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792pt;mso-position-horizontal-relative:page;mso-position-vertical-relative:page;z-index:-272872" coordorigin="0,0" coordsize="12240,15840">
            <v:shape style="position:absolute;left:0;top:0;width:12240;height:15840" type="#_x0000_t75" stroked="false">
              <v:imagedata r:id="rId5" o:title=""/>
            </v:shape>
            <v:rect style="position:absolute;left:610;top:13130;width:1850;height:1610" filled="true" fillcolor="#ffffff" stroked="false">
              <v:fill type="solid"/>
            </v:rect>
            <v:shape style="position:absolute;left:759;top:13207;width:1398;height:1419" type="#_x0000_t75" stroked="false">
              <v:imagedata r:id="rId6" o:title=""/>
            </v:shape>
            <v:shape style="position:absolute;left:2329;top:13197;width:1372;height:1395" type="#_x0000_t7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spacing w:line="276" w:lineRule="auto" w:before="85"/>
        <w:ind w:left="1543" w:right="1425" w:firstLine="674"/>
        <w:jc w:val="left"/>
        <w:rPr>
          <w:rFonts w:ascii="Times New Roman" w:hAnsi="Times New Roman"/>
          <w:b/>
          <w:sz w:val="36"/>
        </w:rPr>
      </w:pPr>
      <w:bookmarkStart w:name="_bookmark0" w:id="1"/>
      <w:bookmarkEnd w:id="1"/>
      <w:r>
        <w:rPr/>
      </w:r>
      <w:bookmarkStart w:name="_bookmark1" w:id="2"/>
      <w:bookmarkEnd w:id="2"/>
      <w:r>
        <w:rPr/>
      </w:r>
      <w:bookmarkStart w:name="_bookmark2" w:id="3"/>
      <w:bookmarkEnd w:id="3"/>
      <w:r>
        <w:rPr/>
      </w:r>
      <w:bookmarkStart w:name="_bookmark3" w:id="4"/>
      <w:bookmarkEnd w:id="4"/>
      <w:r>
        <w:rPr/>
      </w:r>
      <w:bookmarkStart w:name="_bookmark4" w:id="5"/>
      <w:bookmarkEnd w:id="5"/>
      <w:r>
        <w:rPr/>
      </w:r>
      <w:bookmarkStart w:name="_bookmark5" w:id="6"/>
      <w:bookmarkEnd w:id="6"/>
      <w:r>
        <w:rPr/>
      </w:r>
      <w:bookmarkStart w:name="_bookmark7" w:id="7"/>
      <w:bookmarkEnd w:id="7"/>
      <w:r>
        <w:rPr/>
      </w:r>
      <w:bookmarkStart w:name="_bookmark8" w:id="8"/>
      <w:bookmarkEnd w:id="8"/>
      <w:r>
        <w:rPr/>
      </w:r>
      <w:bookmarkStart w:name="_bookmark9" w:id="9"/>
      <w:bookmarkEnd w:id="9"/>
      <w:r>
        <w:rPr/>
      </w:r>
      <w:bookmarkStart w:name="_bookmark10" w:id="10"/>
      <w:bookmarkEnd w:id="10"/>
      <w:r>
        <w:rPr/>
      </w:r>
      <w:bookmarkStart w:name="_bookmark11" w:id="11"/>
      <w:bookmarkEnd w:id="11"/>
      <w:r>
        <w:rPr/>
      </w:r>
      <w:bookmarkStart w:name="_bookmark12" w:id="12"/>
      <w:bookmarkEnd w:id="12"/>
      <w:r>
        <w:rPr/>
      </w:r>
      <w:r>
        <w:rPr>
          <w:rFonts w:ascii="Times New Roman" w:hAnsi="Times New Roman"/>
          <w:b/>
          <w:sz w:val="36"/>
        </w:rPr>
        <w:t>MID – YEAR FISCAL POLICY REVIEW OF</w:t>
      </w:r>
      <w:bookmarkStart w:name="_bookmark6" w:id="13"/>
      <w:bookmarkEnd w:id="13"/>
      <w:r>
        <w:rPr>
          <w:rFonts w:ascii="Times New Roman" w:hAnsi="Times New Roman"/>
          <w:b/>
          <w:sz w:val="36"/>
        </w:rPr>
      </w:r>
      <w:r>
        <w:rPr>
          <w:rFonts w:ascii="Times New Roman" w:hAnsi="Times New Roman"/>
          <w:b/>
          <w:sz w:val="36"/>
        </w:rPr>
        <w:t> THE 2018 BUDGET STATEMENT AND ECONOMIC</w:t>
      </w:r>
    </w:p>
    <w:p>
      <w:pPr>
        <w:spacing w:before="1"/>
        <w:ind w:left="3629" w:right="3530" w:firstLine="0"/>
        <w:jc w:val="center"/>
        <w:rPr>
          <w:rFonts w:ascii="Times New Roman"/>
          <w:b/>
          <w:sz w:val="36"/>
        </w:rPr>
      </w:pPr>
      <w:bookmarkStart w:name="_bookmark13" w:id="14"/>
      <w:bookmarkEnd w:id="14"/>
      <w:r>
        <w:rPr/>
      </w:r>
      <w:r>
        <w:rPr>
          <w:rFonts w:ascii="Times New Roman"/>
          <w:b/>
          <w:sz w:val="36"/>
        </w:rPr>
        <w:t>POLICY</w:t>
      </w:r>
    </w:p>
    <w:p>
      <w:pPr>
        <w:pStyle w:val="BodyText"/>
        <w:rPr>
          <w:rFonts w:ascii="Times New Roman"/>
          <w:b/>
          <w:sz w:val="40"/>
        </w:rPr>
      </w:pPr>
    </w:p>
    <w:p>
      <w:pPr>
        <w:pStyle w:val="BodyText"/>
        <w:rPr>
          <w:rFonts w:ascii="Times New Roman"/>
          <w:b/>
          <w:sz w:val="40"/>
        </w:rPr>
      </w:pPr>
    </w:p>
    <w:p>
      <w:pPr>
        <w:pStyle w:val="BodyText"/>
        <w:rPr>
          <w:rFonts w:ascii="Times New Roman"/>
          <w:b/>
          <w:sz w:val="40"/>
        </w:rPr>
      </w:pPr>
    </w:p>
    <w:p>
      <w:pPr>
        <w:pStyle w:val="BodyText"/>
        <w:spacing w:before="1"/>
        <w:rPr>
          <w:rFonts w:ascii="Times New Roman"/>
          <w:b/>
          <w:sz w:val="56"/>
        </w:rPr>
      </w:pPr>
    </w:p>
    <w:p>
      <w:pPr>
        <w:spacing w:line="235" w:lineRule="auto" w:before="1"/>
        <w:ind w:left="3629" w:right="3530" w:firstLine="0"/>
        <w:jc w:val="center"/>
        <w:rPr>
          <w:rFonts w:ascii="Times New Roman"/>
          <w:sz w:val="28"/>
        </w:rPr>
      </w:pPr>
      <w:bookmarkStart w:name="_bookmark14" w:id="15"/>
      <w:bookmarkEnd w:id="15"/>
      <w:r>
        <w:rPr/>
      </w:r>
      <w:bookmarkStart w:name="_bookmark15" w:id="16"/>
      <w:bookmarkEnd w:id="16"/>
      <w:r>
        <w:rPr/>
      </w:r>
      <w:bookmarkStart w:name="_bookmark16" w:id="17"/>
      <w:bookmarkEnd w:id="17"/>
      <w:r>
        <w:rPr/>
      </w:r>
      <w:r>
        <w:rPr>
          <w:rFonts w:ascii="Times New Roman"/>
          <w:sz w:val="28"/>
        </w:rPr>
        <w:t>PRESENTED TO PARLIAMENT ON THURSDAY 19</w:t>
      </w:r>
      <w:r>
        <w:rPr>
          <w:rFonts w:ascii="Times New Roman"/>
          <w:position w:val="10"/>
          <w:sz w:val="18"/>
        </w:rPr>
        <w:t>TH </w:t>
      </w:r>
      <w:r>
        <w:rPr>
          <w:rFonts w:ascii="Times New Roman"/>
          <w:sz w:val="28"/>
        </w:rPr>
        <w:t>JULY 2018</w:t>
      </w:r>
    </w:p>
    <w:p>
      <w:pPr>
        <w:pStyle w:val="BodyText"/>
        <w:rPr>
          <w:rFonts w:ascii="Times New Roman"/>
          <w:sz w:val="32"/>
        </w:rPr>
      </w:pPr>
    </w:p>
    <w:p>
      <w:pPr>
        <w:spacing w:before="275"/>
        <w:ind w:left="3629" w:right="3459" w:firstLine="0"/>
        <w:jc w:val="center"/>
        <w:rPr>
          <w:rFonts w:ascii="Times New Roman"/>
          <w:sz w:val="28"/>
        </w:rPr>
      </w:pPr>
      <w:bookmarkStart w:name="_bookmark17" w:id="18"/>
      <w:bookmarkEnd w:id="18"/>
      <w:r>
        <w:rPr/>
      </w:r>
      <w:bookmarkStart w:name="_bookmark18" w:id="19"/>
      <w:bookmarkEnd w:id="19"/>
      <w:r>
        <w:rPr/>
      </w:r>
      <w:bookmarkStart w:name="_bookmark19" w:id="20"/>
      <w:bookmarkEnd w:id="20"/>
      <w:r>
        <w:rPr/>
      </w:r>
      <w:r>
        <w:rPr>
          <w:rFonts w:ascii="Times New Roman"/>
          <w:sz w:val="28"/>
        </w:rPr>
        <w:t>BY</w:t>
      </w:r>
    </w:p>
    <w:p>
      <w:pPr>
        <w:pStyle w:val="BodyText"/>
        <w:rPr>
          <w:rFonts w:ascii="Times New Roman"/>
          <w:sz w:val="30"/>
        </w:rPr>
      </w:pPr>
    </w:p>
    <w:p>
      <w:pPr>
        <w:pStyle w:val="BodyText"/>
        <w:spacing w:before="2"/>
        <w:rPr>
          <w:rFonts w:ascii="Times New Roman"/>
          <w:sz w:val="26"/>
        </w:rPr>
      </w:pPr>
    </w:p>
    <w:p>
      <w:pPr>
        <w:spacing w:before="0"/>
        <w:ind w:left="4117" w:right="4015" w:hanging="2"/>
        <w:jc w:val="center"/>
        <w:rPr>
          <w:rFonts w:ascii="Times New Roman"/>
          <w:sz w:val="28"/>
        </w:rPr>
      </w:pPr>
      <w:bookmarkStart w:name="_bookmark20" w:id="21"/>
      <w:bookmarkEnd w:id="21"/>
      <w:r>
        <w:rPr/>
      </w:r>
      <w:bookmarkStart w:name="_bookmark21" w:id="22"/>
      <w:bookmarkEnd w:id="22"/>
      <w:r>
        <w:rPr/>
      </w:r>
      <w:bookmarkStart w:name="_bookmark22" w:id="23"/>
      <w:bookmarkEnd w:id="23"/>
      <w:r>
        <w:rPr/>
      </w:r>
      <w:r>
        <w:rPr>
          <w:rFonts w:ascii="Times New Roman"/>
          <w:sz w:val="28"/>
        </w:rPr>
        <w:t>KEN OFORI-ATTA (MINISTER FOR FINANCE)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2"/>
        </w:rPr>
      </w:pPr>
      <w:r>
        <w:rPr/>
        <w:pict>
          <v:shapetype id="_x0000_t202" o:spt="202" coordsize="21600,21600" path="m,l,21600r21600,l21600,xe">
            <v:stroke joinstyle="miter"/>
            <v:path gradientshapeok="t" o:connecttype="rect"/>
          </v:shapetype>
          <v:shape style="position:absolute;margin-left:20.6pt;margin-top:13.992225pt;width:228pt;height:38.6pt;mso-position-horizontal-relative:page;mso-position-vertical-relative:paragraph;z-index:-1024;mso-wrap-distance-left:0;mso-wrap-distance-right:0" type="#_x0000_t202" filled="true" fillcolor="#ffffff" stroked="false">
            <v:textbox inset="0,0,0,0">
              <w:txbxContent>
                <w:p>
                  <w:pPr>
                    <w:spacing w:line="283" w:lineRule="auto" w:before="45"/>
                    <w:ind w:left="151" w:right="0" w:firstLine="0"/>
                    <w:jc w:val="left"/>
                    <w:rPr>
                      <w:rFonts w:ascii="Times New Roman"/>
                      <w:sz w:val="22"/>
                    </w:rPr>
                  </w:pPr>
                  <w:r>
                    <w:rPr>
                      <w:rFonts w:ascii="Times New Roman"/>
                      <w:w w:val="105"/>
                      <w:sz w:val="22"/>
                    </w:rPr>
                    <w:t>In Accor</w:t>
                  </w:r>
                  <w:bookmarkStart w:name="_bookmark23" w:id="24"/>
                  <w:bookmarkEnd w:id="24"/>
                  <w:r>
                    <w:rPr>
                      <w:rFonts w:ascii="Times New Roman"/>
                      <w:w w:val="105"/>
                      <w:sz w:val="22"/>
                    </w:rPr>
                  </w:r>
                  <w:bookmarkStart w:name="_bookmark24" w:id="25"/>
                  <w:bookmarkEnd w:id="25"/>
                  <w:r>
                    <w:rPr>
                      <w:rFonts w:ascii="Times New Roman"/>
                      <w:w w:val="105"/>
                      <w:sz w:val="22"/>
                    </w:rPr>
                    <w:t>da</w:t>
                  </w:r>
                  <w:r>
                    <w:rPr>
                      <w:rFonts w:ascii="Times New Roman"/>
                      <w:w w:val="105"/>
                      <w:sz w:val="22"/>
                    </w:rPr>
                    <w:t>nce with Section 28 of the Public Financial Management Act, 2016 (Act 921)</w:t>
                  </w:r>
                </w:p>
              </w:txbxContent>
            </v:textbox>
            <v:fill type="solid"/>
            <w10:wrap type="topAndBottom"/>
          </v:shape>
        </w:pict>
      </w:r>
    </w:p>
    <w:p>
      <w:pPr>
        <w:spacing w:after="0"/>
        <w:rPr>
          <w:rFonts w:ascii="Times New Roman"/>
          <w:sz w:val="22"/>
        </w:rPr>
        <w:sectPr>
          <w:type w:val="continuous"/>
          <w:pgSz w:w="12240" w:h="15840"/>
          <w:pgMar w:top="1500" w:bottom="0" w:left="300" w:right="400"/>
        </w:sectPr>
      </w:pPr>
    </w:p>
    <w:p>
      <w:pPr>
        <w:pStyle w:val="BodyText"/>
        <w:spacing w:before="4"/>
        <w:rPr>
          <w:rFonts w:ascii="Times New Roman"/>
          <w:sz w:val="17"/>
        </w:rPr>
      </w:pPr>
    </w:p>
    <w:p>
      <w:pPr>
        <w:spacing w:after="0"/>
        <w:rPr>
          <w:rFonts w:ascii="Times New Roman"/>
          <w:sz w:val="17"/>
        </w:rPr>
        <w:sectPr>
          <w:footerReference w:type="default" r:id="rId8"/>
          <w:pgSz w:w="12240" w:h="15840"/>
          <w:pgMar w:footer="935" w:header="0" w:top="1500" w:bottom="1120" w:left="300" w:right="400"/>
          <w:pgNumType w:start="1"/>
        </w:sectPr>
      </w:pPr>
    </w:p>
    <w:p>
      <w:pPr>
        <w:spacing w:before="81"/>
        <w:ind w:left="3629" w:right="3530" w:firstLine="0"/>
        <w:jc w:val="center"/>
        <w:rPr>
          <w:b/>
          <w:sz w:val="28"/>
        </w:rPr>
      </w:pPr>
      <w:r>
        <w:rPr>
          <w:b/>
          <w:sz w:val="28"/>
        </w:rPr>
        <w:t>THE</w:t>
      </w:r>
    </w:p>
    <w:p>
      <w:pPr>
        <w:pStyle w:val="BodyText"/>
        <w:spacing w:before="12"/>
        <w:rPr>
          <w:b/>
          <w:sz w:val="41"/>
        </w:rPr>
      </w:pPr>
    </w:p>
    <w:p>
      <w:pPr>
        <w:spacing w:before="0"/>
        <w:ind w:left="2940" w:right="0" w:firstLine="0"/>
        <w:jc w:val="left"/>
        <w:rPr>
          <w:b/>
          <w:sz w:val="28"/>
        </w:rPr>
      </w:pPr>
      <w:r>
        <w:rPr>
          <w:b/>
          <w:sz w:val="28"/>
        </w:rPr>
        <w:t>2018 MID-YEAR FISCAL POLICY REVIEW</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8"/>
        <w:rPr>
          <w:b/>
          <w:sz w:val="49"/>
        </w:rPr>
      </w:pPr>
    </w:p>
    <w:p>
      <w:pPr>
        <w:pStyle w:val="BodyText"/>
        <w:spacing w:before="1"/>
        <w:ind w:left="1140" w:right="1281"/>
      </w:pPr>
      <w:r>
        <w:rPr/>
        <w:t>To purchase copies of the Statement, please contact the Public Relations Office of the Ministry:</w:t>
      </w:r>
    </w:p>
    <w:p>
      <w:pPr>
        <w:pStyle w:val="BodyText"/>
        <w:rPr>
          <w:sz w:val="28"/>
        </w:rPr>
      </w:pPr>
    </w:p>
    <w:p>
      <w:pPr>
        <w:spacing w:before="242"/>
        <w:ind w:left="2580" w:right="0" w:firstLine="0"/>
        <w:jc w:val="left"/>
        <w:rPr>
          <w:b/>
          <w:sz w:val="24"/>
        </w:rPr>
      </w:pPr>
      <w:r>
        <w:rPr>
          <w:b/>
          <w:sz w:val="24"/>
        </w:rPr>
        <w:t>Ministry of Finance</w:t>
      </w:r>
    </w:p>
    <w:p>
      <w:pPr>
        <w:pStyle w:val="BodyText"/>
        <w:spacing w:before="1"/>
        <w:ind w:left="2580"/>
      </w:pPr>
      <w:r>
        <w:rPr/>
        <w:t>Public Relations Office</w:t>
      </w:r>
    </w:p>
    <w:p>
      <w:pPr>
        <w:pStyle w:val="BodyText"/>
        <w:spacing w:line="289" w:lineRule="exact"/>
        <w:ind w:left="2580"/>
      </w:pPr>
      <w:r>
        <w:rPr/>
        <w:t>New Building, Ground Floor, Room 001 and 003</w:t>
      </w:r>
    </w:p>
    <w:p>
      <w:pPr>
        <w:pStyle w:val="BodyText"/>
        <w:ind w:left="2580" w:right="7213"/>
      </w:pPr>
      <w:r>
        <w:rPr/>
        <w:t>P. O. Box MB 40 Accra – Ghana</w:t>
      </w:r>
    </w:p>
    <w:p>
      <w:pPr>
        <w:pStyle w:val="BodyText"/>
        <w:rPr>
          <w:sz w:val="28"/>
        </w:rPr>
      </w:pPr>
    </w:p>
    <w:p>
      <w:pPr>
        <w:pStyle w:val="BodyText"/>
        <w:spacing w:before="241"/>
        <w:ind w:left="1140" w:right="1056"/>
        <w:rPr>
          <w:b/>
        </w:rPr>
      </w:pPr>
      <w:r>
        <w:rPr/>
        <w:t>The 2018 Mid-Year Review of the Government of Ghana is also available on the internet at: </w:t>
      </w:r>
      <w:hyperlink r:id="rId9">
        <w:r>
          <w:rPr>
            <w:b/>
          </w:rPr>
          <w:t>www.mofep.gov.gh</w:t>
        </w:r>
      </w:hyperlink>
    </w:p>
    <w:p>
      <w:pPr>
        <w:spacing w:after="0"/>
        <w:sectPr>
          <w:pgSz w:w="12240" w:h="15840"/>
          <w:pgMar w:header="0" w:footer="935" w:top="1360" w:bottom="1120" w:left="300" w:right="400"/>
        </w:sectPr>
      </w:pPr>
    </w:p>
    <w:p>
      <w:pPr>
        <w:pStyle w:val="Heading1"/>
      </w:pPr>
      <w:r>
        <w:rPr/>
        <w:t>ACRONYMS AND ABBREVIATIONS</w:t>
      </w:r>
    </w:p>
    <w:p>
      <w:pPr>
        <w:pStyle w:val="BodyText"/>
        <w:spacing w:before="8"/>
        <w:rPr>
          <w:b/>
          <w:sz w:val="25"/>
        </w:rPr>
      </w:pPr>
    </w:p>
    <w:p>
      <w:pPr>
        <w:pStyle w:val="BodyText"/>
        <w:tabs>
          <w:tab w:pos="3158" w:val="left" w:leader="none"/>
        </w:tabs>
        <w:ind w:left="1157"/>
      </w:pPr>
      <w:r>
        <w:rPr/>
        <w:t>1D1F</w:t>
        <w:tab/>
        <w:t>One District-One</w:t>
      </w:r>
      <w:r>
        <w:rPr>
          <w:spacing w:val="-1"/>
        </w:rPr>
        <w:t> </w:t>
      </w:r>
      <w:r>
        <w:rPr/>
        <w:t>Factory</w:t>
      </w:r>
    </w:p>
    <w:p>
      <w:pPr>
        <w:pStyle w:val="BodyText"/>
        <w:tabs>
          <w:tab w:pos="3158" w:val="left" w:leader="none"/>
        </w:tabs>
        <w:spacing w:before="22"/>
        <w:ind w:left="1157"/>
      </w:pPr>
      <w:r>
        <w:rPr/>
        <w:t>ABFA</w:t>
        <w:tab/>
        <w:t>Annual Budget Funding</w:t>
      </w:r>
      <w:r>
        <w:rPr>
          <w:spacing w:val="-4"/>
        </w:rPr>
        <w:t> </w:t>
      </w:r>
      <w:r>
        <w:rPr/>
        <w:t>Amount</w:t>
      </w:r>
    </w:p>
    <w:p>
      <w:pPr>
        <w:pStyle w:val="BodyText"/>
        <w:tabs>
          <w:tab w:pos="3158" w:val="left" w:leader="none"/>
        </w:tabs>
        <w:spacing w:before="22"/>
        <w:ind w:left="1157"/>
      </w:pPr>
      <w:r>
        <w:rPr/>
        <w:t>BOP</w:t>
        <w:tab/>
        <w:t>Balance of Payments</w:t>
      </w:r>
    </w:p>
    <w:p>
      <w:pPr>
        <w:pStyle w:val="BodyText"/>
        <w:tabs>
          <w:tab w:pos="3158" w:val="left" w:leader="none"/>
        </w:tabs>
        <w:spacing w:before="11"/>
        <w:ind w:left="1157"/>
      </w:pPr>
      <w:r>
        <w:rPr/>
        <w:t>bps</w:t>
        <w:tab/>
        <w:t>basis points</w:t>
      </w:r>
    </w:p>
    <w:p>
      <w:pPr>
        <w:pStyle w:val="BodyText"/>
        <w:tabs>
          <w:tab w:pos="3158" w:val="left" w:leader="none"/>
        </w:tabs>
        <w:spacing w:before="22"/>
        <w:ind w:left="1157"/>
      </w:pPr>
      <w:r>
        <w:rPr/>
        <w:t>CAPEX</w:t>
        <w:tab/>
        <w:t>Capital</w:t>
      </w:r>
      <w:r>
        <w:rPr>
          <w:spacing w:val="-1"/>
        </w:rPr>
        <w:t> </w:t>
      </w:r>
      <w:r>
        <w:rPr/>
        <w:t>Expenditure</w:t>
      </w:r>
    </w:p>
    <w:p>
      <w:pPr>
        <w:pStyle w:val="BodyText"/>
        <w:tabs>
          <w:tab w:pos="3158" w:val="left" w:leader="none"/>
        </w:tabs>
        <w:spacing w:before="22"/>
        <w:ind w:left="1157"/>
      </w:pPr>
      <w:r>
        <w:rPr/>
        <w:t>CAPI</w:t>
        <w:tab/>
        <w:t>Carried and Participating</w:t>
      </w:r>
      <w:r>
        <w:rPr>
          <w:spacing w:val="-2"/>
        </w:rPr>
        <w:t> </w:t>
      </w:r>
      <w:r>
        <w:rPr/>
        <w:t>Interest</w:t>
      </w:r>
    </w:p>
    <w:p>
      <w:pPr>
        <w:pStyle w:val="BodyText"/>
        <w:tabs>
          <w:tab w:pos="3158" w:val="left" w:leader="none"/>
        </w:tabs>
        <w:spacing w:before="23"/>
        <w:ind w:left="1157"/>
      </w:pPr>
      <w:r>
        <w:rPr/>
        <w:t>CAR</w:t>
        <w:tab/>
        <w:t>Capital Adequacy</w:t>
      </w:r>
      <w:r>
        <w:rPr>
          <w:spacing w:val="-1"/>
        </w:rPr>
        <w:t> </w:t>
      </w:r>
      <w:r>
        <w:rPr/>
        <w:t>Ratio</w:t>
      </w:r>
    </w:p>
    <w:p>
      <w:pPr>
        <w:pStyle w:val="BodyText"/>
        <w:tabs>
          <w:tab w:pos="3158" w:val="left" w:leader="none"/>
        </w:tabs>
        <w:spacing w:before="22"/>
        <w:ind w:left="1157"/>
      </w:pPr>
      <w:r>
        <w:rPr/>
        <w:t>CIF</w:t>
        <w:tab/>
        <w:t>Cost, Insurance,</w:t>
      </w:r>
      <w:r>
        <w:rPr>
          <w:spacing w:val="-5"/>
        </w:rPr>
        <w:t> </w:t>
      </w:r>
      <w:r>
        <w:rPr/>
        <w:t>Freight</w:t>
      </w:r>
    </w:p>
    <w:p>
      <w:pPr>
        <w:pStyle w:val="BodyText"/>
        <w:tabs>
          <w:tab w:pos="3158" w:val="left" w:leader="none"/>
        </w:tabs>
        <w:spacing w:before="22"/>
        <w:ind w:left="1157"/>
      </w:pPr>
      <w:r>
        <w:rPr/>
        <w:t>CIS</w:t>
        <w:tab/>
        <w:t>Collective Investment</w:t>
      </w:r>
      <w:r>
        <w:rPr>
          <w:spacing w:val="-2"/>
        </w:rPr>
        <w:t> </w:t>
      </w:r>
      <w:r>
        <w:rPr/>
        <w:t>Scheme</w:t>
      </w:r>
    </w:p>
    <w:p>
      <w:pPr>
        <w:pStyle w:val="BodyText"/>
        <w:tabs>
          <w:tab w:pos="3158" w:val="left" w:leader="none"/>
        </w:tabs>
        <w:spacing w:before="23"/>
        <w:ind w:left="1157"/>
      </w:pPr>
      <w:r>
        <w:rPr/>
        <w:t>CPI</w:t>
        <w:tab/>
        <w:t>Consumer Price</w:t>
      </w:r>
      <w:r>
        <w:rPr>
          <w:spacing w:val="-2"/>
        </w:rPr>
        <w:t> </w:t>
      </w:r>
      <w:r>
        <w:rPr/>
        <w:t>Index</w:t>
      </w:r>
    </w:p>
    <w:p>
      <w:pPr>
        <w:pStyle w:val="BodyText"/>
        <w:tabs>
          <w:tab w:pos="3158" w:val="left" w:leader="none"/>
        </w:tabs>
        <w:spacing w:before="23"/>
        <w:ind w:left="1157"/>
      </w:pPr>
      <w:r>
        <w:rPr/>
        <w:t>CRT</w:t>
        <w:tab/>
        <w:t>Credit Rating</w:t>
      </w:r>
      <w:r>
        <w:rPr>
          <w:spacing w:val="-3"/>
        </w:rPr>
        <w:t> </w:t>
      </w:r>
      <w:r>
        <w:rPr/>
        <w:t>Team</w:t>
      </w:r>
    </w:p>
    <w:p>
      <w:pPr>
        <w:pStyle w:val="BodyText"/>
        <w:tabs>
          <w:tab w:pos="3158" w:val="left" w:leader="none"/>
        </w:tabs>
        <w:spacing w:before="22"/>
        <w:ind w:left="1157"/>
      </w:pPr>
      <w:r>
        <w:rPr/>
        <w:t>CSD</w:t>
        <w:tab/>
        <w:t>Central Securities Depository</w:t>
      </w:r>
    </w:p>
    <w:p>
      <w:pPr>
        <w:pStyle w:val="BodyText"/>
        <w:tabs>
          <w:tab w:pos="3158" w:val="left" w:leader="none"/>
        </w:tabs>
        <w:spacing w:before="22"/>
        <w:ind w:left="1157"/>
      </w:pPr>
      <w:r>
        <w:rPr/>
        <w:t>CTN</w:t>
        <w:tab/>
        <w:t>Cargo Tracking</w:t>
      </w:r>
      <w:r>
        <w:rPr>
          <w:spacing w:val="-3"/>
        </w:rPr>
        <w:t> </w:t>
      </w:r>
      <w:r>
        <w:rPr/>
        <w:t>Note</w:t>
      </w:r>
    </w:p>
    <w:p>
      <w:pPr>
        <w:pStyle w:val="BodyText"/>
        <w:tabs>
          <w:tab w:pos="3158" w:val="left" w:leader="none"/>
        </w:tabs>
        <w:spacing w:before="23"/>
        <w:ind w:left="1157"/>
      </w:pPr>
      <w:r>
        <w:rPr/>
        <w:t>DACF</w:t>
        <w:tab/>
        <w:t>District Assemblies Common</w:t>
      </w:r>
      <w:r>
        <w:rPr>
          <w:spacing w:val="-2"/>
        </w:rPr>
        <w:t> </w:t>
      </w:r>
      <w:r>
        <w:rPr/>
        <w:t>Fund</w:t>
      </w:r>
    </w:p>
    <w:p>
      <w:pPr>
        <w:pStyle w:val="BodyText"/>
        <w:tabs>
          <w:tab w:pos="3158" w:val="left" w:leader="none"/>
        </w:tabs>
        <w:spacing w:before="22"/>
        <w:ind w:left="1157"/>
      </w:pPr>
      <w:r>
        <w:rPr/>
        <w:t>DMBs</w:t>
        <w:tab/>
        <w:t>Deposit Money</w:t>
      </w:r>
      <w:r>
        <w:rPr>
          <w:spacing w:val="-2"/>
        </w:rPr>
        <w:t> </w:t>
      </w:r>
      <w:r>
        <w:rPr/>
        <w:t>Banks</w:t>
      </w:r>
    </w:p>
    <w:p>
      <w:pPr>
        <w:pStyle w:val="BodyText"/>
        <w:tabs>
          <w:tab w:pos="3158" w:val="left" w:leader="none"/>
        </w:tabs>
        <w:spacing w:before="22"/>
        <w:ind w:left="1157"/>
      </w:pPr>
      <w:r>
        <w:rPr/>
        <w:t>DVLA</w:t>
        <w:tab/>
        <w:t>Driver and Vehicle Licensing</w:t>
      </w:r>
      <w:r>
        <w:rPr>
          <w:spacing w:val="-3"/>
        </w:rPr>
        <w:t> </w:t>
      </w:r>
      <w:r>
        <w:rPr/>
        <w:t>Authority</w:t>
      </w:r>
    </w:p>
    <w:p>
      <w:pPr>
        <w:pStyle w:val="BodyText"/>
        <w:tabs>
          <w:tab w:pos="3158" w:val="left" w:leader="none"/>
        </w:tabs>
        <w:spacing w:before="22"/>
        <w:ind w:left="1157"/>
      </w:pPr>
      <w:r>
        <w:rPr/>
        <w:t>ECF</w:t>
        <w:tab/>
        <w:t>Extended Credit</w:t>
      </w:r>
      <w:r>
        <w:rPr>
          <w:spacing w:val="-4"/>
        </w:rPr>
        <w:t> </w:t>
      </w:r>
      <w:r>
        <w:rPr/>
        <w:t>Facility</w:t>
      </w:r>
    </w:p>
    <w:p>
      <w:pPr>
        <w:pStyle w:val="BodyText"/>
        <w:tabs>
          <w:tab w:pos="3158" w:val="left" w:leader="none"/>
        </w:tabs>
        <w:spacing w:before="23"/>
        <w:ind w:left="1157"/>
      </w:pPr>
      <w:r>
        <w:rPr/>
        <w:t>EXIM</w:t>
      </w:r>
      <w:r>
        <w:rPr>
          <w:spacing w:val="-3"/>
        </w:rPr>
        <w:t> </w:t>
      </w:r>
      <w:r>
        <w:rPr/>
        <w:t>Bank</w:t>
        <w:tab/>
        <w:t>Export-Import</w:t>
      </w:r>
      <w:r>
        <w:rPr>
          <w:spacing w:val="1"/>
        </w:rPr>
        <w:t> </w:t>
      </w:r>
      <w:r>
        <w:rPr/>
        <w:t>Bank</w:t>
      </w:r>
    </w:p>
    <w:p>
      <w:pPr>
        <w:pStyle w:val="BodyText"/>
        <w:tabs>
          <w:tab w:pos="3158" w:val="left" w:leader="none"/>
        </w:tabs>
        <w:spacing w:before="22"/>
        <w:ind w:left="1157"/>
      </w:pPr>
      <w:r>
        <w:rPr/>
        <w:t>FPSO</w:t>
        <w:tab/>
        <w:t>Floating Production Storage and</w:t>
      </w:r>
      <w:r>
        <w:rPr>
          <w:spacing w:val="-3"/>
        </w:rPr>
        <w:t> </w:t>
      </w:r>
      <w:r>
        <w:rPr/>
        <w:t>Offloading</w:t>
      </w:r>
    </w:p>
    <w:p>
      <w:pPr>
        <w:pStyle w:val="BodyText"/>
        <w:tabs>
          <w:tab w:pos="3158" w:val="left" w:leader="none"/>
        </w:tabs>
        <w:spacing w:before="25"/>
        <w:ind w:left="1157"/>
      </w:pPr>
      <w:r>
        <w:rPr/>
        <w:t>GDP</w:t>
        <w:tab/>
        <w:t>Gross Domestic</w:t>
      </w:r>
      <w:r>
        <w:rPr>
          <w:spacing w:val="-2"/>
        </w:rPr>
        <w:t> </w:t>
      </w:r>
      <w:r>
        <w:rPr/>
        <w:t>Product</w:t>
      </w:r>
    </w:p>
    <w:p>
      <w:pPr>
        <w:pStyle w:val="BodyText"/>
        <w:tabs>
          <w:tab w:pos="3158" w:val="left" w:leader="none"/>
        </w:tabs>
        <w:spacing w:before="23"/>
        <w:ind w:left="1157"/>
      </w:pPr>
      <w:r>
        <w:rPr/>
        <w:t>GETFund</w:t>
        <w:tab/>
        <w:t>Ghana Education Trust</w:t>
      </w:r>
      <w:r>
        <w:rPr>
          <w:spacing w:val="-9"/>
        </w:rPr>
        <w:t> </w:t>
      </w:r>
      <w:r>
        <w:rPr/>
        <w:t>Fund</w:t>
      </w:r>
    </w:p>
    <w:p>
      <w:pPr>
        <w:pStyle w:val="BodyText"/>
        <w:tabs>
          <w:tab w:pos="3158" w:val="left" w:leader="none"/>
        </w:tabs>
        <w:spacing w:before="22"/>
        <w:ind w:left="1157"/>
      </w:pPr>
      <w:r>
        <w:rPr/>
        <w:t>GFIM</w:t>
        <w:tab/>
        <w:t>Ghana Fixed Income</w:t>
      </w:r>
      <w:r>
        <w:rPr>
          <w:spacing w:val="-11"/>
        </w:rPr>
        <w:t> </w:t>
      </w:r>
      <w:r>
        <w:rPr/>
        <w:t>Market</w:t>
      </w:r>
    </w:p>
    <w:p>
      <w:pPr>
        <w:pStyle w:val="BodyText"/>
        <w:tabs>
          <w:tab w:pos="3158" w:val="left" w:leader="none"/>
        </w:tabs>
        <w:spacing w:before="22"/>
        <w:ind w:left="1157"/>
      </w:pPr>
      <w:r>
        <w:rPr/>
        <w:t>GHF</w:t>
        <w:tab/>
        <w:t>Ghana Heritage</w:t>
      </w:r>
      <w:r>
        <w:rPr>
          <w:spacing w:val="-2"/>
        </w:rPr>
        <w:t> </w:t>
      </w:r>
      <w:r>
        <w:rPr/>
        <w:t>Fund</w:t>
      </w:r>
    </w:p>
    <w:p>
      <w:pPr>
        <w:pStyle w:val="BodyText"/>
        <w:tabs>
          <w:tab w:pos="3158" w:val="left" w:leader="none"/>
        </w:tabs>
        <w:spacing w:line="261" w:lineRule="auto" w:before="22"/>
        <w:ind w:left="1157" w:right="1489"/>
      </w:pPr>
      <w:r>
        <w:rPr/>
        <w:t>GIBADA</w:t>
        <w:tab/>
        <w:t>Ghana Integrated Bauxite and Aluminium Development Authority GhIPSS</w:t>
        <w:tab/>
        <w:t>Ghana Interbank Payment and Settlement</w:t>
      </w:r>
      <w:r>
        <w:rPr>
          <w:spacing w:val="-6"/>
        </w:rPr>
        <w:t> </w:t>
      </w:r>
      <w:r>
        <w:rPr/>
        <w:t>Systems</w:t>
      </w:r>
    </w:p>
    <w:p>
      <w:pPr>
        <w:pStyle w:val="BodyText"/>
        <w:tabs>
          <w:tab w:pos="3158" w:val="left" w:leader="none"/>
        </w:tabs>
        <w:spacing w:line="287" w:lineRule="exact"/>
        <w:ind w:left="1157"/>
      </w:pPr>
      <w:r>
        <w:rPr/>
        <w:t>GNGC</w:t>
        <w:tab/>
        <w:t>Ghana National Gas</w:t>
      </w:r>
      <w:r>
        <w:rPr>
          <w:spacing w:val="-2"/>
        </w:rPr>
        <w:t> </w:t>
      </w:r>
      <w:r>
        <w:rPr/>
        <w:t>Company</w:t>
      </w:r>
    </w:p>
    <w:p>
      <w:pPr>
        <w:pStyle w:val="BodyText"/>
        <w:tabs>
          <w:tab w:pos="3158" w:val="left" w:leader="none"/>
        </w:tabs>
        <w:spacing w:before="25"/>
        <w:ind w:left="1157"/>
      </w:pPr>
      <w:r>
        <w:rPr/>
        <w:t>GNPC</w:t>
        <w:tab/>
        <w:t>Ghana National Petroleum</w:t>
      </w:r>
      <w:r>
        <w:rPr>
          <w:spacing w:val="-2"/>
        </w:rPr>
        <w:t> </w:t>
      </w:r>
      <w:r>
        <w:rPr/>
        <w:t>Corporation</w:t>
      </w:r>
    </w:p>
    <w:p>
      <w:pPr>
        <w:pStyle w:val="BodyText"/>
        <w:tabs>
          <w:tab w:pos="3158" w:val="left" w:leader="none"/>
        </w:tabs>
        <w:spacing w:before="22"/>
        <w:ind w:left="1157"/>
      </w:pPr>
      <w:r>
        <w:rPr/>
        <w:t>GRA</w:t>
        <w:tab/>
        <w:t>Ghana Revenue</w:t>
      </w:r>
      <w:r>
        <w:rPr>
          <w:spacing w:val="-2"/>
        </w:rPr>
        <w:t> </w:t>
      </w:r>
      <w:r>
        <w:rPr/>
        <w:t>Authority</w:t>
      </w:r>
    </w:p>
    <w:p>
      <w:pPr>
        <w:pStyle w:val="BodyText"/>
        <w:tabs>
          <w:tab w:pos="3158" w:val="left" w:leader="none"/>
        </w:tabs>
        <w:spacing w:before="23"/>
        <w:ind w:left="1157"/>
      </w:pPr>
      <w:r>
        <w:rPr/>
        <w:t>GSE</w:t>
        <w:tab/>
        <w:t>Ghana Stock</w:t>
      </w:r>
      <w:r>
        <w:rPr>
          <w:spacing w:val="-2"/>
        </w:rPr>
        <w:t> </w:t>
      </w:r>
      <w:r>
        <w:rPr/>
        <w:t>Exchange</w:t>
      </w:r>
    </w:p>
    <w:p>
      <w:pPr>
        <w:pStyle w:val="BodyText"/>
        <w:tabs>
          <w:tab w:pos="3158" w:val="left" w:leader="none"/>
        </w:tabs>
        <w:spacing w:line="259" w:lineRule="auto" w:before="22"/>
        <w:ind w:left="1157" w:right="4101"/>
      </w:pPr>
      <w:r>
        <w:rPr/>
        <w:t>GSE-CI</w:t>
        <w:tab/>
        <w:t>Ghana Stock Exchange Composite</w:t>
      </w:r>
      <w:r>
        <w:rPr>
          <w:spacing w:val="-10"/>
        </w:rPr>
        <w:t> </w:t>
      </w:r>
      <w:r>
        <w:rPr/>
        <w:t>Index GSF</w:t>
        <w:tab/>
        <w:t>Ghana Stabilisation</w:t>
      </w:r>
      <w:r>
        <w:rPr>
          <w:spacing w:val="-2"/>
        </w:rPr>
        <w:t> </w:t>
      </w:r>
      <w:r>
        <w:rPr/>
        <w:t>Fund</w:t>
      </w:r>
    </w:p>
    <w:p>
      <w:pPr>
        <w:pStyle w:val="BodyText"/>
        <w:tabs>
          <w:tab w:pos="3158" w:val="left" w:leader="none"/>
        </w:tabs>
        <w:spacing w:line="288" w:lineRule="exact"/>
        <w:ind w:left="1157"/>
      </w:pPr>
      <w:r>
        <w:rPr/>
        <w:t>GSS</w:t>
        <w:tab/>
        <w:t>Ghana Statistical</w:t>
      </w:r>
      <w:r>
        <w:rPr>
          <w:spacing w:val="-14"/>
        </w:rPr>
        <w:t> </w:t>
      </w:r>
      <w:r>
        <w:rPr/>
        <w:t>Service</w:t>
      </w:r>
    </w:p>
    <w:p>
      <w:pPr>
        <w:pStyle w:val="BodyText"/>
        <w:tabs>
          <w:tab w:pos="3158" w:val="left" w:leader="none"/>
        </w:tabs>
        <w:spacing w:before="23"/>
        <w:ind w:left="1157" w:right="2966"/>
      </w:pPr>
      <w:r>
        <w:rPr/>
        <w:t>HRMIS</w:t>
        <w:tab/>
        <w:t>Human Resource Management Information System IAA</w:t>
        <w:tab/>
        <w:t>Internal Audit</w:t>
      </w:r>
      <w:r>
        <w:rPr>
          <w:spacing w:val="-2"/>
        </w:rPr>
        <w:t> </w:t>
      </w:r>
      <w:r>
        <w:rPr/>
        <w:t>Agency</w:t>
      </w:r>
    </w:p>
    <w:p>
      <w:pPr>
        <w:pStyle w:val="BodyText"/>
        <w:tabs>
          <w:tab w:pos="3158" w:val="left" w:leader="none"/>
        </w:tabs>
        <w:spacing w:before="23"/>
        <w:ind w:left="1157"/>
      </w:pPr>
      <w:r>
        <w:rPr/>
        <w:t>IAI</w:t>
        <w:tab/>
        <w:t>Integrated Aluminium Industry</w:t>
      </w:r>
    </w:p>
    <w:p>
      <w:pPr>
        <w:pStyle w:val="BodyText"/>
        <w:tabs>
          <w:tab w:pos="3158" w:val="left" w:leader="none"/>
        </w:tabs>
        <w:spacing w:before="22"/>
        <w:ind w:left="1157"/>
      </w:pPr>
      <w:r>
        <w:rPr/>
        <w:t>IGF</w:t>
        <w:tab/>
        <w:t>Internally Generated</w:t>
      </w:r>
      <w:r>
        <w:rPr>
          <w:spacing w:val="-2"/>
        </w:rPr>
        <w:t> </w:t>
      </w:r>
      <w:r>
        <w:rPr/>
        <w:t>Funds</w:t>
      </w:r>
    </w:p>
    <w:p>
      <w:pPr>
        <w:pStyle w:val="BodyText"/>
        <w:tabs>
          <w:tab w:pos="3158" w:val="left" w:leader="none"/>
        </w:tabs>
        <w:spacing w:before="23"/>
        <w:ind w:left="1157"/>
      </w:pPr>
      <w:r>
        <w:rPr/>
        <w:t>IMF</w:t>
        <w:tab/>
        <w:t>International Monetary</w:t>
      </w:r>
      <w:r>
        <w:rPr>
          <w:spacing w:val="1"/>
        </w:rPr>
        <w:t> </w:t>
      </w:r>
      <w:r>
        <w:rPr/>
        <w:t>Fund</w:t>
      </w:r>
    </w:p>
    <w:p>
      <w:pPr>
        <w:pStyle w:val="BodyText"/>
        <w:tabs>
          <w:tab w:pos="3158" w:val="left" w:leader="none"/>
        </w:tabs>
        <w:spacing w:before="22"/>
        <w:ind w:left="1157"/>
      </w:pPr>
      <w:r>
        <w:rPr/>
        <w:t>IPEP</w:t>
        <w:tab/>
        <w:t>Infrastructure for Poverty Eradication</w:t>
      </w:r>
      <w:r>
        <w:rPr>
          <w:spacing w:val="-3"/>
        </w:rPr>
        <w:t> </w:t>
      </w:r>
      <w:r>
        <w:rPr/>
        <w:t>Programme</w:t>
      </w:r>
    </w:p>
    <w:p>
      <w:pPr>
        <w:pStyle w:val="BodyText"/>
        <w:tabs>
          <w:tab w:pos="3158" w:val="left" w:leader="none"/>
        </w:tabs>
        <w:spacing w:before="1"/>
        <w:ind w:left="1157"/>
      </w:pPr>
      <w:r>
        <w:rPr/>
        <w:t>LEAP</w:t>
        <w:tab/>
        <w:t>Livelihood Empowerment Against</w:t>
      </w:r>
      <w:r>
        <w:rPr>
          <w:spacing w:val="-5"/>
        </w:rPr>
        <w:t> </w:t>
      </w:r>
      <w:r>
        <w:rPr/>
        <w:t>Poverty</w:t>
      </w:r>
    </w:p>
    <w:p>
      <w:pPr>
        <w:spacing w:after="0"/>
        <w:sectPr>
          <w:footerReference w:type="default" r:id="rId10"/>
          <w:pgSz w:w="12240" w:h="15840"/>
          <w:pgMar w:footer="935" w:header="0" w:top="1360" w:bottom="1120" w:left="300" w:right="400"/>
          <w:pgNumType w:start="3"/>
        </w:sectPr>
      </w:pPr>
    </w:p>
    <w:p>
      <w:pPr>
        <w:pStyle w:val="BodyText"/>
        <w:tabs>
          <w:tab w:pos="3158" w:val="left" w:leader="none"/>
        </w:tabs>
        <w:spacing w:before="78"/>
        <w:ind w:left="1157"/>
      </w:pPr>
      <w:r>
        <w:rPr/>
        <w:t>M2+</w:t>
        <w:tab/>
        <w:t>Broad Money</w:t>
      </w:r>
      <w:r>
        <w:rPr>
          <w:spacing w:val="-2"/>
        </w:rPr>
        <w:t> </w:t>
      </w:r>
      <w:r>
        <w:rPr/>
        <w:t>Supply</w:t>
      </w:r>
    </w:p>
    <w:p>
      <w:pPr>
        <w:pStyle w:val="BodyText"/>
        <w:tabs>
          <w:tab w:pos="3158" w:val="left" w:leader="none"/>
        </w:tabs>
        <w:spacing w:before="22"/>
        <w:ind w:left="1157"/>
      </w:pPr>
      <w:r>
        <w:rPr/>
        <w:t>MDAs</w:t>
        <w:tab/>
        <w:t>Ministries, Departments and</w:t>
      </w:r>
      <w:r>
        <w:rPr>
          <w:spacing w:val="-4"/>
        </w:rPr>
        <w:t> </w:t>
      </w:r>
      <w:r>
        <w:rPr/>
        <w:t>Agencies</w:t>
      </w:r>
    </w:p>
    <w:p>
      <w:pPr>
        <w:pStyle w:val="BodyText"/>
        <w:tabs>
          <w:tab w:pos="3158" w:val="left" w:leader="none"/>
        </w:tabs>
        <w:spacing w:before="22"/>
        <w:ind w:left="1157"/>
      </w:pPr>
      <w:r>
        <w:rPr/>
        <w:t>MFIs</w:t>
        <w:tab/>
        <w:t>Microfinance Institutions</w:t>
      </w:r>
    </w:p>
    <w:p>
      <w:pPr>
        <w:pStyle w:val="BodyText"/>
        <w:tabs>
          <w:tab w:pos="3158" w:val="left" w:leader="none"/>
        </w:tabs>
        <w:spacing w:line="297" w:lineRule="auto" w:before="23"/>
        <w:ind w:left="1157" w:right="3638"/>
      </w:pPr>
      <w:r>
        <w:rPr/>
        <w:t>MMDAs</w:t>
        <w:tab/>
        <w:t>Metropolitan, Municipal &amp; District Assemblies MMScf</w:t>
        <w:tab/>
        <w:t>Million Standard Cubic</w:t>
      </w:r>
      <w:r>
        <w:rPr>
          <w:spacing w:val="-1"/>
        </w:rPr>
        <w:t> </w:t>
      </w:r>
      <w:r>
        <w:rPr/>
        <w:t>Feet</w:t>
      </w:r>
    </w:p>
    <w:p>
      <w:pPr>
        <w:pStyle w:val="BodyText"/>
        <w:tabs>
          <w:tab w:pos="3158" w:val="left" w:leader="none"/>
        </w:tabs>
        <w:spacing w:line="243" w:lineRule="exact"/>
        <w:ind w:left="1157"/>
      </w:pPr>
      <w:r>
        <w:rPr/>
        <w:t>MPC</w:t>
        <w:tab/>
        <w:t>Monetary Policy</w:t>
      </w:r>
      <w:r>
        <w:rPr>
          <w:spacing w:val="-8"/>
        </w:rPr>
        <w:t> </w:t>
      </w:r>
      <w:r>
        <w:rPr/>
        <w:t>Committee</w:t>
      </w:r>
    </w:p>
    <w:p>
      <w:pPr>
        <w:pStyle w:val="BodyText"/>
        <w:tabs>
          <w:tab w:pos="3158" w:val="left" w:leader="none"/>
        </w:tabs>
        <w:spacing w:before="22"/>
        <w:ind w:left="1157"/>
      </w:pPr>
      <w:r>
        <w:rPr/>
        <w:t>mt</w:t>
        <w:tab/>
        <w:t>metric</w:t>
      </w:r>
      <w:r>
        <w:rPr>
          <w:spacing w:val="-2"/>
        </w:rPr>
        <w:t> </w:t>
      </w:r>
      <w:r>
        <w:rPr/>
        <w:t>tonnes</w:t>
      </w:r>
    </w:p>
    <w:p>
      <w:pPr>
        <w:pStyle w:val="BodyText"/>
        <w:tabs>
          <w:tab w:pos="3158" w:val="left" w:leader="none"/>
        </w:tabs>
        <w:spacing w:before="22"/>
        <w:ind w:left="1157"/>
      </w:pPr>
      <w:r>
        <w:rPr/>
        <w:t>MTDS</w:t>
        <w:tab/>
        <w:t>Medium Term Debt Management</w:t>
      </w:r>
      <w:r>
        <w:rPr>
          <w:spacing w:val="-6"/>
        </w:rPr>
        <w:t> </w:t>
      </w:r>
      <w:r>
        <w:rPr/>
        <w:t>Strategy</w:t>
      </w:r>
    </w:p>
    <w:p>
      <w:pPr>
        <w:pStyle w:val="BodyText"/>
        <w:tabs>
          <w:tab w:pos="3158" w:val="left" w:leader="none"/>
        </w:tabs>
        <w:spacing w:before="22"/>
        <w:ind w:left="1157"/>
      </w:pPr>
      <w:r>
        <w:rPr/>
        <w:t>NABCO</w:t>
        <w:tab/>
        <w:t>Nation Builders Corps</w:t>
      </w:r>
    </w:p>
    <w:p>
      <w:pPr>
        <w:pStyle w:val="BodyText"/>
        <w:tabs>
          <w:tab w:pos="3158" w:val="left" w:leader="none"/>
        </w:tabs>
        <w:spacing w:before="23"/>
        <w:ind w:left="1157"/>
      </w:pPr>
      <w:r>
        <w:rPr/>
        <w:t>NDA</w:t>
        <w:tab/>
        <w:t>Net Domestic</w:t>
      </w:r>
      <w:r>
        <w:rPr>
          <w:spacing w:val="-3"/>
        </w:rPr>
        <w:t> </w:t>
      </w:r>
      <w:r>
        <w:rPr/>
        <w:t>Assets</w:t>
      </w:r>
    </w:p>
    <w:p>
      <w:pPr>
        <w:pStyle w:val="BodyText"/>
        <w:tabs>
          <w:tab w:pos="3158" w:val="left" w:leader="none"/>
        </w:tabs>
        <w:spacing w:before="22"/>
        <w:ind w:left="1157"/>
      </w:pPr>
      <w:r>
        <w:rPr/>
        <w:t>NEIP</w:t>
        <w:tab/>
        <w:t>National Entrepreneurship Innovation</w:t>
      </w:r>
      <w:r>
        <w:rPr>
          <w:spacing w:val="-2"/>
        </w:rPr>
        <w:t> </w:t>
      </w:r>
      <w:r>
        <w:rPr/>
        <w:t>Programme</w:t>
      </w:r>
    </w:p>
    <w:p>
      <w:pPr>
        <w:pStyle w:val="BodyText"/>
        <w:tabs>
          <w:tab w:pos="3158" w:val="left" w:leader="none"/>
        </w:tabs>
        <w:spacing w:before="23"/>
        <w:ind w:left="1157"/>
      </w:pPr>
      <w:r>
        <w:rPr/>
        <w:t>NFA</w:t>
        <w:tab/>
        <w:t>Net Foreign</w:t>
      </w:r>
      <w:r>
        <w:rPr>
          <w:spacing w:val="-2"/>
        </w:rPr>
        <w:t> </w:t>
      </w:r>
      <w:r>
        <w:rPr/>
        <w:t>Assets</w:t>
      </w:r>
    </w:p>
    <w:p>
      <w:pPr>
        <w:pStyle w:val="BodyText"/>
        <w:tabs>
          <w:tab w:pos="3158" w:val="left" w:leader="none"/>
        </w:tabs>
        <w:spacing w:before="22"/>
        <w:ind w:left="1157"/>
      </w:pPr>
      <w:r>
        <w:rPr/>
        <w:t>NHIF</w:t>
        <w:tab/>
        <w:t>National Health Insurance</w:t>
      </w:r>
      <w:r>
        <w:rPr>
          <w:spacing w:val="-12"/>
        </w:rPr>
        <w:t> </w:t>
      </w:r>
      <w:r>
        <w:rPr/>
        <w:t>Fund</w:t>
      </w:r>
    </w:p>
    <w:p>
      <w:pPr>
        <w:pStyle w:val="BodyText"/>
        <w:tabs>
          <w:tab w:pos="3158" w:val="left" w:leader="none"/>
        </w:tabs>
        <w:spacing w:before="23"/>
        <w:ind w:left="1157"/>
      </w:pPr>
      <w:r>
        <w:rPr/>
        <w:t>NHIL</w:t>
        <w:tab/>
        <w:t>National Health Insurance</w:t>
      </w:r>
      <w:r>
        <w:rPr>
          <w:spacing w:val="-8"/>
        </w:rPr>
        <w:t> </w:t>
      </w:r>
      <w:r>
        <w:rPr/>
        <w:t>Levy</w:t>
      </w:r>
    </w:p>
    <w:p>
      <w:pPr>
        <w:pStyle w:val="BodyText"/>
        <w:tabs>
          <w:tab w:pos="3158" w:val="left" w:leader="none"/>
        </w:tabs>
        <w:spacing w:before="22"/>
        <w:ind w:left="1157"/>
      </w:pPr>
      <w:r>
        <w:rPr/>
        <w:t>NIR</w:t>
        <w:tab/>
        <w:t>Net International Reserves</w:t>
      </w:r>
    </w:p>
    <w:p>
      <w:pPr>
        <w:pStyle w:val="BodyText"/>
        <w:tabs>
          <w:tab w:pos="3158" w:val="left" w:leader="none"/>
        </w:tabs>
        <w:spacing w:before="22"/>
        <w:ind w:left="1157"/>
      </w:pPr>
      <w:r>
        <w:rPr/>
        <w:t>NOC</w:t>
        <w:tab/>
        <w:t>National Oil</w:t>
      </w:r>
      <w:r>
        <w:rPr>
          <w:spacing w:val="-1"/>
        </w:rPr>
        <w:t> </w:t>
      </w:r>
      <w:r>
        <w:rPr/>
        <w:t>Company</w:t>
      </w:r>
    </w:p>
    <w:p>
      <w:pPr>
        <w:pStyle w:val="BodyText"/>
        <w:tabs>
          <w:tab w:pos="3158" w:val="left" w:leader="none"/>
        </w:tabs>
        <w:spacing w:before="23"/>
        <w:ind w:left="1157"/>
      </w:pPr>
      <w:r>
        <w:rPr/>
        <w:t>NPLs</w:t>
        <w:tab/>
        <w:t>Non-Performing</w:t>
      </w:r>
      <w:r>
        <w:rPr>
          <w:spacing w:val="-2"/>
        </w:rPr>
        <w:t> </w:t>
      </w:r>
      <w:r>
        <w:rPr/>
        <w:t>Loans</w:t>
      </w:r>
    </w:p>
    <w:p>
      <w:pPr>
        <w:pStyle w:val="BodyText"/>
        <w:tabs>
          <w:tab w:pos="3158" w:val="left" w:leader="none"/>
        </w:tabs>
        <w:spacing w:before="22"/>
        <w:ind w:left="1157"/>
      </w:pPr>
      <w:r>
        <w:rPr/>
        <w:t>OMCs</w:t>
        <w:tab/>
        <w:t>Oil Marketing Companies</w:t>
      </w:r>
    </w:p>
    <w:p>
      <w:pPr>
        <w:pStyle w:val="BodyText"/>
        <w:tabs>
          <w:tab w:pos="3158" w:val="left" w:leader="none"/>
        </w:tabs>
        <w:spacing w:before="22"/>
        <w:ind w:left="1157"/>
      </w:pPr>
      <w:r>
        <w:rPr/>
        <w:t>P&amp;A</w:t>
        <w:tab/>
        <w:t>Purchase and</w:t>
      </w:r>
      <w:r>
        <w:rPr>
          <w:spacing w:val="-2"/>
        </w:rPr>
        <w:t> </w:t>
      </w:r>
      <w:r>
        <w:rPr/>
        <w:t>Assumption</w:t>
      </w:r>
    </w:p>
    <w:p>
      <w:pPr>
        <w:pStyle w:val="BodyText"/>
        <w:tabs>
          <w:tab w:pos="3158" w:val="left" w:leader="none"/>
        </w:tabs>
        <w:spacing w:before="22"/>
        <w:ind w:left="1157"/>
      </w:pPr>
      <w:r>
        <w:rPr/>
        <w:t>PFM</w:t>
        <w:tab/>
        <w:t>Public Financial</w:t>
      </w:r>
      <w:r>
        <w:rPr>
          <w:spacing w:val="-2"/>
        </w:rPr>
        <w:t> </w:t>
      </w:r>
      <w:r>
        <w:rPr/>
        <w:t>Management</w:t>
      </w:r>
    </w:p>
    <w:p>
      <w:pPr>
        <w:pStyle w:val="BodyText"/>
        <w:tabs>
          <w:tab w:pos="3158" w:val="left" w:leader="none"/>
        </w:tabs>
        <w:spacing w:before="23"/>
        <w:ind w:left="1157"/>
      </w:pPr>
      <w:r>
        <w:rPr/>
        <w:t>PHF</w:t>
        <w:tab/>
        <w:t>Petroleum Holding</w:t>
      </w:r>
      <w:r>
        <w:rPr>
          <w:spacing w:val="-1"/>
        </w:rPr>
        <w:t> </w:t>
      </w:r>
      <w:r>
        <w:rPr/>
        <w:t>Fund</w:t>
      </w:r>
    </w:p>
    <w:p>
      <w:pPr>
        <w:pStyle w:val="BodyText"/>
        <w:tabs>
          <w:tab w:pos="3158" w:val="left" w:leader="none"/>
        </w:tabs>
        <w:spacing w:before="22"/>
        <w:ind w:left="1157"/>
      </w:pPr>
      <w:r>
        <w:rPr/>
        <w:t>PRMA</w:t>
        <w:tab/>
        <w:t>Petroleum Revenue Management</w:t>
      </w:r>
      <w:r>
        <w:rPr>
          <w:spacing w:val="-2"/>
        </w:rPr>
        <w:t> </w:t>
      </w:r>
      <w:r>
        <w:rPr/>
        <w:t>Act</w:t>
      </w:r>
    </w:p>
    <w:p>
      <w:pPr>
        <w:pStyle w:val="BodyText"/>
        <w:tabs>
          <w:tab w:pos="3158" w:val="left" w:leader="none"/>
        </w:tabs>
        <w:spacing w:before="23"/>
        <w:ind w:left="1157"/>
      </w:pPr>
      <w:r>
        <w:rPr/>
        <w:t>RCBs</w:t>
        <w:tab/>
        <w:t>Rural and Community</w:t>
      </w:r>
      <w:r>
        <w:rPr>
          <w:spacing w:val="-1"/>
        </w:rPr>
        <w:t> </w:t>
      </w:r>
      <w:r>
        <w:rPr/>
        <w:t>Banks</w:t>
      </w:r>
    </w:p>
    <w:p>
      <w:pPr>
        <w:pStyle w:val="BodyText"/>
        <w:tabs>
          <w:tab w:pos="3158" w:val="left" w:leader="none"/>
        </w:tabs>
        <w:spacing w:before="22"/>
        <w:ind w:left="1157"/>
      </w:pPr>
      <w:r>
        <w:rPr/>
        <w:t>SDGs</w:t>
        <w:tab/>
        <w:t>Sustainable Development</w:t>
      </w:r>
      <w:r>
        <w:rPr>
          <w:spacing w:val="-1"/>
        </w:rPr>
        <w:t> </w:t>
      </w:r>
      <w:r>
        <w:rPr/>
        <w:t>Goals</w:t>
      </w:r>
    </w:p>
    <w:p>
      <w:pPr>
        <w:pStyle w:val="BodyText"/>
        <w:tabs>
          <w:tab w:pos="3158" w:val="left" w:leader="none"/>
        </w:tabs>
        <w:spacing w:before="22"/>
        <w:ind w:left="1157"/>
      </w:pPr>
      <w:r>
        <w:rPr/>
        <w:t>SEC</w:t>
        <w:tab/>
        <w:t>Securities and Exchange</w:t>
      </w:r>
      <w:r>
        <w:rPr>
          <w:spacing w:val="-2"/>
        </w:rPr>
        <w:t> </w:t>
      </w:r>
      <w:r>
        <w:rPr/>
        <w:t>Commission</w:t>
      </w:r>
    </w:p>
    <w:p>
      <w:pPr>
        <w:pStyle w:val="BodyText"/>
        <w:tabs>
          <w:tab w:pos="3158" w:val="left" w:leader="none"/>
        </w:tabs>
        <w:spacing w:before="23"/>
        <w:ind w:left="1157"/>
      </w:pPr>
      <w:r>
        <w:rPr/>
        <w:t>SHS</w:t>
        <w:tab/>
        <w:t>Senior High</w:t>
      </w:r>
      <w:r>
        <w:rPr>
          <w:spacing w:val="-2"/>
        </w:rPr>
        <w:t> </w:t>
      </w:r>
      <w:r>
        <w:rPr/>
        <w:t>School</w:t>
      </w:r>
    </w:p>
    <w:p>
      <w:pPr>
        <w:pStyle w:val="BodyText"/>
        <w:tabs>
          <w:tab w:pos="3158" w:val="left" w:leader="none"/>
        </w:tabs>
        <w:spacing w:before="22"/>
        <w:ind w:left="1157"/>
      </w:pPr>
      <w:r>
        <w:rPr/>
        <w:t>SOEs</w:t>
        <w:tab/>
        <w:t>State-Owned</w:t>
      </w:r>
      <w:r>
        <w:rPr>
          <w:spacing w:val="-3"/>
        </w:rPr>
        <w:t> </w:t>
      </w:r>
      <w:r>
        <w:rPr/>
        <w:t>Enterprises</w:t>
      </w:r>
    </w:p>
    <w:p>
      <w:pPr>
        <w:pStyle w:val="BodyText"/>
        <w:tabs>
          <w:tab w:pos="3158" w:val="left" w:leader="none"/>
        </w:tabs>
        <w:spacing w:before="22"/>
        <w:ind w:left="1157"/>
      </w:pPr>
      <w:r>
        <w:rPr/>
        <w:t>SSNIT</w:t>
        <w:tab/>
        <w:t>Social Security and National Insurance</w:t>
      </w:r>
      <w:r>
        <w:rPr>
          <w:spacing w:val="-3"/>
        </w:rPr>
        <w:t> </w:t>
      </w:r>
      <w:r>
        <w:rPr/>
        <w:t>Trust</w:t>
      </w:r>
    </w:p>
    <w:p>
      <w:pPr>
        <w:pStyle w:val="BodyText"/>
        <w:tabs>
          <w:tab w:pos="3158" w:val="left" w:leader="none"/>
        </w:tabs>
        <w:spacing w:before="35"/>
        <w:ind w:left="1157"/>
      </w:pPr>
      <w:r>
        <w:rPr/>
        <w:t>T-Bill</w:t>
        <w:tab/>
        <w:t>Treasury Bill</w:t>
      </w:r>
    </w:p>
    <w:p>
      <w:pPr>
        <w:pStyle w:val="BodyText"/>
        <w:tabs>
          <w:tab w:pos="3158" w:val="left" w:leader="none"/>
        </w:tabs>
        <w:spacing w:before="22"/>
        <w:ind w:left="1157"/>
      </w:pPr>
      <w:r>
        <w:rPr/>
        <w:t>TELCOs</w:t>
        <w:tab/>
        <w:t>Telecommunications Companies</w:t>
      </w:r>
    </w:p>
    <w:p>
      <w:pPr>
        <w:pStyle w:val="BodyText"/>
        <w:tabs>
          <w:tab w:pos="3158" w:val="left" w:leader="none"/>
        </w:tabs>
        <w:spacing w:before="22"/>
        <w:ind w:left="1157"/>
      </w:pPr>
      <w:r>
        <w:rPr/>
        <w:t>TIN</w:t>
        <w:tab/>
        <w:t>Taxpayer Identification Number</w:t>
      </w:r>
    </w:p>
    <w:p>
      <w:pPr>
        <w:pStyle w:val="BodyText"/>
        <w:tabs>
          <w:tab w:pos="3158" w:val="left" w:leader="none"/>
        </w:tabs>
        <w:spacing w:before="23"/>
        <w:ind w:left="1157"/>
      </w:pPr>
      <w:r>
        <w:rPr/>
        <w:t>VAT</w:t>
        <w:tab/>
        <w:t>Value Added</w:t>
      </w:r>
      <w:r>
        <w:rPr>
          <w:spacing w:val="-1"/>
        </w:rPr>
        <w:t> </w:t>
      </w:r>
      <w:r>
        <w:rPr/>
        <w:t>Tax</w:t>
      </w:r>
    </w:p>
    <w:p>
      <w:pPr>
        <w:pStyle w:val="BodyText"/>
        <w:tabs>
          <w:tab w:pos="3158" w:val="left" w:leader="none"/>
        </w:tabs>
        <w:spacing w:before="22"/>
        <w:ind w:left="1157"/>
      </w:pPr>
      <w:r>
        <w:rPr/>
        <w:t>WAEMU</w:t>
        <w:tab/>
        <w:t>West African Economic and Monetary</w:t>
      </w:r>
      <w:r>
        <w:rPr>
          <w:spacing w:val="-1"/>
        </w:rPr>
        <w:t> </w:t>
      </w:r>
      <w:r>
        <w:rPr/>
        <w:t>Union</w:t>
      </w:r>
    </w:p>
    <w:p>
      <w:pPr>
        <w:spacing w:after="0"/>
        <w:sectPr>
          <w:pgSz w:w="12240" w:h="15840"/>
          <w:pgMar w:header="0" w:footer="935" w:top="1360" w:bottom="1200" w:left="300" w:right="400"/>
        </w:sectPr>
      </w:pPr>
    </w:p>
    <w:p>
      <w:pPr>
        <w:spacing w:before="78"/>
        <w:ind w:left="1140" w:right="0" w:firstLine="0"/>
        <w:jc w:val="left"/>
        <w:rPr>
          <w:b/>
          <w:sz w:val="28"/>
        </w:rPr>
      </w:pPr>
      <w:r>
        <w:rPr>
          <w:b/>
          <w:sz w:val="28"/>
        </w:rPr>
        <w:t>TABLE OF CONTENTS</w:t>
      </w:r>
    </w:p>
    <w:sdt>
      <w:sdtPr>
        <w:docPartObj>
          <w:docPartGallery w:val="Table of Contents"/>
          <w:docPartUnique/>
        </w:docPartObj>
      </w:sdtPr>
      <w:sdtEndPr/>
      <w:sdtContent>
        <w:p>
          <w:pPr>
            <w:pStyle w:val="TOC1"/>
            <w:tabs>
              <w:tab w:pos="10326" w:val="left" w:leader="dot"/>
            </w:tabs>
            <w:spacing w:before="319"/>
          </w:pPr>
          <w:hyperlink w:history="true" w:anchor="_bookmark0">
            <w:r>
              <w:rPr/>
              <w:t>ACRONYMS</w:t>
            </w:r>
            <w:r>
              <w:rPr>
                <w:spacing w:val="-3"/>
              </w:rPr>
              <w:t> </w:t>
            </w:r>
            <w:r>
              <w:rPr/>
              <w:t>AND</w:t>
            </w:r>
            <w:r>
              <w:rPr>
                <w:spacing w:val="-1"/>
              </w:rPr>
              <w:t> </w:t>
            </w:r>
            <w:r>
              <w:rPr/>
              <w:t>ABBREVIATIONS</w:t>
              <w:tab/>
              <w:t>iii</w:t>
            </w:r>
          </w:hyperlink>
        </w:p>
        <w:p>
          <w:pPr>
            <w:pStyle w:val="TOC1"/>
            <w:tabs>
              <w:tab w:pos="10317" w:val="left" w:leader="dot"/>
            </w:tabs>
            <w:spacing w:line="289" w:lineRule="exact" w:before="1"/>
          </w:pPr>
          <w:hyperlink w:history="true" w:anchor="_bookmark23">
            <w:r>
              <w:rPr/>
              <w:t>LIST</w:t>
            </w:r>
            <w:r>
              <w:rPr>
                <w:spacing w:val="-2"/>
              </w:rPr>
              <w:t> </w:t>
            </w:r>
            <w:r>
              <w:rPr/>
              <w:t>OF</w:t>
            </w:r>
            <w:r>
              <w:rPr>
                <w:spacing w:val="-1"/>
              </w:rPr>
              <w:t> </w:t>
            </w:r>
            <w:r>
              <w:rPr/>
              <w:t>TABLES</w:t>
              <w:tab/>
              <w:t>vi</w:t>
            </w:r>
          </w:hyperlink>
        </w:p>
        <w:p>
          <w:pPr>
            <w:pStyle w:val="TOC1"/>
            <w:tabs>
              <w:tab w:pos="10317" w:val="left" w:leader="dot"/>
            </w:tabs>
            <w:spacing w:line="289" w:lineRule="exact"/>
          </w:pPr>
          <w:hyperlink w:history="true" w:anchor="_bookmark1">
            <w:r>
              <w:rPr/>
              <w:t>LIST</w:t>
            </w:r>
            <w:r>
              <w:rPr>
                <w:spacing w:val="-2"/>
              </w:rPr>
              <w:t> </w:t>
            </w:r>
            <w:r>
              <w:rPr/>
              <w:t>OF</w:t>
            </w:r>
            <w:r>
              <w:rPr>
                <w:spacing w:val="-1"/>
              </w:rPr>
              <w:t> </w:t>
            </w:r>
            <w:r>
              <w:rPr/>
              <w:t>FIGURES</w:t>
              <w:tab/>
              <w:t>vi</w:t>
            </w:r>
          </w:hyperlink>
        </w:p>
        <w:p>
          <w:pPr>
            <w:pStyle w:val="TOC1"/>
            <w:tabs>
              <w:tab w:pos="10317" w:val="left" w:leader="dot"/>
            </w:tabs>
            <w:spacing w:before="1"/>
          </w:pPr>
          <w:hyperlink w:history="true" w:anchor="_bookmark2">
            <w:r>
              <w:rPr/>
              <w:t>APPENDICES</w:t>
              <w:tab/>
              <w:t>vi</w:t>
            </w:r>
          </w:hyperlink>
        </w:p>
        <w:p>
          <w:pPr>
            <w:pStyle w:val="TOC1"/>
            <w:tabs>
              <w:tab w:pos="10360" w:val="left" w:leader="dot"/>
            </w:tabs>
            <w:spacing w:line="289" w:lineRule="exact"/>
          </w:pPr>
          <w:hyperlink w:history="true" w:anchor="_bookmark0">
            <w:r>
              <w:rPr/>
              <w:t>SECTION</w:t>
            </w:r>
            <w:r>
              <w:rPr>
                <w:spacing w:val="-3"/>
              </w:rPr>
              <w:t> </w:t>
            </w:r>
            <w:r>
              <w:rPr/>
              <w:t>ONE:</w:t>
            </w:r>
            <w:r>
              <w:rPr>
                <w:spacing w:val="-4"/>
              </w:rPr>
              <w:t> </w:t>
            </w:r>
            <w:r>
              <w:rPr/>
              <w:t>INTRODUCTION</w:t>
              <w:tab/>
              <w:t>1</w:t>
            </w:r>
          </w:hyperlink>
        </w:p>
        <w:p>
          <w:pPr>
            <w:pStyle w:val="TOC1"/>
            <w:tabs>
              <w:tab w:pos="10360" w:val="left" w:leader="dot"/>
            </w:tabs>
            <w:spacing w:line="289" w:lineRule="exact"/>
          </w:pPr>
          <w:hyperlink w:history="true" w:anchor="_bookmark0">
            <w:r>
              <w:rPr/>
              <w:t>SECTION TWO: OVERVIEW OF RECENT</w:t>
            </w:r>
            <w:r>
              <w:rPr>
                <w:spacing w:val="-15"/>
              </w:rPr>
              <w:t> </w:t>
            </w:r>
            <w:r>
              <w:rPr/>
              <w:t>MACROECONOMIC</w:t>
            </w:r>
            <w:r>
              <w:rPr>
                <w:spacing w:val="-3"/>
              </w:rPr>
              <w:t> </w:t>
            </w:r>
            <w:r>
              <w:rPr/>
              <w:t>DEVELOPMENTS</w:t>
              <w:tab/>
              <w:t>7</w:t>
            </w:r>
          </w:hyperlink>
        </w:p>
        <w:p>
          <w:pPr>
            <w:pStyle w:val="TOC2"/>
            <w:tabs>
              <w:tab w:pos="10369" w:val="left" w:leader="dot"/>
            </w:tabs>
            <w:spacing w:before="1"/>
          </w:pPr>
          <w:hyperlink w:history="true" w:anchor="_bookmark3">
            <w:r>
              <w:rPr/>
              <w:t>Updates on Macroeconomic Developments</w:t>
            </w:r>
            <w:r>
              <w:rPr>
                <w:spacing w:val="-11"/>
              </w:rPr>
              <w:t> </w:t>
            </w:r>
            <w:r>
              <w:rPr/>
              <w:t>in</w:t>
            </w:r>
            <w:r>
              <w:rPr>
                <w:spacing w:val="-5"/>
              </w:rPr>
              <w:t> </w:t>
            </w:r>
            <w:r>
              <w:rPr/>
              <w:t>2017</w:t>
              <w:tab/>
              <w:t>7</w:t>
            </w:r>
          </w:hyperlink>
        </w:p>
        <w:p>
          <w:pPr>
            <w:pStyle w:val="TOC2"/>
            <w:tabs>
              <w:tab w:pos="10240" w:val="left" w:leader="dot"/>
            </w:tabs>
            <w:spacing w:before="145"/>
          </w:pPr>
          <w:hyperlink w:history="true" w:anchor="_bookmark0">
            <w:r>
              <w:rPr/>
              <w:t>Updates on Fiscal performance</w:t>
            </w:r>
            <w:r>
              <w:rPr>
                <w:spacing w:val="-7"/>
              </w:rPr>
              <w:t> </w:t>
            </w:r>
            <w:r>
              <w:rPr/>
              <w:t>in</w:t>
            </w:r>
            <w:r>
              <w:rPr>
                <w:spacing w:val="-2"/>
              </w:rPr>
              <w:t> </w:t>
            </w:r>
            <w:r>
              <w:rPr/>
              <w:t>2017</w:t>
              <w:tab/>
              <w:t>12</w:t>
            </w:r>
          </w:hyperlink>
        </w:p>
        <w:p>
          <w:pPr>
            <w:pStyle w:val="TOC2"/>
            <w:tabs>
              <w:tab w:pos="10240" w:val="left" w:leader="dot"/>
            </w:tabs>
            <w:spacing w:before="142"/>
          </w:pPr>
          <w:hyperlink w:history="true" w:anchor="_bookmark20">
            <w:r>
              <w:rPr/>
              <w:t>Public Debt Developments</w:t>
            </w:r>
            <w:r>
              <w:rPr>
                <w:spacing w:val="-9"/>
              </w:rPr>
              <w:t> </w:t>
            </w:r>
            <w:r>
              <w:rPr/>
              <w:t>in</w:t>
            </w:r>
            <w:r>
              <w:rPr>
                <w:spacing w:val="-1"/>
              </w:rPr>
              <w:t> </w:t>
            </w:r>
            <w:r>
              <w:rPr/>
              <w:t>2017</w:t>
              <w:tab/>
              <w:t>13</w:t>
            </w:r>
          </w:hyperlink>
        </w:p>
        <w:p>
          <w:pPr>
            <w:pStyle w:val="TOC2"/>
            <w:tabs>
              <w:tab w:pos="10240" w:val="left" w:leader="dot"/>
            </w:tabs>
          </w:pPr>
          <w:hyperlink w:history="true" w:anchor="_bookmark0">
            <w:r>
              <w:rPr/>
              <w:t>Updates on Macroeconomic Developments</w:t>
            </w:r>
            <w:r>
              <w:rPr>
                <w:spacing w:val="-12"/>
              </w:rPr>
              <w:t> </w:t>
            </w:r>
            <w:r>
              <w:rPr/>
              <w:t>in</w:t>
            </w:r>
            <w:r>
              <w:rPr>
                <w:spacing w:val="-5"/>
              </w:rPr>
              <w:t> </w:t>
            </w:r>
            <w:r>
              <w:rPr/>
              <w:t>2018</w:t>
              <w:tab/>
              <w:t>15</w:t>
            </w:r>
          </w:hyperlink>
        </w:p>
        <w:p>
          <w:pPr>
            <w:pStyle w:val="TOC1"/>
            <w:tabs>
              <w:tab w:pos="10230" w:val="left" w:leader="dot"/>
            </w:tabs>
            <w:spacing w:before="145"/>
          </w:pPr>
          <w:hyperlink w:history="true" w:anchor="_bookmark0">
            <w:r>
              <w:rPr/>
              <w:t>SECTION THREE: FISCAL PERFORMANCE FOR</w:t>
            </w:r>
            <w:r>
              <w:rPr>
                <w:spacing w:val="-19"/>
              </w:rPr>
              <w:t> </w:t>
            </w:r>
            <w:r>
              <w:rPr/>
              <w:t>JANUARY-MAY</w:t>
            </w:r>
            <w:r>
              <w:rPr>
                <w:spacing w:val="-2"/>
              </w:rPr>
              <w:t> </w:t>
            </w:r>
            <w:r>
              <w:rPr/>
              <w:t>2018</w:t>
              <w:tab/>
              <w:t>19</w:t>
            </w:r>
          </w:hyperlink>
        </w:p>
        <w:p>
          <w:pPr>
            <w:pStyle w:val="TOC2"/>
            <w:tabs>
              <w:tab w:pos="10240" w:val="left" w:leader="dot"/>
            </w:tabs>
            <w:spacing w:before="0"/>
          </w:pPr>
          <w:hyperlink w:history="true" w:anchor="_bookmark4">
            <w:r>
              <w:rPr/>
              <w:t>Fiscal Policy Objectives</w:t>
            </w:r>
            <w:r>
              <w:rPr>
                <w:spacing w:val="-8"/>
              </w:rPr>
              <w:t> </w:t>
            </w:r>
            <w:r>
              <w:rPr/>
              <w:t>and</w:t>
            </w:r>
            <w:r>
              <w:rPr>
                <w:spacing w:val="-3"/>
              </w:rPr>
              <w:t> </w:t>
            </w:r>
            <w:r>
              <w:rPr/>
              <w:t>Target</w:t>
              <w:tab/>
              <w:t>19</w:t>
            </w:r>
          </w:hyperlink>
        </w:p>
        <w:p>
          <w:pPr>
            <w:pStyle w:val="TOC2"/>
            <w:tabs>
              <w:tab w:pos="10240" w:val="left" w:leader="dot"/>
            </w:tabs>
          </w:pPr>
          <w:hyperlink w:history="true" w:anchor="_bookmark14">
            <w:r>
              <w:rPr/>
              <w:t>Summary of 2018 Fiscal</w:t>
            </w:r>
            <w:r>
              <w:rPr>
                <w:spacing w:val="-8"/>
              </w:rPr>
              <w:t> </w:t>
            </w:r>
            <w:r>
              <w:rPr/>
              <w:t>Performance:</w:t>
            </w:r>
            <w:r>
              <w:rPr>
                <w:spacing w:val="-2"/>
              </w:rPr>
              <w:t> </w:t>
            </w:r>
            <w:r>
              <w:rPr/>
              <w:t>Jan-May</w:t>
              <w:tab/>
              <w:t>19</w:t>
            </w:r>
          </w:hyperlink>
        </w:p>
        <w:p>
          <w:pPr>
            <w:pStyle w:val="TOC2"/>
            <w:tabs>
              <w:tab w:pos="10240" w:val="left" w:leader="dot"/>
            </w:tabs>
            <w:spacing w:before="144"/>
          </w:pPr>
          <w:hyperlink w:history="true" w:anchor="_bookmark17">
            <w:r>
              <w:rPr/>
              <w:t>Revenue</w:t>
            </w:r>
            <w:r>
              <w:rPr>
                <w:spacing w:val="-4"/>
              </w:rPr>
              <w:t> </w:t>
            </w:r>
            <w:r>
              <w:rPr/>
              <w:t>Performance</w:t>
              <w:tab/>
              <w:t>19</w:t>
            </w:r>
          </w:hyperlink>
        </w:p>
        <w:p>
          <w:pPr>
            <w:pStyle w:val="TOC2"/>
            <w:tabs>
              <w:tab w:pos="10240" w:val="left" w:leader="dot"/>
            </w:tabs>
          </w:pPr>
          <w:hyperlink w:history="true" w:anchor="_bookmark24">
            <w:r>
              <w:rPr/>
              <w:t>Expenditure</w:t>
            </w:r>
            <w:r>
              <w:rPr>
                <w:spacing w:val="-3"/>
              </w:rPr>
              <w:t> </w:t>
            </w:r>
            <w:r>
              <w:rPr/>
              <w:t>Performance</w:t>
              <w:tab/>
              <w:t>20</w:t>
            </w:r>
          </w:hyperlink>
        </w:p>
        <w:p>
          <w:pPr>
            <w:pStyle w:val="TOC2"/>
            <w:tabs>
              <w:tab w:pos="10240" w:val="left" w:leader="dot"/>
            </w:tabs>
            <w:spacing w:before="144"/>
          </w:pPr>
          <w:hyperlink w:history="true" w:anchor="_bookmark5">
            <w:r>
              <w:rPr/>
              <w:t>Overall Balance and</w:t>
            </w:r>
            <w:r>
              <w:rPr>
                <w:spacing w:val="-8"/>
              </w:rPr>
              <w:t> </w:t>
            </w:r>
            <w:r>
              <w:rPr/>
              <w:t>Financing</w:t>
            </w:r>
            <w:r>
              <w:rPr>
                <w:spacing w:val="-4"/>
              </w:rPr>
              <w:t> </w:t>
            </w:r>
            <w:r>
              <w:rPr/>
              <w:t>Operations</w:t>
              <w:tab/>
              <w:t>22</w:t>
            </w:r>
          </w:hyperlink>
        </w:p>
        <w:p>
          <w:pPr>
            <w:pStyle w:val="TOC2"/>
            <w:tabs>
              <w:tab w:pos="10240" w:val="left" w:leader="dot"/>
            </w:tabs>
          </w:pPr>
          <w:hyperlink w:history="true" w:anchor="_bookmark6">
            <w:r>
              <w:rPr/>
              <w:t>Developments in</w:t>
            </w:r>
            <w:r>
              <w:rPr>
                <w:spacing w:val="-4"/>
              </w:rPr>
              <w:t> </w:t>
            </w:r>
            <w:r>
              <w:rPr/>
              <w:t>Public</w:t>
            </w:r>
            <w:r>
              <w:rPr>
                <w:spacing w:val="-2"/>
              </w:rPr>
              <w:t> </w:t>
            </w:r>
            <w:r>
              <w:rPr/>
              <w:t>Debt</w:t>
              <w:tab/>
              <w:t>22</w:t>
            </w:r>
          </w:hyperlink>
        </w:p>
        <w:p>
          <w:pPr>
            <w:pStyle w:val="TOC2"/>
            <w:tabs>
              <w:tab w:pos="10240" w:val="left" w:leader="dot"/>
            </w:tabs>
            <w:spacing w:before="145"/>
          </w:pPr>
          <w:hyperlink w:history="true" w:anchor="_bookmark21">
            <w:r>
              <w:rPr/>
              <w:t>Petroleum Receipts</w:t>
            </w:r>
            <w:r>
              <w:rPr>
                <w:spacing w:val="-6"/>
              </w:rPr>
              <w:t> </w:t>
            </w:r>
            <w:r>
              <w:rPr/>
              <w:t>and</w:t>
            </w:r>
            <w:r>
              <w:rPr>
                <w:spacing w:val="-3"/>
              </w:rPr>
              <w:t> </w:t>
            </w:r>
            <w:r>
              <w:rPr/>
              <w:t>Utilisation</w:t>
              <w:tab/>
              <w:t>25</w:t>
            </w:r>
          </w:hyperlink>
        </w:p>
        <w:p>
          <w:pPr>
            <w:pStyle w:val="TOC1"/>
            <w:tabs>
              <w:tab w:pos="10230" w:val="left" w:leader="dot"/>
            </w:tabs>
            <w:spacing w:before="142"/>
          </w:pPr>
          <w:hyperlink w:history="true" w:anchor="_bookmark0">
            <w:r>
              <w:rPr/>
              <w:t>SECTION FOUR: REVISED 2018 FISCAL OUTLOOK</w:t>
            </w:r>
            <w:r>
              <w:rPr>
                <w:spacing w:val="-17"/>
              </w:rPr>
              <w:t> </w:t>
            </w:r>
            <w:r>
              <w:rPr/>
              <w:t>AND</w:t>
            </w:r>
            <w:r>
              <w:rPr>
                <w:spacing w:val="-3"/>
              </w:rPr>
              <w:t> </w:t>
            </w:r>
            <w:r>
              <w:rPr/>
              <w:t>FRAMEWORK</w:t>
              <w:tab/>
              <w:t>29</w:t>
            </w:r>
          </w:hyperlink>
        </w:p>
        <w:p>
          <w:pPr>
            <w:pStyle w:val="TOC2"/>
            <w:tabs>
              <w:tab w:pos="10240" w:val="left" w:leader="dot"/>
            </w:tabs>
            <w:spacing w:before="1"/>
          </w:pPr>
          <w:hyperlink w:history="true" w:anchor="_bookmark13">
            <w:r>
              <w:rPr/>
              <w:t>Revisions to Total Revenue and Grants</w:t>
            </w:r>
            <w:r>
              <w:rPr>
                <w:spacing w:val="-9"/>
              </w:rPr>
              <w:t> </w:t>
            </w:r>
            <w:r>
              <w:rPr/>
              <w:t>and</w:t>
            </w:r>
            <w:r>
              <w:rPr>
                <w:spacing w:val="-3"/>
              </w:rPr>
              <w:t> </w:t>
            </w:r>
            <w:r>
              <w:rPr/>
              <w:t>Expenditure</w:t>
              <w:tab/>
              <w:t>30</w:t>
            </w:r>
          </w:hyperlink>
        </w:p>
        <w:p>
          <w:pPr>
            <w:pStyle w:val="TOC2"/>
            <w:tabs>
              <w:tab w:pos="10240" w:val="left" w:leader="dot"/>
            </w:tabs>
            <w:spacing w:before="142"/>
          </w:pPr>
          <w:hyperlink w:history="true" w:anchor="_bookmark0">
            <w:r>
              <w:rPr/>
              <w:t>Revisions to Overall Balance</w:t>
            </w:r>
            <w:r>
              <w:rPr>
                <w:spacing w:val="-8"/>
              </w:rPr>
              <w:t> </w:t>
            </w:r>
            <w:r>
              <w:rPr/>
              <w:t>and</w:t>
            </w:r>
            <w:r>
              <w:rPr>
                <w:spacing w:val="-3"/>
              </w:rPr>
              <w:t> </w:t>
            </w:r>
            <w:r>
              <w:rPr/>
              <w:t>Financing</w:t>
              <w:tab/>
              <w:t>31</w:t>
            </w:r>
          </w:hyperlink>
        </w:p>
        <w:p>
          <w:pPr>
            <w:pStyle w:val="TOC1"/>
            <w:tabs>
              <w:tab w:pos="10230" w:val="left" w:leader="dot"/>
            </w:tabs>
            <w:spacing w:before="145"/>
            <w:ind w:right="1043"/>
          </w:pPr>
          <w:hyperlink w:history="true" w:anchor="_bookmark0">
            <w:r>
              <w:rPr/>
              <w:t>SECTION FIVE: HIGHLIGHTS OF IMPLEMENTATION OF THE 2018 BUDGET AND</w:t>
            </w:r>
          </w:hyperlink>
          <w:r>
            <w:rPr/>
            <w:t> </w:t>
          </w:r>
          <w:hyperlink w:history="true" w:anchor="_bookmark0">
            <w:r>
              <w:rPr/>
              <w:t>INITIATIVES</w:t>
              <w:tab/>
              <w:t>32</w:t>
            </w:r>
          </w:hyperlink>
        </w:p>
        <w:p>
          <w:pPr>
            <w:pStyle w:val="TOC2"/>
            <w:tabs>
              <w:tab w:pos="10240" w:val="left" w:leader="dot"/>
            </w:tabs>
            <w:spacing w:line="289" w:lineRule="exact" w:before="0"/>
          </w:pPr>
          <w:hyperlink w:history="true" w:anchor="_bookmark7">
            <w:r>
              <w:rPr/>
              <w:t>Status of implementation of</w:t>
            </w:r>
            <w:r>
              <w:rPr>
                <w:spacing w:val="-7"/>
              </w:rPr>
              <w:t> </w:t>
            </w:r>
            <w:r>
              <w:rPr/>
              <w:t>Flagship</w:t>
            </w:r>
            <w:r>
              <w:rPr>
                <w:spacing w:val="-3"/>
              </w:rPr>
              <w:t> </w:t>
            </w:r>
            <w:r>
              <w:rPr/>
              <w:t>Programmes</w:t>
              <w:tab/>
              <w:t>32</w:t>
            </w:r>
          </w:hyperlink>
        </w:p>
        <w:p>
          <w:pPr>
            <w:pStyle w:val="TOC2"/>
            <w:tabs>
              <w:tab w:pos="10240" w:val="left" w:leader="dot"/>
            </w:tabs>
            <w:spacing w:before="145"/>
          </w:pPr>
          <w:hyperlink w:history="true" w:anchor="_bookmark0">
            <w:r>
              <w:rPr/>
              <w:t>Proposed</w:t>
            </w:r>
            <w:r>
              <w:rPr>
                <w:spacing w:val="-5"/>
              </w:rPr>
              <w:t> </w:t>
            </w:r>
            <w:r>
              <w:rPr/>
              <w:t>Tax</w:t>
            </w:r>
            <w:r>
              <w:rPr>
                <w:spacing w:val="-1"/>
              </w:rPr>
              <w:t> </w:t>
            </w:r>
            <w:r>
              <w:rPr/>
              <w:t>Measures</w:t>
              <w:tab/>
              <w:t>45</w:t>
            </w:r>
          </w:hyperlink>
        </w:p>
        <w:p>
          <w:pPr>
            <w:pStyle w:val="TOC2"/>
            <w:tabs>
              <w:tab w:pos="10240" w:val="left" w:leader="dot"/>
            </w:tabs>
            <w:spacing w:before="142"/>
          </w:pPr>
          <w:hyperlink w:history="true" w:anchor="_bookmark18">
            <w:r>
              <w:rPr/>
              <w:t>Tax</w:t>
            </w:r>
            <w:r>
              <w:rPr>
                <w:spacing w:val="-1"/>
              </w:rPr>
              <w:t> </w:t>
            </w:r>
            <w:r>
              <w:rPr/>
              <w:t>Compliance</w:t>
            </w:r>
            <w:r>
              <w:rPr>
                <w:spacing w:val="-2"/>
              </w:rPr>
              <w:t> </w:t>
            </w:r>
            <w:r>
              <w:rPr/>
              <w:t>Measures</w:t>
              <w:tab/>
              <w:t>45</w:t>
            </w:r>
          </w:hyperlink>
        </w:p>
        <w:p>
          <w:pPr>
            <w:pStyle w:val="TOC2"/>
            <w:tabs>
              <w:tab w:pos="10240" w:val="left" w:leader="dot"/>
            </w:tabs>
          </w:pPr>
          <w:hyperlink w:history="true" w:anchor="_bookmark15">
            <w:r>
              <w:rPr/>
              <w:t>Tax</w:t>
            </w:r>
            <w:r>
              <w:rPr>
                <w:spacing w:val="-1"/>
              </w:rPr>
              <w:t> </w:t>
            </w:r>
            <w:r>
              <w:rPr/>
              <w:t>Policy</w:t>
            </w:r>
            <w:r>
              <w:rPr>
                <w:spacing w:val="-2"/>
              </w:rPr>
              <w:t> </w:t>
            </w:r>
            <w:r>
              <w:rPr/>
              <w:t>Measures</w:t>
              <w:tab/>
              <w:t>48</w:t>
            </w:r>
          </w:hyperlink>
        </w:p>
        <w:p>
          <w:pPr>
            <w:pStyle w:val="TOC1"/>
            <w:tabs>
              <w:tab w:pos="10230" w:val="left" w:leader="dot"/>
            </w:tabs>
            <w:spacing w:before="145"/>
          </w:pPr>
          <w:hyperlink w:history="true" w:anchor="_bookmark8">
            <w:r>
              <w:rPr/>
              <w:t>SECTION</w:t>
            </w:r>
            <w:r>
              <w:rPr>
                <w:spacing w:val="-3"/>
              </w:rPr>
              <w:t> </w:t>
            </w:r>
            <w:r>
              <w:rPr/>
              <w:t>SIX:</w:t>
            </w:r>
            <w:r>
              <w:rPr>
                <w:spacing w:val="-4"/>
              </w:rPr>
              <w:t> </w:t>
            </w:r>
            <w:r>
              <w:rPr/>
              <w:t>CONCLUSION</w:t>
              <w:tab/>
              <w:t>51</w:t>
            </w:r>
          </w:hyperlink>
        </w:p>
        <w:p>
          <w:pPr>
            <w:pStyle w:val="TOC1"/>
            <w:tabs>
              <w:tab w:pos="10230" w:val="left" w:leader="dot"/>
            </w:tabs>
          </w:pPr>
          <w:hyperlink w:history="true" w:anchor="_bookmark0">
            <w:r>
              <w:rPr/>
              <w:t>APPENDICES</w:t>
              <w:tab/>
              <w:t>54</w:t>
            </w:r>
          </w:hyperlink>
        </w:p>
      </w:sdtContent>
    </w:sdt>
    <w:p>
      <w:pPr>
        <w:spacing w:after="0"/>
        <w:sectPr>
          <w:pgSz w:w="12240" w:h="15840"/>
          <w:pgMar w:header="0" w:footer="935" w:top="1360" w:bottom="1200" w:left="300" w:right="400"/>
        </w:sectPr>
      </w:pPr>
    </w:p>
    <w:p>
      <w:pPr>
        <w:pStyle w:val="Heading1"/>
      </w:pPr>
      <w:r>
        <w:rPr/>
        <w:t>LIST OF TABLES</w:t>
      </w:r>
    </w:p>
    <w:p>
      <w:pPr>
        <w:pStyle w:val="BodyText"/>
        <w:spacing w:before="8"/>
        <w:rPr>
          <w:b/>
          <w:sz w:val="25"/>
        </w:rPr>
      </w:pPr>
    </w:p>
    <w:p>
      <w:pPr>
        <w:tabs>
          <w:tab w:pos="10269" w:val="left" w:leader="dot"/>
        </w:tabs>
        <w:spacing w:before="1"/>
        <w:ind w:left="1140" w:right="0" w:firstLine="0"/>
        <w:jc w:val="left"/>
        <w:rPr>
          <w:rFonts w:ascii="Arial"/>
          <w:sz w:val="22"/>
        </w:rPr>
      </w:pPr>
      <w:hyperlink w:history="true" w:anchor="_bookmark9">
        <w:r>
          <w:rPr>
            <w:sz w:val="22"/>
          </w:rPr>
          <w:t>Table 1: Summary of Fiscal Performance</w:t>
        </w:r>
        <w:r>
          <w:rPr>
            <w:spacing w:val="-14"/>
            <w:sz w:val="22"/>
          </w:rPr>
          <w:t> </w:t>
        </w:r>
        <w:r>
          <w:rPr>
            <w:sz w:val="22"/>
          </w:rPr>
          <w:t>in</w:t>
        </w:r>
        <w:r>
          <w:rPr>
            <w:spacing w:val="-1"/>
            <w:sz w:val="22"/>
          </w:rPr>
          <w:t> </w:t>
        </w:r>
        <w:r>
          <w:rPr>
            <w:sz w:val="22"/>
          </w:rPr>
          <w:t>2016-2017</w:t>
          <w:tab/>
        </w:r>
        <w:r>
          <w:rPr>
            <w:rFonts w:ascii="Arial"/>
            <w:sz w:val="22"/>
          </w:rPr>
          <w:t>12</w:t>
        </w:r>
      </w:hyperlink>
    </w:p>
    <w:p>
      <w:pPr>
        <w:tabs>
          <w:tab w:pos="10269" w:val="left" w:leader="dot"/>
        </w:tabs>
        <w:spacing w:before="52"/>
        <w:ind w:left="1140" w:right="0" w:firstLine="0"/>
        <w:jc w:val="left"/>
        <w:rPr>
          <w:rFonts w:ascii="Arial" w:hAnsi="Arial"/>
          <w:sz w:val="22"/>
        </w:rPr>
      </w:pPr>
      <w:hyperlink w:history="true" w:anchor="_bookmark10">
        <w:r>
          <w:rPr>
            <w:sz w:val="22"/>
          </w:rPr>
          <w:t>Table 2: Gross Public Debt Developments (2014</w:t>
        </w:r>
        <w:r>
          <w:rPr>
            <w:spacing w:val="-13"/>
            <w:sz w:val="22"/>
          </w:rPr>
          <w:t> </w:t>
        </w:r>
        <w:r>
          <w:rPr>
            <w:sz w:val="22"/>
          </w:rPr>
          <w:t>–</w:t>
        </w:r>
        <w:r>
          <w:rPr>
            <w:spacing w:val="-20"/>
            <w:sz w:val="22"/>
          </w:rPr>
          <w:t> </w:t>
        </w:r>
        <w:r>
          <w:rPr>
            <w:sz w:val="22"/>
          </w:rPr>
          <w:t>2017)</w:t>
          <w:tab/>
        </w:r>
        <w:r>
          <w:rPr>
            <w:rFonts w:ascii="Arial" w:hAnsi="Arial"/>
            <w:sz w:val="22"/>
          </w:rPr>
          <w:t>14</w:t>
        </w:r>
      </w:hyperlink>
    </w:p>
    <w:p>
      <w:pPr>
        <w:tabs>
          <w:tab w:pos="10269" w:val="left" w:leader="dot"/>
        </w:tabs>
        <w:spacing w:before="53"/>
        <w:ind w:left="1140" w:right="0" w:firstLine="0"/>
        <w:jc w:val="left"/>
        <w:rPr>
          <w:rFonts w:ascii="Arial"/>
          <w:sz w:val="22"/>
        </w:rPr>
      </w:pPr>
      <w:hyperlink w:history="true" w:anchor="_bookmark11">
        <w:r>
          <w:rPr>
            <w:sz w:val="22"/>
          </w:rPr>
          <w:t>Table 3: Details of Crude Oil Proceeds on Lifting Basis for</w:t>
        </w:r>
        <w:r>
          <w:rPr>
            <w:spacing w:val="-18"/>
            <w:sz w:val="22"/>
          </w:rPr>
          <w:t> </w:t>
        </w:r>
        <w:r>
          <w:rPr>
            <w:sz w:val="22"/>
          </w:rPr>
          <w:t>January-May</w:t>
        </w:r>
        <w:r>
          <w:rPr>
            <w:spacing w:val="-1"/>
            <w:sz w:val="22"/>
          </w:rPr>
          <w:t> </w:t>
        </w:r>
        <w:r>
          <w:rPr>
            <w:sz w:val="22"/>
          </w:rPr>
          <w:t>2018</w:t>
          <w:tab/>
        </w:r>
        <w:r>
          <w:rPr>
            <w:rFonts w:ascii="Arial"/>
            <w:sz w:val="22"/>
          </w:rPr>
          <w:t>26</w:t>
        </w:r>
      </w:hyperlink>
    </w:p>
    <w:p>
      <w:pPr>
        <w:tabs>
          <w:tab w:pos="10269" w:val="left" w:leader="dot"/>
        </w:tabs>
        <w:spacing w:before="52"/>
        <w:ind w:left="1140" w:right="0" w:firstLine="0"/>
        <w:jc w:val="left"/>
        <w:rPr>
          <w:rFonts w:ascii="Arial"/>
          <w:sz w:val="22"/>
        </w:rPr>
      </w:pPr>
      <w:hyperlink w:history="true" w:anchor="_bookmark19">
        <w:r>
          <w:rPr>
            <w:sz w:val="22"/>
          </w:rPr>
          <w:t>Table 4: Sources of Petroleum Receipts,</w:t>
        </w:r>
        <w:r>
          <w:rPr>
            <w:spacing w:val="-11"/>
            <w:sz w:val="22"/>
          </w:rPr>
          <w:t> </w:t>
        </w:r>
        <w:r>
          <w:rPr>
            <w:sz w:val="22"/>
          </w:rPr>
          <w:t>January-May</w:t>
        </w:r>
        <w:r>
          <w:rPr>
            <w:spacing w:val="-1"/>
            <w:sz w:val="22"/>
          </w:rPr>
          <w:t> </w:t>
        </w:r>
        <w:r>
          <w:rPr>
            <w:sz w:val="22"/>
          </w:rPr>
          <w:t>2018</w:t>
          <w:tab/>
        </w:r>
        <w:r>
          <w:rPr>
            <w:rFonts w:ascii="Arial"/>
            <w:sz w:val="22"/>
          </w:rPr>
          <w:t>27</w:t>
        </w:r>
      </w:hyperlink>
    </w:p>
    <w:p>
      <w:pPr>
        <w:tabs>
          <w:tab w:pos="10269" w:val="left" w:leader="dot"/>
        </w:tabs>
        <w:spacing w:before="53"/>
        <w:ind w:left="1140" w:right="0" w:firstLine="0"/>
        <w:jc w:val="left"/>
        <w:rPr>
          <w:rFonts w:ascii="Arial"/>
          <w:sz w:val="22"/>
        </w:rPr>
      </w:pPr>
      <w:hyperlink w:history="true" w:anchor="_bookmark22">
        <w:r>
          <w:rPr>
            <w:sz w:val="22"/>
          </w:rPr>
          <w:t>Table 5: Distribution of 2018 Half Year</w:t>
        </w:r>
        <w:r>
          <w:rPr>
            <w:spacing w:val="-16"/>
            <w:sz w:val="22"/>
          </w:rPr>
          <w:t> </w:t>
        </w:r>
        <w:r>
          <w:rPr>
            <w:sz w:val="22"/>
          </w:rPr>
          <w:t>Petroleum</w:t>
        </w:r>
        <w:r>
          <w:rPr>
            <w:spacing w:val="-4"/>
            <w:sz w:val="22"/>
          </w:rPr>
          <w:t> </w:t>
        </w:r>
        <w:r>
          <w:rPr>
            <w:sz w:val="22"/>
          </w:rPr>
          <w:t>Receipts</w:t>
          <w:tab/>
        </w:r>
        <w:r>
          <w:rPr>
            <w:rFonts w:ascii="Arial"/>
            <w:sz w:val="22"/>
          </w:rPr>
          <w:t>28</w:t>
        </w:r>
      </w:hyperlink>
    </w:p>
    <w:p>
      <w:pPr>
        <w:pStyle w:val="BodyText"/>
        <w:rPr>
          <w:rFonts w:ascii="Arial"/>
          <w:sz w:val="28"/>
        </w:rPr>
      </w:pPr>
    </w:p>
    <w:p>
      <w:pPr>
        <w:pStyle w:val="Heading1"/>
        <w:spacing w:before="239"/>
      </w:pPr>
      <w:r>
        <w:rPr/>
        <w:t>LIST OF FIGURES</w:t>
      </w:r>
    </w:p>
    <w:p>
      <w:pPr>
        <w:tabs>
          <w:tab w:pos="10381" w:val="left" w:leader="dot"/>
        </w:tabs>
        <w:spacing w:before="305"/>
        <w:ind w:left="1140" w:right="0" w:firstLine="0"/>
        <w:jc w:val="left"/>
        <w:rPr>
          <w:rFonts w:ascii="Arial"/>
          <w:sz w:val="22"/>
        </w:rPr>
      </w:pPr>
      <w:hyperlink w:history="true" w:anchor="_bookmark16">
        <w:r>
          <w:rPr>
            <w:sz w:val="22"/>
          </w:rPr>
          <w:t>Figure 1: GDP Growth, 2012</w:t>
        </w:r>
        <w:r>
          <w:rPr>
            <w:spacing w:val="-7"/>
            <w:sz w:val="22"/>
          </w:rPr>
          <w:t> </w:t>
        </w:r>
        <w:r>
          <w:rPr>
            <w:sz w:val="22"/>
          </w:rPr>
          <w:t>-</w:t>
        </w:r>
        <w:r>
          <w:rPr>
            <w:spacing w:val="-3"/>
            <w:sz w:val="22"/>
          </w:rPr>
          <w:t> </w:t>
        </w:r>
        <w:r>
          <w:rPr>
            <w:sz w:val="22"/>
          </w:rPr>
          <w:t>2017</w:t>
          <w:tab/>
        </w:r>
        <w:r>
          <w:rPr>
            <w:rFonts w:ascii="Arial"/>
            <w:sz w:val="22"/>
          </w:rPr>
          <w:t>7</w:t>
        </w:r>
      </w:hyperlink>
    </w:p>
    <w:p>
      <w:pPr>
        <w:pStyle w:val="BodyText"/>
        <w:rPr>
          <w:rFonts w:ascii="Arial"/>
          <w:sz w:val="28"/>
        </w:rPr>
      </w:pPr>
    </w:p>
    <w:p>
      <w:pPr>
        <w:pStyle w:val="Heading1"/>
        <w:spacing w:before="238"/>
      </w:pPr>
      <w:r>
        <w:rPr/>
        <w:t>APPENDICES</w:t>
      </w:r>
    </w:p>
    <w:p>
      <w:pPr>
        <w:tabs>
          <w:tab w:pos="10269" w:val="left" w:leader="dot"/>
        </w:tabs>
        <w:spacing w:before="264"/>
        <w:ind w:left="1140" w:right="0" w:firstLine="0"/>
        <w:jc w:val="left"/>
        <w:rPr>
          <w:rFonts w:ascii="Arial" w:hAnsi="Arial"/>
          <w:sz w:val="22"/>
        </w:rPr>
      </w:pPr>
      <w:hyperlink w:history="true" w:anchor="_bookmark12">
        <w:r>
          <w:rPr>
            <w:sz w:val="22"/>
          </w:rPr>
          <w:t>Appendix 1A: Summary of Central Government Operations (2017</w:t>
        </w:r>
        <w:r>
          <w:rPr>
            <w:spacing w:val="-11"/>
            <w:sz w:val="22"/>
          </w:rPr>
          <w:t> </w:t>
        </w:r>
        <w:r>
          <w:rPr>
            <w:sz w:val="22"/>
          </w:rPr>
          <w:t>–</w:t>
        </w:r>
        <w:r>
          <w:rPr>
            <w:spacing w:val="-2"/>
            <w:sz w:val="22"/>
          </w:rPr>
          <w:t> </w:t>
        </w:r>
        <w:r>
          <w:rPr>
            <w:sz w:val="22"/>
          </w:rPr>
          <w:t>2018)</w:t>
          <w:tab/>
        </w:r>
        <w:r>
          <w:rPr>
            <w:rFonts w:ascii="Arial" w:hAnsi="Arial"/>
            <w:sz w:val="22"/>
          </w:rPr>
          <w:t>54</w:t>
        </w:r>
      </w:hyperlink>
    </w:p>
    <w:p>
      <w:pPr>
        <w:tabs>
          <w:tab w:pos="10269" w:val="left" w:leader="dot"/>
        </w:tabs>
        <w:spacing w:before="52"/>
        <w:ind w:left="1140" w:right="0" w:firstLine="0"/>
        <w:jc w:val="left"/>
        <w:rPr>
          <w:rFonts w:ascii="Arial" w:hAnsi="Arial"/>
          <w:sz w:val="22"/>
        </w:rPr>
      </w:pPr>
      <w:hyperlink w:history="true" w:anchor="_bookmark0">
        <w:r>
          <w:rPr>
            <w:sz w:val="22"/>
          </w:rPr>
          <w:t>Appendix 2: Economic Classification of Central Government Revenue (2017</w:t>
        </w:r>
        <w:r>
          <w:rPr>
            <w:spacing w:val="-18"/>
            <w:sz w:val="22"/>
          </w:rPr>
          <w:t> </w:t>
        </w:r>
        <w:r>
          <w:rPr>
            <w:sz w:val="22"/>
          </w:rPr>
          <w:t>–</w:t>
        </w:r>
        <w:r>
          <w:rPr>
            <w:spacing w:val="-1"/>
            <w:sz w:val="22"/>
          </w:rPr>
          <w:t> </w:t>
        </w:r>
        <w:r>
          <w:rPr>
            <w:sz w:val="22"/>
          </w:rPr>
          <w:t>2018)</w:t>
          <w:tab/>
        </w:r>
        <w:r>
          <w:rPr>
            <w:rFonts w:ascii="Arial" w:hAnsi="Arial"/>
            <w:sz w:val="22"/>
          </w:rPr>
          <w:t>56</w:t>
        </w:r>
      </w:hyperlink>
    </w:p>
    <w:p>
      <w:pPr>
        <w:tabs>
          <w:tab w:pos="10269" w:val="left" w:leader="dot"/>
        </w:tabs>
        <w:spacing w:before="55"/>
        <w:ind w:left="1140" w:right="0" w:firstLine="0"/>
        <w:jc w:val="left"/>
        <w:rPr>
          <w:rFonts w:ascii="Arial" w:hAnsi="Arial"/>
          <w:sz w:val="22"/>
        </w:rPr>
      </w:pPr>
      <w:hyperlink w:history="true" w:anchor="_bookmark0">
        <w:r>
          <w:rPr>
            <w:sz w:val="22"/>
          </w:rPr>
          <w:t>Appendix 3: Economic Classification of Central Government Expenditure (2017</w:t>
        </w:r>
        <w:r>
          <w:rPr>
            <w:spacing w:val="-18"/>
            <w:sz w:val="22"/>
          </w:rPr>
          <w:t> </w:t>
        </w:r>
        <w:r>
          <w:rPr>
            <w:sz w:val="22"/>
          </w:rPr>
          <w:t>–</w:t>
        </w:r>
        <w:r>
          <w:rPr>
            <w:spacing w:val="-1"/>
            <w:sz w:val="22"/>
          </w:rPr>
          <w:t> </w:t>
        </w:r>
        <w:r>
          <w:rPr>
            <w:sz w:val="22"/>
          </w:rPr>
          <w:t>2018)</w:t>
          <w:tab/>
        </w:r>
        <w:r>
          <w:rPr>
            <w:rFonts w:ascii="Arial" w:hAnsi="Arial"/>
            <w:sz w:val="22"/>
          </w:rPr>
          <w:t>57</w:t>
        </w:r>
      </w:hyperlink>
    </w:p>
    <w:p>
      <w:pPr>
        <w:tabs>
          <w:tab w:pos="10269" w:val="left" w:leader="dot"/>
        </w:tabs>
        <w:spacing w:line="276" w:lineRule="auto" w:before="53"/>
        <w:ind w:left="1140" w:right="1043" w:firstLine="0"/>
        <w:jc w:val="left"/>
        <w:rPr>
          <w:rFonts w:ascii="Arial"/>
          <w:sz w:val="22"/>
        </w:rPr>
      </w:pPr>
      <w:hyperlink w:history="true" w:anchor="_bookmark0">
        <w:r>
          <w:rPr>
            <w:sz w:val="22"/>
          </w:rPr>
          <w:t>Appendix 4A: Summary of Central Government Operations - 2018Appendix 4B: Summary of</w:t>
        </w:r>
      </w:hyperlink>
      <w:r>
        <w:rPr>
          <w:sz w:val="22"/>
        </w:rPr>
        <w:t> </w:t>
      </w:r>
      <w:hyperlink w:history="true" w:anchor="_bookmark0">
        <w:r>
          <w:rPr>
            <w:sz w:val="22"/>
          </w:rPr>
          <w:t>Central Government Operations</w:t>
        </w:r>
        <w:r>
          <w:rPr>
            <w:spacing w:val="-5"/>
            <w:sz w:val="22"/>
          </w:rPr>
          <w:t> </w:t>
        </w:r>
        <w:r>
          <w:rPr>
            <w:sz w:val="22"/>
          </w:rPr>
          <w:t>-</w:t>
        </w:r>
        <w:r>
          <w:rPr>
            <w:spacing w:val="-3"/>
            <w:sz w:val="22"/>
          </w:rPr>
          <w:t> </w:t>
        </w:r>
        <w:r>
          <w:rPr>
            <w:sz w:val="22"/>
          </w:rPr>
          <w:t>2018</w:t>
          <w:tab/>
        </w:r>
        <w:r>
          <w:rPr>
            <w:rFonts w:ascii="Arial"/>
            <w:w w:val="90"/>
            <w:sz w:val="22"/>
          </w:rPr>
          <w:t>58</w:t>
        </w:r>
      </w:hyperlink>
    </w:p>
    <w:p>
      <w:pPr>
        <w:tabs>
          <w:tab w:pos="10269" w:val="left" w:leader="dot"/>
        </w:tabs>
        <w:spacing w:before="12"/>
        <w:ind w:left="1140" w:right="0" w:firstLine="0"/>
        <w:jc w:val="left"/>
        <w:rPr>
          <w:rFonts w:ascii="Arial" w:hAnsi="Arial"/>
          <w:sz w:val="22"/>
        </w:rPr>
      </w:pPr>
      <w:hyperlink w:history="true" w:anchor="_bookmark0">
        <w:r>
          <w:rPr>
            <w:sz w:val="22"/>
          </w:rPr>
          <w:t>Appendix 5: Economic Classification of Central Gov't Revenue</w:t>
        </w:r>
        <w:r>
          <w:rPr>
            <w:spacing w:val="-15"/>
            <w:sz w:val="22"/>
          </w:rPr>
          <w:t> </w:t>
        </w:r>
        <w:r>
          <w:rPr>
            <w:sz w:val="22"/>
          </w:rPr>
          <w:t>–</w:t>
        </w:r>
        <w:r>
          <w:rPr>
            <w:spacing w:val="-2"/>
            <w:sz w:val="22"/>
          </w:rPr>
          <w:t> </w:t>
        </w:r>
        <w:r>
          <w:rPr>
            <w:sz w:val="22"/>
          </w:rPr>
          <w:t>2018</w:t>
          <w:tab/>
        </w:r>
        <w:r>
          <w:rPr>
            <w:rFonts w:ascii="Arial" w:hAnsi="Arial"/>
            <w:sz w:val="22"/>
          </w:rPr>
          <w:t>60</w:t>
        </w:r>
      </w:hyperlink>
    </w:p>
    <w:p>
      <w:pPr>
        <w:tabs>
          <w:tab w:pos="10269" w:val="left" w:leader="dot"/>
        </w:tabs>
        <w:spacing w:before="52"/>
        <w:ind w:left="1140" w:right="0" w:firstLine="0"/>
        <w:jc w:val="left"/>
        <w:rPr>
          <w:rFonts w:ascii="Arial"/>
          <w:sz w:val="22"/>
        </w:rPr>
      </w:pPr>
      <w:hyperlink w:history="true" w:anchor="_bookmark0">
        <w:r>
          <w:rPr>
            <w:sz w:val="22"/>
          </w:rPr>
          <w:t>Appendix 6: Economic Classification of Central Gov't Expenditure</w:t>
        </w:r>
        <w:r>
          <w:rPr>
            <w:spacing w:val="-18"/>
            <w:sz w:val="22"/>
          </w:rPr>
          <w:t> </w:t>
        </w:r>
        <w:r>
          <w:rPr>
            <w:sz w:val="22"/>
          </w:rPr>
          <w:t>-</w:t>
        </w:r>
        <w:r>
          <w:rPr>
            <w:spacing w:val="-3"/>
            <w:sz w:val="22"/>
          </w:rPr>
          <w:t> </w:t>
        </w:r>
        <w:r>
          <w:rPr>
            <w:sz w:val="22"/>
          </w:rPr>
          <w:t>2018</w:t>
          <w:tab/>
        </w:r>
        <w:r>
          <w:rPr>
            <w:rFonts w:ascii="Arial"/>
            <w:sz w:val="22"/>
          </w:rPr>
          <w:t>61</w:t>
        </w:r>
      </w:hyperlink>
    </w:p>
    <w:p>
      <w:pPr>
        <w:spacing w:after="0"/>
        <w:jc w:val="left"/>
        <w:rPr>
          <w:rFonts w:ascii="Arial"/>
          <w:sz w:val="22"/>
        </w:rPr>
        <w:sectPr>
          <w:pgSz w:w="12240" w:h="15840"/>
          <w:pgMar w:header="0" w:footer="935" w:top="1360" w:bottom="1200" w:left="300" w:right="400"/>
        </w:sectPr>
      </w:pPr>
    </w:p>
    <w:p>
      <w:pPr>
        <w:pStyle w:val="Heading1"/>
      </w:pPr>
      <w:r>
        <w:rPr/>
        <w:t>SECTION ONE: INTRODUCTION</w:t>
      </w:r>
    </w:p>
    <w:p>
      <w:pPr>
        <w:pStyle w:val="BodyText"/>
        <w:spacing w:before="8"/>
        <w:rPr>
          <w:b/>
          <w:sz w:val="25"/>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Right Honourable Speaker and Honourable Members of Parliament, in</w:t>
      </w:r>
      <w:r>
        <w:rPr>
          <w:spacing w:val="-38"/>
          <w:sz w:val="24"/>
        </w:rPr>
        <w:t> </w:t>
      </w:r>
      <w:r>
        <w:rPr>
          <w:sz w:val="24"/>
        </w:rPr>
        <w:t>accordance with Section 28 of the Public Financial Management Act, 2016 (Act 921), I stand before this august House, to present a Mid-Year Fiscal Policy Review of the 2018 Budget</w:t>
      </w:r>
      <w:r>
        <w:rPr>
          <w:spacing w:val="-2"/>
          <w:sz w:val="24"/>
        </w:rPr>
        <w:t> </w:t>
      </w:r>
      <w:r>
        <w:rPr>
          <w:sz w:val="24"/>
        </w:rPr>
        <w:t>Statement.</w:t>
      </w:r>
    </w:p>
    <w:p>
      <w:pPr>
        <w:pStyle w:val="BodyText"/>
        <w:spacing w:before="7"/>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 Speaker, permit me to convey our sincere appreciation once again to this august House, on behalf of His Excellency, President Nana Addo Dankwa Akufo- Addo, for the continued cooperation and support of Honourable Members in the management of the economy since the New Patriotic Party (NPP) assumed office in January 2017. It is our fervent wish that this cordial relationship between the Executive and Parliament continues to promote the attainment of our collective development aspirations and</w:t>
      </w:r>
      <w:r>
        <w:rPr>
          <w:spacing w:val="-2"/>
          <w:sz w:val="24"/>
        </w:rPr>
        <w:t> </w:t>
      </w:r>
      <w:r>
        <w:rPr>
          <w:sz w:val="24"/>
        </w:rPr>
        <w:t>goals.</w:t>
      </w:r>
    </w:p>
    <w:p>
      <w:pPr>
        <w:pStyle w:val="BodyText"/>
        <w:spacing w:before="7"/>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 Speaker, on 15</w:t>
      </w:r>
      <w:r>
        <w:rPr>
          <w:position w:val="8"/>
          <w:sz w:val="16"/>
        </w:rPr>
        <w:t>th </w:t>
      </w:r>
      <w:r>
        <w:rPr>
          <w:sz w:val="24"/>
        </w:rPr>
        <w:t>November 2017, I came to this august House and presented a</w:t>
      </w:r>
      <w:r>
        <w:rPr>
          <w:spacing w:val="-17"/>
          <w:sz w:val="24"/>
        </w:rPr>
        <w:t> </w:t>
      </w:r>
      <w:r>
        <w:rPr>
          <w:sz w:val="24"/>
        </w:rPr>
        <w:t>report</w:t>
      </w:r>
      <w:r>
        <w:rPr>
          <w:spacing w:val="-16"/>
          <w:sz w:val="24"/>
        </w:rPr>
        <w:t> </w:t>
      </w:r>
      <w:r>
        <w:rPr>
          <w:sz w:val="24"/>
        </w:rPr>
        <w:t>on</w:t>
      </w:r>
      <w:r>
        <w:rPr>
          <w:spacing w:val="-15"/>
          <w:sz w:val="24"/>
        </w:rPr>
        <w:t> </w:t>
      </w:r>
      <w:r>
        <w:rPr>
          <w:sz w:val="24"/>
        </w:rPr>
        <w:t>our</w:t>
      </w:r>
      <w:r>
        <w:rPr>
          <w:spacing w:val="-15"/>
          <w:sz w:val="24"/>
        </w:rPr>
        <w:t> </w:t>
      </w:r>
      <w:r>
        <w:rPr>
          <w:sz w:val="24"/>
        </w:rPr>
        <w:t>continued</w:t>
      </w:r>
      <w:r>
        <w:rPr>
          <w:spacing w:val="-16"/>
          <w:sz w:val="24"/>
        </w:rPr>
        <w:t> </w:t>
      </w:r>
      <w:r>
        <w:rPr>
          <w:sz w:val="24"/>
        </w:rPr>
        <w:t>efforts</w:t>
      </w:r>
      <w:r>
        <w:rPr>
          <w:spacing w:val="-14"/>
          <w:sz w:val="24"/>
        </w:rPr>
        <w:t> </w:t>
      </w:r>
      <w:r>
        <w:rPr>
          <w:sz w:val="24"/>
        </w:rPr>
        <w:t>to</w:t>
      </w:r>
      <w:r>
        <w:rPr>
          <w:spacing w:val="-16"/>
          <w:sz w:val="24"/>
        </w:rPr>
        <w:t> </w:t>
      </w:r>
      <w:r>
        <w:rPr>
          <w:sz w:val="24"/>
        </w:rPr>
        <w:t>resolve</w:t>
      </w:r>
      <w:r>
        <w:rPr>
          <w:spacing w:val="-14"/>
          <w:sz w:val="24"/>
        </w:rPr>
        <w:t> </w:t>
      </w:r>
      <w:r>
        <w:rPr>
          <w:sz w:val="24"/>
        </w:rPr>
        <w:t>the</w:t>
      </w:r>
      <w:r>
        <w:rPr>
          <w:spacing w:val="-14"/>
          <w:sz w:val="24"/>
        </w:rPr>
        <w:t> </w:t>
      </w:r>
      <w:r>
        <w:rPr>
          <w:sz w:val="24"/>
        </w:rPr>
        <w:t>many</w:t>
      </w:r>
      <w:r>
        <w:rPr>
          <w:spacing w:val="-14"/>
          <w:sz w:val="24"/>
        </w:rPr>
        <w:t> </w:t>
      </w:r>
      <w:r>
        <w:rPr>
          <w:sz w:val="24"/>
        </w:rPr>
        <w:t>economic</w:t>
      </w:r>
      <w:r>
        <w:rPr>
          <w:spacing w:val="-15"/>
          <w:sz w:val="24"/>
        </w:rPr>
        <w:t> </w:t>
      </w:r>
      <w:r>
        <w:rPr>
          <w:sz w:val="24"/>
        </w:rPr>
        <w:t>challenges</w:t>
      </w:r>
      <w:r>
        <w:rPr>
          <w:spacing w:val="-14"/>
          <w:sz w:val="24"/>
        </w:rPr>
        <w:t> </w:t>
      </w:r>
      <w:r>
        <w:rPr>
          <w:sz w:val="24"/>
        </w:rPr>
        <w:t>we</w:t>
      </w:r>
      <w:r>
        <w:rPr>
          <w:spacing w:val="-17"/>
          <w:sz w:val="24"/>
        </w:rPr>
        <w:t> </w:t>
      </w:r>
      <w:r>
        <w:rPr>
          <w:sz w:val="24"/>
        </w:rPr>
        <w:t>face and</w:t>
      </w:r>
      <w:r>
        <w:rPr>
          <w:spacing w:val="-13"/>
          <w:sz w:val="24"/>
        </w:rPr>
        <w:t> </w:t>
      </w:r>
      <w:r>
        <w:rPr>
          <w:sz w:val="24"/>
        </w:rPr>
        <w:t>our</w:t>
      </w:r>
      <w:r>
        <w:rPr>
          <w:spacing w:val="-12"/>
          <w:sz w:val="24"/>
        </w:rPr>
        <w:t> </w:t>
      </w:r>
      <w:r>
        <w:rPr>
          <w:sz w:val="24"/>
        </w:rPr>
        <w:t>strategies</w:t>
      </w:r>
      <w:r>
        <w:rPr>
          <w:spacing w:val="-11"/>
          <w:sz w:val="24"/>
        </w:rPr>
        <w:t> </w:t>
      </w:r>
      <w:r>
        <w:rPr>
          <w:sz w:val="24"/>
        </w:rPr>
        <w:t>to</w:t>
      </w:r>
      <w:r>
        <w:rPr>
          <w:spacing w:val="-12"/>
          <w:sz w:val="24"/>
        </w:rPr>
        <w:t> </w:t>
      </w:r>
      <w:r>
        <w:rPr>
          <w:sz w:val="24"/>
        </w:rPr>
        <w:t>improve</w:t>
      </w:r>
      <w:r>
        <w:rPr>
          <w:spacing w:val="-10"/>
          <w:sz w:val="24"/>
        </w:rPr>
        <w:t> </w:t>
      </w:r>
      <w:r>
        <w:rPr>
          <w:sz w:val="24"/>
        </w:rPr>
        <w:t>the</w:t>
      </w:r>
      <w:r>
        <w:rPr>
          <w:spacing w:val="-11"/>
          <w:sz w:val="24"/>
        </w:rPr>
        <w:t> </w:t>
      </w:r>
      <w:r>
        <w:rPr>
          <w:sz w:val="24"/>
        </w:rPr>
        <w:t>socio-economic</w:t>
      </w:r>
      <w:r>
        <w:rPr>
          <w:spacing w:val="-12"/>
          <w:sz w:val="24"/>
        </w:rPr>
        <w:t> </w:t>
      </w:r>
      <w:r>
        <w:rPr>
          <w:sz w:val="24"/>
        </w:rPr>
        <w:t>conditions</w:t>
      </w:r>
      <w:r>
        <w:rPr>
          <w:spacing w:val="-11"/>
          <w:sz w:val="24"/>
        </w:rPr>
        <w:t> </w:t>
      </w:r>
      <w:r>
        <w:rPr>
          <w:sz w:val="24"/>
        </w:rPr>
        <w:t>of</w:t>
      </w:r>
      <w:r>
        <w:rPr>
          <w:spacing w:val="-13"/>
          <w:sz w:val="24"/>
        </w:rPr>
        <w:t> </w:t>
      </w:r>
      <w:r>
        <w:rPr>
          <w:sz w:val="24"/>
        </w:rPr>
        <w:t>our</w:t>
      </w:r>
      <w:r>
        <w:rPr>
          <w:spacing w:val="-9"/>
          <w:sz w:val="24"/>
        </w:rPr>
        <w:t> </w:t>
      </w:r>
      <w:r>
        <w:rPr>
          <w:sz w:val="24"/>
        </w:rPr>
        <w:t>people,</w:t>
      </w:r>
      <w:r>
        <w:rPr>
          <w:spacing w:val="-13"/>
          <w:sz w:val="24"/>
        </w:rPr>
        <w:t> </w:t>
      </w:r>
      <w:r>
        <w:rPr>
          <w:sz w:val="24"/>
        </w:rPr>
        <w:t>as</w:t>
      </w:r>
      <w:r>
        <w:rPr>
          <w:spacing w:val="-11"/>
          <w:sz w:val="24"/>
        </w:rPr>
        <w:t> </w:t>
      </w:r>
      <w:r>
        <w:rPr>
          <w:sz w:val="24"/>
        </w:rPr>
        <w:t>part of the 2018 Budget</w:t>
      </w:r>
      <w:r>
        <w:rPr>
          <w:spacing w:val="-2"/>
          <w:sz w:val="24"/>
        </w:rPr>
        <w:t> </w:t>
      </w:r>
      <w:r>
        <w:rPr>
          <w:sz w:val="24"/>
        </w:rPr>
        <w:t>Statement.</w:t>
      </w:r>
    </w:p>
    <w:p>
      <w:pPr>
        <w:pStyle w:val="BodyText"/>
        <w:spacing w:before="7"/>
        <w:rPr>
          <w:sz w:val="27"/>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As you may recall, in April 2015 the NDC government had sought and received approval</w:t>
      </w:r>
      <w:r>
        <w:rPr>
          <w:spacing w:val="-5"/>
          <w:sz w:val="24"/>
        </w:rPr>
        <w:t> </w:t>
      </w:r>
      <w:r>
        <w:rPr>
          <w:sz w:val="24"/>
        </w:rPr>
        <w:t>to</w:t>
      </w:r>
      <w:r>
        <w:rPr>
          <w:spacing w:val="-3"/>
          <w:sz w:val="24"/>
        </w:rPr>
        <w:t> </w:t>
      </w:r>
      <w:r>
        <w:rPr>
          <w:sz w:val="24"/>
        </w:rPr>
        <w:t>bring</w:t>
      </w:r>
      <w:r>
        <w:rPr>
          <w:spacing w:val="-4"/>
          <w:sz w:val="24"/>
        </w:rPr>
        <w:t> </w:t>
      </w:r>
      <w:r>
        <w:rPr>
          <w:sz w:val="24"/>
        </w:rPr>
        <w:t>in</w:t>
      </w:r>
      <w:r>
        <w:rPr>
          <w:spacing w:val="-4"/>
          <w:sz w:val="24"/>
        </w:rPr>
        <w:t> </w:t>
      </w:r>
      <w:r>
        <w:rPr>
          <w:sz w:val="24"/>
        </w:rPr>
        <w:t>the</w:t>
      </w:r>
      <w:r>
        <w:rPr>
          <w:spacing w:val="-5"/>
          <w:sz w:val="24"/>
        </w:rPr>
        <w:t> </w:t>
      </w:r>
      <w:r>
        <w:rPr>
          <w:sz w:val="24"/>
        </w:rPr>
        <w:t>IMF</w:t>
      </w:r>
      <w:r>
        <w:rPr>
          <w:spacing w:val="-5"/>
          <w:sz w:val="24"/>
        </w:rPr>
        <w:t> </w:t>
      </w:r>
      <w:r>
        <w:rPr>
          <w:sz w:val="24"/>
        </w:rPr>
        <w:t>to</w:t>
      </w:r>
      <w:r>
        <w:rPr>
          <w:spacing w:val="-6"/>
          <w:sz w:val="24"/>
        </w:rPr>
        <w:t> </w:t>
      </w:r>
      <w:r>
        <w:rPr>
          <w:sz w:val="24"/>
        </w:rPr>
        <w:t>redeem</w:t>
      </w:r>
      <w:r>
        <w:rPr>
          <w:spacing w:val="-4"/>
          <w:sz w:val="24"/>
        </w:rPr>
        <w:t> </w:t>
      </w:r>
      <w:r>
        <w:rPr>
          <w:sz w:val="24"/>
        </w:rPr>
        <w:t>them</w:t>
      </w:r>
      <w:r>
        <w:rPr>
          <w:spacing w:val="-5"/>
          <w:sz w:val="24"/>
        </w:rPr>
        <w:t> </w:t>
      </w:r>
      <w:r>
        <w:rPr>
          <w:sz w:val="24"/>
        </w:rPr>
        <w:t>from</w:t>
      </w:r>
      <w:r>
        <w:rPr>
          <w:spacing w:val="-5"/>
          <w:sz w:val="24"/>
        </w:rPr>
        <w:t> </w:t>
      </w:r>
      <w:r>
        <w:rPr>
          <w:sz w:val="24"/>
        </w:rPr>
        <w:t>the</w:t>
      </w:r>
      <w:r>
        <w:rPr>
          <w:spacing w:val="-4"/>
          <w:sz w:val="24"/>
        </w:rPr>
        <w:t> </w:t>
      </w:r>
      <w:r>
        <w:rPr>
          <w:sz w:val="24"/>
        </w:rPr>
        <w:t>economic</w:t>
      </w:r>
      <w:r>
        <w:rPr>
          <w:spacing w:val="-5"/>
          <w:sz w:val="24"/>
        </w:rPr>
        <w:t> </w:t>
      </w:r>
      <w:r>
        <w:rPr>
          <w:sz w:val="24"/>
        </w:rPr>
        <w:t>distress</w:t>
      </w:r>
      <w:r>
        <w:rPr>
          <w:spacing w:val="-4"/>
          <w:sz w:val="24"/>
        </w:rPr>
        <w:t> </w:t>
      </w:r>
      <w:r>
        <w:rPr>
          <w:sz w:val="24"/>
        </w:rPr>
        <w:t>they</w:t>
      </w:r>
      <w:r>
        <w:rPr>
          <w:spacing w:val="-2"/>
          <w:sz w:val="24"/>
        </w:rPr>
        <w:t> </w:t>
      </w:r>
      <w:r>
        <w:rPr>
          <w:sz w:val="24"/>
        </w:rPr>
        <w:t>had put the country in. Mr. Speaker, in October 2016, after a year and half under the program, this was the IMF’s assessment of their</w:t>
      </w:r>
      <w:r>
        <w:rPr>
          <w:spacing w:val="-7"/>
          <w:sz w:val="24"/>
        </w:rPr>
        <w:t> </w:t>
      </w:r>
      <w:r>
        <w:rPr>
          <w:sz w:val="24"/>
        </w:rPr>
        <w:t>performance:</w:t>
      </w:r>
    </w:p>
    <w:p>
      <w:pPr>
        <w:pStyle w:val="BodyText"/>
        <w:spacing w:line="276" w:lineRule="auto"/>
        <w:ind w:left="2220" w:right="1036"/>
        <w:jc w:val="both"/>
      </w:pPr>
      <w:r>
        <w:rPr/>
        <w:t>“…Economic outlook remains difficult and fiscal challenges are mounting. The growth outlook for 2016 and 2017 has weakened… Revenues are underperforming and the deteriorated financial situation of some SOEs in the energy sector is posing fiscal risks. The authorities will cut spending to offset revenue shortfalls and have taken steps to address the financial situation of SOEs, including with new levies on petroleum products… Domestic revenues are</w:t>
      </w:r>
      <w:r>
        <w:rPr>
          <w:spacing w:val="-14"/>
        </w:rPr>
        <w:t> </w:t>
      </w:r>
      <w:r>
        <w:rPr/>
        <w:t>underperforming-reflecting</w:t>
      </w:r>
      <w:r>
        <w:rPr>
          <w:spacing w:val="-13"/>
        </w:rPr>
        <w:t> </w:t>
      </w:r>
      <w:r>
        <w:rPr/>
        <w:t>lower-than-projected</w:t>
      </w:r>
      <w:r>
        <w:rPr>
          <w:spacing w:val="-11"/>
        </w:rPr>
        <w:t> </w:t>
      </w:r>
      <w:r>
        <w:rPr/>
        <w:t>oil</w:t>
      </w:r>
      <w:r>
        <w:rPr>
          <w:spacing w:val="-14"/>
        </w:rPr>
        <w:t> </w:t>
      </w:r>
      <w:r>
        <w:rPr/>
        <w:t>prices,</w:t>
      </w:r>
      <w:r>
        <w:rPr>
          <w:spacing w:val="-13"/>
        </w:rPr>
        <w:t> </w:t>
      </w:r>
      <w:r>
        <w:rPr/>
        <w:t>weak</w:t>
      </w:r>
      <w:r>
        <w:rPr>
          <w:spacing w:val="-11"/>
        </w:rPr>
        <w:t> </w:t>
      </w:r>
      <w:r>
        <w:rPr/>
        <w:t>economic activity with lower business profits and personal incomes, as well as lower- than-expected revenue impact from several measures implemented so</w:t>
      </w:r>
      <w:r>
        <w:rPr>
          <w:spacing w:val="-28"/>
        </w:rPr>
        <w:t> </w:t>
      </w:r>
      <w:r>
        <w:rPr/>
        <w:t>far...”</w:t>
      </w:r>
    </w:p>
    <w:p>
      <w:pPr>
        <w:pStyle w:val="ListParagraph"/>
        <w:numPr>
          <w:ilvl w:val="0"/>
          <w:numId w:val="1"/>
        </w:numPr>
        <w:tabs>
          <w:tab w:pos="1861" w:val="left" w:leader="none"/>
        </w:tabs>
        <w:spacing w:line="276" w:lineRule="auto" w:before="201" w:after="0"/>
        <w:ind w:left="1860" w:right="1039" w:hanging="720"/>
        <w:jc w:val="both"/>
        <w:rPr>
          <w:sz w:val="24"/>
        </w:rPr>
      </w:pPr>
      <w:r>
        <w:rPr>
          <w:sz w:val="24"/>
        </w:rPr>
        <w:t>It</w:t>
      </w:r>
      <w:r>
        <w:rPr>
          <w:spacing w:val="-21"/>
          <w:sz w:val="24"/>
        </w:rPr>
        <w:t> </w:t>
      </w:r>
      <w:r>
        <w:rPr>
          <w:sz w:val="24"/>
        </w:rPr>
        <w:t>therefore</w:t>
      </w:r>
      <w:r>
        <w:rPr>
          <w:spacing w:val="-20"/>
          <w:sz w:val="24"/>
        </w:rPr>
        <w:t> </w:t>
      </w:r>
      <w:r>
        <w:rPr>
          <w:sz w:val="24"/>
        </w:rPr>
        <w:t>should</w:t>
      </w:r>
      <w:r>
        <w:rPr>
          <w:spacing w:val="-20"/>
          <w:sz w:val="24"/>
        </w:rPr>
        <w:t> </w:t>
      </w:r>
      <w:r>
        <w:rPr>
          <w:sz w:val="24"/>
        </w:rPr>
        <w:t>come</w:t>
      </w:r>
      <w:r>
        <w:rPr>
          <w:spacing w:val="-19"/>
          <w:sz w:val="24"/>
        </w:rPr>
        <w:t> </w:t>
      </w:r>
      <w:r>
        <w:rPr>
          <w:sz w:val="24"/>
        </w:rPr>
        <w:t>as</w:t>
      </w:r>
      <w:r>
        <w:rPr>
          <w:spacing w:val="-19"/>
          <w:sz w:val="24"/>
        </w:rPr>
        <w:t> </w:t>
      </w:r>
      <w:r>
        <w:rPr>
          <w:sz w:val="24"/>
        </w:rPr>
        <w:t>no</w:t>
      </w:r>
      <w:r>
        <w:rPr>
          <w:spacing w:val="-20"/>
          <w:sz w:val="24"/>
        </w:rPr>
        <w:t> </w:t>
      </w:r>
      <w:r>
        <w:rPr>
          <w:sz w:val="24"/>
        </w:rPr>
        <w:t>surprise</w:t>
      </w:r>
      <w:r>
        <w:rPr>
          <w:spacing w:val="-19"/>
          <w:sz w:val="24"/>
        </w:rPr>
        <w:t> </w:t>
      </w:r>
      <w:r>
        <w:rPr>
          <w:sz w:val="24"/>
        </w:rPr>
        <w:t>to</w:t>
      </w:r>
      <w:r>
        <w:rPr>
          <w:spacing w:val="-20"/>
          <w:sz w:val="24"/>
        </w:rPr>
        <w:t> </w:t>
      </w:r>
      <w:r>
        <w:rPr>
          <w:sz w:val="24"/>
        </w:rPr>
        <w:t>you</w:t>
      </w:r>
      <w:r>
        <w:rPr>
          <w:spacing w:val="-22"/>
          <w:sz w:val="24"/>
        </w:rPr>
        <w:t> </w:t>
      </w:r>
      <w:r>
        <w:rPr>
          <w:sz w:val="24"/>
        </w:rPr>
        <w:t>all</w:t>
      </w:r>
      <w:r>
        <w:rPr>
          <w:spacing w:val="-19"/>
          <w:sz w:val="24"/>
        </w:rPr>
        <w:t> </w:t>
      </w:r>
      <w:r>
        <w:rPr>
          <w:sz w:val="24"/>
        </w:rPr>
        <w:t>that</w:t>
      </w:r>
      <w:r>
        <w:rPr>
          <w:spacing w:val="-21"/>
          <w:sz w:val="24"/>
        </w:rPr>
        <w:t> </w:t>
      </w:r>
      <w:r>
        <w:rPr>
          <w:sz w:val="24"/>
        </w:rPr>
        <w:t>shortly</w:t>
      </w:r>
      <w:r>
        <w:rPr>
          <w:spacing w:val="-19"/>
          <w:sz w:val="24"/>
        </w:rPr>
        <w:t> </w:t>
      </w:r>
      <w:r>
        <w:rPr>
          <w:sz w:val="24"/>
        </w:rPr>
        <w:t>thereafter,</w:t>
      </w:r>
      <w:r>
        <w:rPr>
          <w:spacing w:val="-20"/>
          <w:sz w:val="24"/>
        </w:rPr>
        <w:t> </w:t>
      </w:r>
      <w:r>
        <w:rPr>
          <w:sz w:val="24"/>
        </w:rPr>
        <w:t>in</w:t>
      </w:r>
      <w:r>
        <w:rPr>
          <w:spacing w:val="-19"/>
          <w:sz w:val="24"/>
        </w:rPr>
        <w:t> </w:t>
      </w:r>
      <w:r>
        <w:rPr>
          <w:sz w:val="24"/>
        </w:rPr>
        <w:t>January 2017, we inherited an economy in distress: with a debt overhang which had exceeded 73 percent of our GDP; GDP growth which had declined to 3.7 percent of</w:t>
      </w:r>
      <w:r>
        <w:rPr>
          <w:spacing w:val="9"/>
          <w:sz w:val="24"/>
        </w:rPr>
        <w:t> </w:t>
      </w:r>
      <w:r>
        <w:rPr>
          <w:sz w:val="24"/>
        </w:rPr>
        <w:t>GDP,</w:t>
      </w:r>
      <w:r>
        <w:rPr>
          <w:spacing w:val="12"/>
          <w:sz w:val="24"/>
        </w:rPr>
        <w:t> </w:t>
      </w:r>
      <w:r>
        <w:rPr>
          <w:sz w:val="24"/>
        </w:rPr>
        <w:t>the</w:t>
      </w:r>
      <w:r>
        <w:rPr>
          <w:spacing w:val="10"/>
          <w:sz w:val="24"/>
        </w:rPr>
        <w:t> </w:t>
      </w:r>
      <w:r>
        <w:rPr>
          <w:sz w:val="24"/>
        </w:rPr>
        <w:t>lowest</w:t>
      </w:r>
      <w:r>
        <w:rPr>
          <w:spacing w:val="9"/>
          <w:sz w:val="24"/>
        </w:rPr>
        <w:t> </w:t>
      </w:r>
      <w:r>
        <w:rPr>
          <w:sz w:val="24"/>
        </w:rPr>
        <w:t>in</w:t>
      </w:r>
      <w:r>
        <w:rPr>
          <w:spacing w:val="14"/>
          <w:sz w:val="24"/>
        </w:rPr>
        <w:t> </w:t>
      </w:r>
      <w:r>
        <w:rPr>
          <w:sz w:val="24"/>
        </w:rPr>
        <w:t>twenty-three</w:t>
      </w:r>
      <w:r>
        <w:rPr>
          <w:spacing w:val="10"/>
          <w:sz w:val="24"/>
        </w:rPr>
        <w:t> </w:t>
      </w:r>
      <w:r>
        <w:rPr>
          <w:sz w:val="24"/>
        </w:rPr>
        <w:t>(23)</w:t>
      </w:r>
      <w:r>
        <w:rPr>
          <w:spacing w:val="8"/>
          <w:sz w:val="24"/>
        </w:rPr>
        <w:t> </w:t>
      </w:r>
      <w:r>
        <w:rPr>
          <w:sz w:val="24"/>
        </w:rPr>
        <w:t>years;</w:t>
      </w:r>
      <w:r>
        <w:rPr>
          <w:spacing w:val="9"/>
          <w:sz w:val="24"/>
        </w:rPr>
        <w:t> </w:t>
      </w:r>
      <w:r>
        <w:rPr>
          <w:sz w:val="24"/>
        </w:rPr>
        <w:t>a</w:t>
      </w:r>
      <w:r>
        <w:rPr>
          <w:spacing w:val="11"/>
          <w:sz w:val="24"/>
        </w:rPr>
        <w:t> </w:t>
      </w:r>
      <w:r>
        <w:rPr>
          <w:sz w:val="24"/>
        </w:rPr>
        <w:t>fiscal</w:t>
      </w:r>
      <w:r>
        <w:rPr>
          <w:spacing w:val="9"/>
          <w:sz w:val="24"/>
        </w:rPr>
        <w:t> </w:t>
      </w:r>
      <w:r>
        <w:rPr>
          <w:sz w:val="24"/>
        </w:rPr>
        <w:t>deficit</w:t>
      </w:r>
      <w:r>
        <w:rPr>
          <w:spacing w:val="11"/>
          <w:sz w:val="24"/>
        </w:rPr>
        <w:t> </w:t>
      </w:r>
      <w:r>
        <w:rPr>
          <w:sz w:val="24"/>
        </w:rPr>
        <w:t>which</w:t>
      </w:r>
      <w:r>
        <w:rPr>
          <w:spacing w:val="9"/>
          <w:sz w:val="24"/>
        </w:rPr>
        <w:t> </w:t>
      </w:r>
      <w:r>
        <w:rPr>
          <w:sz w:val="24"/>
        </w:rPr>
        <w:t>had</w:t>
      </w:r>
      <w:r>
        <w:rPr>
          <w:spacing w:val="11"/>
          <w:sz w:val="24"/>
        </w:rPr>
        <w:t> </w:t>
      </w:r>
      <w:r>
        <w:rPr>
          <w:sz w:val="24"/>
        </w:rPr>
        <w:t>risen</w:t>
      </w:r>
      <w:r>
        <w:rPr>
          <w:spacing w:val="10"/>
          <w:sz w:val="24"/>
        </w:rPr>
        <w:t> </w:t>
      </w:r>
      <w:r>
        <w:rPr>
          <w:sz w:val="24"/>
        </w:rPr>
        <w:t>to</w:t>
      </w:r>
    </w:p>
    <w:p>
      <w:pPr>
        <w:pStyle w:val="BodyText"/>
        <w:spacing w:line="289" w:lineRule="exact"/>
        <w:ind w:left="1860"/>
      </w:pPr>
      <w:r>
        <w:rPr/>
        <w:t>9.3 percent of GDP, and a Monetary Policy Rate(MPR) of 22.5 percent which</w:t>
      </w:r>
      <w:r>
        <w:rPr>
          <w:spacing w:val="70"/>
        </w:rPr>
        <w:t> </w:t>
      </w:r>
      <w:r>
        <w:rPr/>
        <w:t>had</w:t>
      </w:r>
    </w:p>
    <w:p>
      <w:pPr>
        <w:spacing w:after="0" w:line="289" w:lineRule="exact"/>
        <w:sectPr>
          <w:footerReference w:type="default" r:id="rId11"/>
          <w:pgSz w:w="12240" w:h="15840"/>
          <w:pgMar w:footer="935" w:header="0" w:top="1360" w:bottom="1120" w:left="300" w:right="400"/>
          <w:pgNumType w:start="1"/>
        </w:sectPr>
      </w:pPr>
    </w:p>
    <w:p>
      <w:pPr>
        <w:pStyle w:val="BodyText"/>
        <w:spacing w:line="276" w:lineRule="auto" w:before="78"/>
        <w:ind w:left="1860" w:right="1038"/>
        <w:jc w:val="both"/>
      </w:pPr>
      <w:r>
        <w:rPr/>
        <w:t>led</w:t>
      </w:r>
      <w:r>
        <w:rPr>
          <w:spacing w:val="-13"/>
        </w:rPr>
        <w:t> </w:t>
      </w:r>
      <w:r>
        <w:rPr/>
        <w:t>to</w:t>
      </w:r>
      <w:r>
        <w:rPr>
          <w:spacing w:val="-10"/>
        </w:rPr>
        <w:t> </w:t>
      </w:r>
      <w:r>
        <w:rPr/>
        <w:t>a</w:t>
      </w:r>
      <w:r>
        <w:rPr>
          <w:spacing w:val="-13"/>
        </w:rPr>
        <w:t> </w:t>
      </w:r>
      <w:r>
        <w:rPr/>
        <w:t>crowding</w:t>
      </w:r>
      <w:r>
        <w:rPr>
          <w:spacing w:val="-10"/>
        </w:rPr>
        <w:t> </w:t>
      </w:r>
      <w:r>
        <w:rPr/>
        <w:t>out</w:t>
      </w:r>
      <w:r>
        <w:rPr>
          <w:spacing w:val="-10"/>
        </w:rPr>
        <w:t> </w:t>
      </w:r>
      <w:r>
        <w:rPr/>
        <w:t>of</w:t>
      </w:r>
      <w:r>
        <w:rPr>
          <w:spacing w:val="-11"/>
        </w:rPr>
        <w:t> </w:t>
      </w:r>
      <w:r>
        <w:rPr/>
        <w:t>the</w:t>
      </w:r>
      <w:r>
        <w:rPr>
          <w:spacing w:val="-10"/>
        </w:rPr>
        <w:t> </w:t>
      </w:r>
      <w:r>
        <w:rPr/>
        <w:t>private</w:t>
      </w:r>
      <w:r>
        <w:rPr>
          <w:spacing w:val="-11"/>
        </w:rPr>
        <w:t> </w:t>
      </w:r>
      <w:r>
        <w:rPr/>
        <w:t>sector</w:t>
      </w:r>
      <w:r>
        <w:rPr>
          <w:spacing w:val="-13"/>
        </w:rPr>
        <w:t> </w:t>
      </w:r>
      <w:r>
        <w:rPr/>
        <w:t>making</w:t>
      </w:r>
      <w:r>
        <w:rPr>
          <w:spacing w:val="-12"/>
        </w:rPr>
        <w:t> </w:t>
      </w:r>
      <w:r>
        <w:rPr/>
        <w:t>it</w:t>
      </w:r>
      <w:r>
        <w:rPr>
          <w:spacing w:val="-12"/>
        </w:rPr>
        <w:t> </w:t>
      </w:r>
      <w:r>
        <w:rPr/>
        <w:t>difficult</w:t>
      </w:r>
      <w:r>
        <w:rPr>
          <w:spacing w:val="-12"/>
        </w:rPr>
        <w:t> </w:t>
      </w:r>
      <w:r>
        <w:rPr/>
        <w:t>for</w:t>
      </w:r>
      <w:r>
        <w:rPr>
          <w:spacing w:val="-10"/>
        </w:rPr>
        <w:t> </w:t>
      </w:r>
      <w:r>
        <w:rPr/>
        <w:t>entrepreneurs</w:t>
      </w:r>
      <w:r>
        <w:rPr>
          <w:spacing w:val="-11"/>
        </w:rPr>
        <w:t> </w:t>
      </w:r>
      <w:r>
        <w:rPr/>
        <w:t>and businesses to grow and expand to create jobs. The IMF programme had also derailed.</w:t>
      </w:r>
    </w:p>
    <w:p>
      <w:pPr>
        <w:pStyle w:val="BodyText"/>
        <w:spacing w:before="6"/>
        <w:rPr>
          <w:sz w:val="27"/>
        </w:rPr>
      </w:pPr>
    </w:p>
    <w:p>
      <w:pPr>
        <w:pStyle w:val="ListParagraph"/>
        <w:numPr>
          <w:ilvl w:val="0"/>
          <w:numId w:val="1"/>
        </w:numPr>
        <w:tabs>
          <w:tab w:pos="1861" w:val="left" w:leader="none"/>
        </w:tabs>
        <w:spacing w:line="276" w:lineRule="auto" w:before="0" w:after="0"/>
        <w:ind w:left="1860" w:right="1040" w:hanging="720"/>
        <w:jc w:val="both"/>
        <w:rPr>
          <w:sz w:val="24"/>
        </w:rPr>
      </w:pPr>
      <w:r>
        <w:rPr>
          <w:sz w:val="24"/>
        </w:rPr>
        <w:t>Mr.</w:t>
      </w:r>
      <w:r>
        <w:rPr>
          <w:spacing w:val="-16"/>
          <w:sz w:val="24"/>
        </w:rPr>
        <w:t> </w:t>
      </w:r>
      <w:r>
        <w:rPr>
          <w:sz w:val="24"/>
        </w:rPr>
        <w:t>Speaker,</w:t>
      </w:r>
      <w:r>
        <w:rPr>
          <w:spacing w:val="-13"/>
          <w:sz w:val="24"/>
        </w:rPr>
        <w:t> </w:t>
      </w:r>
      <w:r>
        <w:rPr>
          <w:sz w:val="24"/>
        </w:rPr>
        <w:t>the</w:t>
      </w:r>
      <w:r>
        <w:rPr>
          <w:spacing w:val="-14"/>
          <w:sz w:val="24"/>
        </w:rPr>
        <w:t> </w:t>
      </w:r>
      <w:r>
        <w:rPr>
          <w:sz w:val="24"/>
        </w:rPr>
        <w:t>NPP</w:t>
      </w:r>
      <w:r>
        <w:rPr>
          <w:spacing w:val="-12"/>
          <w:sz w:val="24"/>
        </w:rPr>
        <w:t> </w:t>
      </w:r>
      <w:r>
        <w:rPr>
          <w:sz w:val="24"/>
        </w:rPr>
        <w:t>government</w:t>
      </w:r>
      <w:r>
        <w:rPr>
          <w:spacing w:val="-15"/>
          <w:sz w:val="24"/>
        </w:rPr>
        <w:t> </w:t>
      </w:r>
      <w:r>
        <w:rPr>
          <w:sz w:val="24"/>
        </w:rPr>
        <w:t>managed</w:t>
      </w:r>
      <w:r>
        <w:rPr>
          <w:spacing w:val="-13"/>
          <w:sz w:val="24"/>
        </w:rPr>
        <w:t> </w:t>
      </w:r>
      <w:r>
        <w:rPr>
          <w:sz w:val="24"/>
        </w:rPr>
        <w:t>to</w:t>
      </w:r>
      <w:r>
        <w:rPr>
          <w:spacing w:val="-13"/>
          <w:sz w:val="24"/>
        </w:rPr>
        <w:t> </w:t>
      </w:r>
      <w:r>
        <w:rPr>
          <w:sz w:val="24"/>
        </w:rPr>
        <w:t>bring</w:t>
      </w:r>
      <w:r>
        <w:rPr>
          <w:spacing w:val="-12"/>
          <w:sz w:val="24"/>
        </w:rPr>
        <w:t> </w:t>
      </w:r>
      <w:r>
        <w:rPr>
          <w:sz w:val="24"/>
        </w:rPr>
        <w:t>the</w:t>
      </w:r>
      <w:r>
        <w:rPr>
          <w:spacing w:val="-14"/>
          <w:sz w:val="24"/>
        </w:rPr>
        <w:t> </w:t>
      </w:r>
      <w:r>
        <w:rPr>
          <w:sz w:val="24"/>
        </w:rPr>
        <w:t>programme</w:t>
      </w:r>
      <w:r>
        <w:rPr>
          <w:spacing w:val="-12"/>
          <w:sz w:val="24"/>
        </w:rPr>
        <w:t> </w:t>
      </w:r>
      <w:r>
        <w:rPr>
          <w:sz w:val="24"/>
        </w:rPr>
        <w:t>back</w:t>
      </w:r>
      <w:r>
        <w:rPr>
          <w:spacing w:val="-12"/>
          <w:sz w:val="24"/>
        </w:rPr>
        <w:t> </w:t>
      </w:r>
      <w:r>
        <w:rPr>
          <w:sz w:val="24"/>
        </w:rPr>
        <w:t>on</w:t>
      </w:r>
      <w:r>
        <w:rPr>
          <w:spacing w:val="-15"/>
          <w:sz w:val="24"/>
        </w:rPr>
        <w:t> </w:t>
      </w:r>
      <w:r>
        <w:rPr>
          <w:sz w:val="24"/>
        </w:rPr>
        <w:t>track and after one year of managing the economy, the same IMF had this to say in April 2018, and I</w:t>
      </w:r>
      <w:r>
        <w:rPr>
          <w:spacing w:val="-7"/>
          <w:sz w:val="24"/>
        </w:rPr>
        <w:t> </w:t>
      </w:r>
      <w:r>
        <w:rPr>
          <w:sz w:val="24"/>
        </w:rPr>
        <w:t>quote:</w:t>
      </w:r>
    </w:p>
    <w:p>
      <w:pPr>
        <w:pStyle w:val="BodyText"/>
        <w:spacing w:line="276" w:lineRule="auto" w:before="2"/>
        <w:ind w:left="2220" w:right="1038"/>
        <w:jc w:val="both"/>
      </w:pPr>
      <w:r>
        <w:rPr/>
        <w:t>“Implementation of the ECF-supported programme has significantly improved in 2017. Growth has rebounded, the fiscal deficit has declined, leading to a primary surplus for the first time in fifteen years, the external position has strengthened, generating a build-up of external buffers, and key steps have been taken to address fragilities in the financial sector. Reforms should continue to entrench these hard-won gains....”</w:t>
      </w:r>
    </w:p>
    <w:p>
      <w:pPr>
        <w:pStyle w:val="BodyText"/>
        <w:spacing w:before="6"/>
        <w:rPr>
          <w:sz w:val="27"/>
        </w:rPr>
      </w:pPr>
    </w:p>
    <w:p>
      <w:pPr>
        <w:pStyle w:val="ListParagraph"/>
        <w:numPr>
          <w:ilvl w:val="0"/>
          <w:numId w:val="1"/>
        </w:numPr>
        <w:tabs>
          <w:tab w:pos="1861" w:val="left" w:leader="none"/>
        </w:tabs>
        <w:spacing w:line="276" w:lineRule="auto" w:before="0" w:after="0"/>
        <w:ind w:left="1860" w:right="1041" w:hanging="720"/>
        <w:jc w:val="both"/>
        <w:rPr>
          <w:sz w:val="24"/>
        </w:rPr>
      </w:pPr>
      <w:r>
        <w:rPr>
          <w:sz w:val="24"/>
        </w:rPr>
        <w:t>Mr.</w:t>
      </w:r>
      <w:r>
        <w:rPr>
          <w:spacing w:val="-5"/>
          <w:sz w:val="24"/>
        </w:rPr>
        <w:t> </w:t>
      </w:r>
      <w:r>
        <w:rPr>
          <w:sz w:val="24"/>
        </w:rPr>
        <w:t>Speaker,</w:t>
      </w:r>
      <w:r>
        <w:rPr>
          <w:spacing w:val="-3"/>
          <w:sz w:val="24"/>
        </w:rPr>
        <w:t> </w:t>
      </w:r>
      <w:r>
        <w:rPr>
          <w:sz w:val="24"/>
        </w:rPr>
        <w:t>I</w:t>
      </w:r>
      <w:r>
        <w:rPr>
          <w:spacing w:val="-3"/>
          <w:sz w:val="24"/>
        </w:rPr>
        <w:t> </w:t>
      </w:r>
      <w:r>
        <w:rPr>
          <w:sz w:val="24"/>
        </w:rPr>
        <w:t>am</w:t>
      </w:r>
      <w:r>
        <w:rPr>
          <w:spacing w:val="-2"/>
          <w:sz w:val="24"/>
        </w:rPr>
        <w:t> </w:t>
      </w:r>
      <w:r>
        <w:rPr>
          <w:sz w:val="24"/>
        </w:rPr>
        <w:t>pleased</w:t>
      </w:r>
      <w:r>
        <w:rPr>
          <w:spacing w:val="-4"/>
          <w:sz w:val="24"/>
        </w:rPr>
        <w:t> </w:t>
      </w:r>
      <w:r>
        <w:rPr>
          <w:sz w:val="24"/>
        </w:rPr>
        <w:t>to</w:t>
      </w:r>
      <w:r>
        <w:rPr>
          <w:spacing w:val="-3"/>
          <w:sz w:val="24"/>
        </w:rPr>
        <w:t> </w:t>
      </w:r>
      <w:r>
        <w:rPr>
          <w:sz w:val="24"/>
        </w:rPr>
        <w:t>report</w:t>
      </w:r>
      <w:r>
        <w:rPr>
          <w:spacing w:val="-3"/>
          <w:sz w:val="24"/>
        </w:rPr>
        <w:t> </w:t>
      </w:r>
      <w:r>
        <w:rPr>
          <w:sz w:val="24"/>
        </w:rPr>
        <w:t>that,</w:t>
      </w:r>
      <w:r>
        <w:rPr>
          <w:spacing w:val="-3"/>
          <w:sz w:val="24"/>
        </w:rPr>
        <w:t> </w:t>
      </w:r>
      <w:r>
        <w:rPr>
          <w:sz w:val="24"/>
        </w:rPr>
        <w:t>by</w:t>
      </w:r>
      <w:r>
        <w:rPr>
          <w:spacing w:val="-2"/>
          <w:sz w:val="24"/>
        </w:rPr>
        <w:t> </w:t>
      </w:r>
      <w:r>
        <w:rPr>
          <w:sz w:val="24"/>
        </w:rPr>
        <w:t>the</w:t>
      </w:r>
      <w:r>
        <w:rPr>
          <w:spacing w:val="-2"/>
          <w:sz w:val="24"/>
        </w:rPr>
        <w:t> </w:t>
      </w:r>
      <w:r>
        <w:rPr>
          <w:sz w:val="24"/>
        </w:rPr>
        <w:t>end</w:t>
      </w:r>
      <w:r>
        <w:rPr>
          <w:spacing w:val="-4"/>
          <w:sz w:val="24"/>
        </w:rPr>
        <w:t> </w:t>
      </w:r>
      <w:r>
        <w:rPr>
          <w:sz w:val="24"/>
        </w:rPr>
        <w:t>of</w:t>
      </w:r>
      <w:r>
        <w:rPr>
          <w:spacing w:val="-5"/>
          <w:sz w:val="24"/>
        </w:rPr>
        <w:t> </w:t>
      </w:r>
      <w:r>
        <w:rPr>
          <w:sz w:val="24"/>
        </w:rPr>
        <w:t>2017,</w:t>
      </w:r>
      <w:r>
        <w:rPr>
          <w:spacing w:val="-5"/>
          <w:sz w:val="24"/>
        </w:rPr>
        <w:t> </w:t>
      </w:r>
      <w:r>
        <w:rPr>
          <w:sz w:val="24"/>
        </w:rPr>
        <w:t>in</w:t>
      </w:r>
      <w:r>
        <w:rPr>
          <w:spacing w:val="-3"/>
          <w:sz w:val="24"/>
        </w:rPr>
        <w:t> </w:t>
      </w:r>
      <w:r>
        <w:rPr>
          <w:sz w:val="24"/>
        </w:rPr>
        <w:t>less</w:t>
      </w:r>
      <w:r>
        <w:rPr>
          <w:spacing w:val="-3"/>
          <w:sz w:val="24"/>
        </w:rPr>
        <w:t> </w:t>
      </w:r>
      <w:r>
        <w:rPr>
          <w:sz w:val="24"/>
        </w:rPr>
        <w:t>than</w:t>
      </w:r>
      <w:r>
        <w:rPr>
          <w:spacing w:val="-2"/>
          <w:sz w:val="24"/>
        </w:rPr>
        <w:t> </w:t>
      </w:r>
      <w:r>
        <w:rPr>
          <w:sz w:val="24"/>
        </w:rPr>
        <w:t>one</w:t>
      </w:r>
      <w:r>
        <w:rPr>
          <w:spacing w:val="-4"/>
          <w:sz w:val="24"/>
        </w:rPr>
        <w:t> </w:t>
      </w:r>
      <w:r>
        <w:rPr>
          <w:sz w:val="24"/>
        </w:rPr>
        <w:t>(1) year, our collective effort had put the economy back on track evidenced by the following</w:t>
      </w:r>
      <w:r>
        <w:rPr>
          <w:spacing w:val="-1"/>
          <w:sz w:val="24"/>
        </w:rPr>
        <w:t> </w:t>
      </w:r>
      <w:r>
        <w:rPr>
          <w:sz w:val="24"/>
        </w:rPr>
        <w:t>indicators:</w:t>
      </w:r>
    </w:p>
    <w:p>
      <w:pPr>
        <w:pStyle w:val="ListParagraph"/>
        <w:numPr>
          <w:ilvl w:val="1"/>
          <w:numId w:val="1"/>
        </w:numPr>
        <w:tabs>
          <w:tab w:pos="2220" w:val="left" w:leader="none"/>
          <w:tab w:pos="2221" w:val="left" w:leader="none"/>
        </w:tabs>
        <w:spacing w:line="289" w:lineRule="exact" w:before="1" w:after="0"/>
        <w:ind w:left="2220" w:right="0" w:hanging="360"/>
        <w:jc w:val="left"/>
        <w:rPr>
          <w:rFonts w:ascii="Symbol"/>
          <w:sz w:val="22"/>
        </w:rPr>
      </w:pPr>
      <w:r>
        <w:rPr>
          <w:sz w:val="24"/>
        </w:rPr>
        <w:t>Reduced the fiscal deficit from 9.3 percent at the end of 2016 to 5.9</w:t>
      </w:r>
      <w:r>
        <w:rPr>
          <w:spacing w:val="55"/>
          <w:sz w:val="24"/>
        </w:rPr>
        <w:t> </w:t>
      </w:r>
      <w:r>
        <w:rPr>
          <w:sz w:val="24"/>
        </w:rPr>
        <w:t>percent;</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Reduced inflation from 15.4 percent as at the end of 2016 to 11.8</w:t>
      </w:r>
      <w:r>
        <w:rPr>
          <w:spacing w:val="-15"/>
          <w:sz w:val="24"/>
        </w:rPr>
        <w:t> </w:t>
      </w:r>
      <w:r>
        <w:rPr>
          <w:sz w:val="24"/>
        </w:rPr>
        <w:t>percent;</w:t>
      </w:r>
    </w:p>
    <w:p>
      <w:pPr>
        <w:pStyle w:val="ListParagraph"/>
        <w:numPr>
          <w:ilvl w:val="1"/>
          <w:numId w:val="1"/>
        </w:numPr>
        <w:tabs>
          <w:tab w:pos="2220" w:val="left" w:leader="none"/>
          <w:tab w:pos="2221" w:val="left" w:leader="none"/>
        </w:tabs>
        <w:spacing w:line="240" w:lineRule="auto" w:before="1" w:after="0"/>
        <w:ind w:left="2220" w:right="1423" w:hanging="360"/>
        <w:jc w:val="left"/>
        <w:rPr>
          <w:rFonts w:ascii="Symbol"/>
          <w:sz w:val="22"/>
        </w:rPr>
      </w:pPr>
      <w:r>
        <w:rPr>
          <w:sz w:val="24"/>
        </w:rPr>
        <w:t>Reduced gross public debt to GDP ratio from 73.1 percent as at the end of 2016 of 69.8</w:t>
      </w:r>
      <w:r>
        <w:rPr>
          <w:spacing w:val="-1"/>
          <w:sz w:val="24"/>
        </w:rPr>
        <w:t> </w:t>
      </w:r>
      <w:r>
        <w:rPr>
          <w:sz w:val="24"/>
        </w:rPr>
        <w:t>percent;</w:t>
      </w:r>
    </w:p>
    <w:p>
      <w:pPr>
        <w:pStyle w:val="ListParagraph"/>
        <w:numPr>
          <w:ilvl w:val="1"/>
          <w:numId w:val="1"/>
        </w:numPr>
        <w:tabs>
          <w:tab w:pos="2220" w:val="left" w:leader="none"/>
          <w:tab w:pos="2221" w:val="left" w:leader="none"/>
        </w:tabs>
        <w:spacing w:line="289" w:lineRule="exact" w:before="1" w:after="0"/>
        <w:ind w:left="2220" w:right="0" w:hanging="360"/>
        <w:jc w:val="left"/>
        <w:rPr>
          <w:rFonts w:ascii="Symbol"/>
          <w:sz w:val="22"/>
        </w:rPr>
      </w:pPr>
      <w:r>
        <w:rPr>
          <w:sz w:val="24"/>
        </w:rPr>
        <w:t>Grew GDP from 3.7 percent as at the end of 2016 to 8.5 percent;</w:t>
      </w:r>
      <w:r>
        <w:rPr>
          <w:spacing w:val="-16"/>
          <w:sz w:val="24"/>
        </w:rPr>
        <w:t> </w:t>
      </w:r>
      <w:r>
        <w:rPr>
          <w:sz w:val="24"/>
        </w:rPr>
        <w:t>and</w:t>
      </w:r>
    </w:p>
    <w:p>
      <w:pPr>
        <w:pStyle w:val="ListParagraph"/>
        <w:numPr>
          <w:ilvl w:val="1"/>
          <w:numId w:val="1"/>
        </w:numPr>
        <w:tabs>
          <w:tab w:pos="2220" w:val="left" w:leader="none"/>
          <w:tab w:pos="2221" w:val="left" w:leader="none"/>
        </w:tabs>
        <w:spacing w:line="240" w:lineRule="auto" w:before="0" w:after="0"/>
        <w:ind w:left="2220" w:right="1073" w:hanging="360"/>
        <w:jc w:val="left"/>
        <w:rPr>
          <w:rFonts w:ascii="Symbol"/>
          <w:sz w:val="22"/>
        </w:rPr>
      </w:pPr>
      <w:r>
        <w:rPr>
          <w:sz w:val="24"/>
        </w:rPr>
        <w:t>Reduced interest rates (91-day treasury bills) from 16.4 percent as at the end of 2016 to 13.3</w:t>
      </w:r>
      <w:r>
        <w:rPr>
          <w:spacing w:val="-4"/>
          <w:sz w:val="24"/>
        </w:rPr>
        <w:t> </w:t>
      </w:r>
      <w:r>
        <w:rPr>
          <w:sz w:val="24"/>
        </w:rPr>
        <w:t>percent.</w:t>
      </w:r>
    </w:p>
    <w:p>
      <w:pPr>
        <w:pStyle w:val="BodyText"/>
        <w:spacing w:before="6"/>
        <w:rPr>
          <w:sz w:val="27"/>
        </w:rPr>
      </w:pPr>
    </w:p>
    <w:p>
      <w:pPr>
        <w:pStyle w:val="ListParagraph"/>
        <w:numPr>
          <w:ilvl w:val="0"/>
          <w:numId w:val="1"/>
        </w:numPr>
        <w:tabs>
          <w:tab w:pos="1861" w:val="left" w:leader="none"/>
        </w:tabs>
        <w:spacing w:line="276" w:lineRule="auto" w:before="0" w:after="0"/>
        <w:ind w:left="1860" w:right="1044" w:hanging="720"/>
        <w:jc w:val="both"/>
        <w:rPr>
          <w:sz w:val="24"/>
        </w:rPr>
      </w:pPr>
      <w:r>
        <w:rPr>
          <w:sz w:val="24"/>
        </w:rPr>
        <w:t>In addition, we managed to pay off over GH¢6 billion (including ESLA payments) of outstanding claims that we</w:t>
      </w:r>
      <w:r>
        <w:rPr>
          <w:spacing w:val="-5"/>
          <w:sz w:val="24"/>
        </w:rPr>
        <w:t> </w:t>
      </w:r>
      <w:r>
        <w:rPr>
          <w:sz w:val="24"/>
        </w:rPr>
        <w:t>inherited.</w:t>
      </w:r>
    </w:p>
    <w:p>
      <w:pPr>
        <w:pStyle w:val="BodyText"/>
        <w:spacing w:before="9"/>
        <w:rPr>
          <w:sz w:val="27"/>
        </w:rPr>
      </w:pPr>
    </w:p>
    <w:p>
      <w:pPr>
        <w:pStyle w:val="ListParagraph"/>
        <w:numPr>
          <w:ilvl w:val="0"/>
          <w:numId w:val="1"/>
        </w:numPr>
        <w:tabs>
          <w:tab w:pos="1861" w:val="left" w:leader="none"/>
        </w:tabs>
        <w:spacing w:line="276" w:lineRule="auto" w:before="0" w:after="0"/>
        <w:ind w:left="1860" w:right="1041" w:hanging="720"/>
        <w:jc w:val="both"/>
        <w:rPr>
          <w:sz w:val="24"/>
        </w:rPr>
      </w:pPr>
      <w:r>
        <w:rPr>
          <w:sz w:val="24"/>
        </w:rPr>
        <w:t>On the socio-economic front, the Akufo-Addo Government has eased the burden of hundreds of thousands of Ghanaians and invested in the future of our children and our</w:t>
      </w:r>
      <w:r>
        <w:rPr>
          <w:spacing w:val="-3"/>
          <w:sz w:val="24"/>
        </w:rPr>
        <w:t> </w:t>
      </w:r>
      <w:r>
        <w:rPr>
          <w:sz w:val="24"/>
        </w:rPr>
        <w:t>country:</w:t>
      </w:r>
    </w:p>
    <w:p>
      <w:pPr>
        <w:pStyle w:val="ListParagraph"/>
        <w:numPr>
          <w:ilvl w:val="1"/>
          <w:numId w:val="1"/>
        </w:numPr>
        <w:tabs>
          <w:tab w:pos="2220" w:val="left" w:leader="none"/>
          <w:tab w:pos="2221" w:val="left" w:leader="none"/>
        </w:tabs>
        <w:spacing w:line="240" w:lineRule="auto" w:before="0" w:after="0"/>
        <w:ind w:left="2220" w:right="1496" w:hanging="360"/>
        <w:jc w:val="left"/>
        <w:rPr>
          <w:rFonts w:ascii="Symbol" w:hAnsi="Symbol"/>
          <w:sz w:val="22"/>
        </w:rPr>
      </w:pPr>
      <w:r>
        <w:rPr>
          <w:sz w:val="24"/>
        </w:rPr>
        <w:t>We implemented the Free SHS programme that has provided over 90,000 additional teenagers an opportunity to access high school education and improve their future prospects. This major flagship program has saved parents a minimum of GH¢3,000 and GH¢1,950 per student per</w:t>
      </w:r>
      <w:r>
        <w:rPr>
          <w:spacing w:val="-25"/>
          <w:sz w:val="24"/>
        </w:rPr>
        <w:t> </w:t>
      </w:r>
      <w:r>
        <w:rPr>
          <w:sz w:val="24"/>
        </w:rPr>
        <w:t>academic year for boarding students and day students</w:t>
      </w:r>
      <w:r>
        <w:rPr>
          <w:spacing w:val="-5"/>
          <w:sz w:val="24"/>
        </w:rPr>
        <w:t> </w:t>
      </w:r>
      <w:r>
        <w:rPr>
          <w:sz w:val="24"/>
        </w:rPr>
        <w:t>respectively.</w:t>
      </w:r>
    </w:p>
    <w:p>
      <w:pPr>
        <w:pStyle w:val="ListParagraph"/>
        <w:numPr>
          <w:ilvl w:val="1"/>
          <w:numId w:val="1"/>
        </w:numPr>
        <w:tabs>
          <w:tab w:pos="2220" w:val="left" w:leader="none"/>
          <w:tab w:pos="2221" w:val="left" w:leader="none"/>
        </w:tabs>
        <w:spacing w:line="240" w:lineRule="auto" w:before="1" w:after="0"/>
        <w:ind w:left="2220" w:right="1190" w:hanging="360"/>
        <w:jc w:val="left"/>
        <w:rPr>
          <w:rFonts w:ascii="Symbol"/>
          <w:sz w:val="22"/>
        </w:rPr>
      </w:pPr>
      <w:r>
        <w:rPr>
          <w:sz w:val="24"/>
        </w:rPr>
        <w:t>We increased the school feeding programme from 1.6million children to 2.1million children, and also increased the amount spent on each child by</w:t>
      </w:r>
      <w:r>
        <w:rPr>
          <w:spacing w:val="-26"/>
          <w:sz w:val="24"/>
        </w:rPr>
        <w:t> </w:t>
      </w:r>
      <w:r>
        <w:rPr>
          <w:sz w:val="24"/>
        </w:rPr>
        <w:t>25 percent;</w:t>
      </w:r>
    </w:p>
    <w:p>
      <w:pPr>
        <w:pStyle w:val="ListParagraph"/>
        <w:numPr>
          <w:ilvl w:val="1"/>
          <w:numId w:val="1"/>
        </w:numPr>
        <w:tabs>
          <w:tab w:pos="2220" w:val="left" w:leader="none"/>
          <w:tab w:pos="2221" w:val="left" w:leader="none"/>
        </w:tabs>
        <w:spacing w:line="240" w:lineRule="auto" w:before="0" w:after="0"/>
        <w:ind w:left="2220" w:right="1395" w:hanging="360"/>
        <w:jc w:val="left"/>
        <w:rPr>
          <w:rFonts w:ascii="Symbol"/>
          <w:sz w:val="22"/>
        </w:rPr>
      </w:pPr>
      <w:r>
        <w:rPr>
          <w:sz w:val="24"/>
        </w:rPr>
        <w:t>We added more than 150,000 households to the LEAP programme thereby improving their</w:t>
      </w:r>
      <w:r>
        <w:rPr>
          <w:spacing w:val="-2"/>
          <w:sz w:val="24"/>
        </w:rPr>
        <w:t> </w:t>
      </w:r>
      <w:r>
        <w:rPr>
          <w:sz w:val="24"/>
        </w:rPr>
        <w:t>livelihoods;</w:t>
      </w:r>
    </w:p>
    <w:p>
      <w:pPr>
        <w:spacing w:after="0" w:line="240" w:lineRule="auto"/>
        <w:jc w:val="left"/>
        <w:rPr>
          <w:rFonts w:ascii="Symbol"/>
          <w:sz w:val="22"/>
        </w:rPr>
        <w:sectPr>
          <w:pgSz w:w="12240" w:h="15840"/>
          <w:pgMar w:header="0" w:footer="935" w:top="1360" w:bottom="1200" w:left="300" w:right="400"/>
        </w:sectPr>
      </w:pPr>
    </w:p>
    <w:p>
      <w:pPr>
        <w:pStyle w:val="ListParagraph"/>
        <w:numPr>
          <w:ilvl w:val="1"/>
          <w:numId w:val="1"/>
        </w:numPr>
        <w:tabs>
          <w:tab w:pos="2220" w:val="left" w:leader="none"/>
          <w:tab w:pos="2221" w:val="left" w:leader="none"/>
        </w:tabs>
        <w:spacing w:line="240" w:lineRule="auto" w:before="78" w:after="0"/>
        <w:ind w:left="2220" w:right="1410" w:hanging="360"/>
        <w:jc w:val="left"/>
        <w:rPr>
          <w:rFonts w:ascii="Symbol" w:hAnsi="Symbol"/>
          <w:sz w:val="22"/>
        </w:rPr>
      </w:pPr>
      <w:r>
        <w:rPr>
          <w:sz w:val="24"/>
        </w:rPr>
        <w:t>We have and continue to provide over 49,000 teacher trainees and 51,000 nursing trainees with GH¢480 every month without which most of them would have dropped</w:t>
      </w:r>
      <w:r>
        <w:rPr>
          <w:spacing w:val="-2"/>
          <w:sz w:val="24"/>
        </w:rPr>
        <w:t> </w:t>
      </w:r>
      <w:r>
        <w:rPr>
          <w:sz w:val="24"/>
        </w:rPr>
        <w:t>out;</w:t>
      </w:r>
    </w:p>
    <w:p>
      <w:pPr>
        <w:pStyle w:val="ListParagraph"/>
        <w:numPr>
          <w:ilvl w:val="1"/>
          <w:numId w:val="1"/>
        </w:numPr>
        <w:tabs>
          <w:tab w:pos="2220" w:val="left" w:leader="none"/>
          <w:tab w:pos="2221" w:val="left" w:leader="none"/>
        </w:tabs>
        <w:spacing w:line="240" w:lineRule="auto" w:before="0" w:after="0"/>
        <w:ind w:left="2220" w:right="1501" w:hanging="360"/>
        <w:jc w:val="left"/>
        <w:rPr>
          <w:rFonts w:ascii="Symbol"/>
          <w:sz w:val="22"/>
        </w:rPr>
      </w:pPr>
      <w:r>
        <w:rPr>
          <w:sz w:val="24"/>
        </w:rPr>
        <w:t>We have supported over 200,000 farmers with fertilizer and seeds to help increase production and improve their incomes and create</w:t>
      </w:r>
      <w:r>
        <w:rPr>
          <w:spacing w:val="-22"/>
          <w:sz w:val="24"/>
        </w:rPr>
        <w:t> </w:t>
      </w:r>
      <w:r>
        <w:rPr>
          <w:sz w:val="24"/>
        </w:rPr>
        <w:t>employment;</w:t>
      </w:r>
    </w:p>
    <w:p>
      <w:pPr>
        <w:pStyle w:val="ListParagraph"/>
        <w:numPr>
          <w:ilvl w:val="1"/>
          <w:numId w:val="1"/>
        </w:numPr>
        <w:tabs>
          <w:tab w:pos="2220" w:val="left" w:leader="none"/>
          <w:tab w:pos="2221" w:val="left" w:leader="none"/>
        </w:tabs>
        <w:spacing w:line="240" w:lineRule="auto" w:before="1" w:after="0"/>
        <w:ind w:left="2220" w:right="1188" w:hanging="360"/>
        <w:jc w:val="left"/>
        <w:rPr>
          <w:rFonts w:ascii="Symbol"/>
          <w:sz w:val="22"/>
        </w:rPr>
      </w:pPr>
      <w:r>
        <w:rPr>
          <w:sz w:val="24"/>
        </w:rPr>
        <w:t>We have been more diligent with payment of Statutory Funds unlike under the previous government when they could be in arrears for three quarters or more;</w:t>
      </w:r>
    </w:p>
    <w:p>
      <w:pPr>
        <w:pStyle w:val="ListParagraph"/>
        <w:numPr>
          <w:ilvl w:val="1"/>
          <w:numId w:val="1"/>
        </w:numPr>
        <w:tabs>
          <w:tab w:pos="2220" w:val="left" w:leader="none"/>
          <w:tab w:pos="2221" w:val="left" w:leader="none"/>
        </w:tabs>
        <w:spacing w:line="240" w:lineRule="auto" w:before="0" w:after="0"/>
        <w:ind w:left="2220" w:right="2288" w:hanging="360"/>
        <w:jc w:val="left"/>
        <w:rPr>
          <w:rFonts w:ascii="Symbol" w:hAnsi="Symbol"/>
          <w:sz w:val="22"/>
        </w:rPr>
      </w:pPr>
      <w:r>
        <w:rPr>
          <w:sz w:val="24"/>
        </w:rPr>
        <w:t>We have given tax relief of over GH¢800 million to businesses and households through the abolishment of nuisance taxes;</w:t>
      </w:r>
      <w:r>
        <w:rPr>
          <w:spacing w:val="-8"/>
          <w:sz w:val="24"/>
        </w:rPr>
        <w:t> </w:t>
      </w:r>
      <w:r>
        <w:rPr>
          <w:sz w:val="24"/>
        </w:rPr>
        <w:t>and</w:t>
      </w:r>
    </w:p>
    <w:p>
      <w:pPr>
        <w:pStyle w:val="ListParagraph"/>
        <w:numPr>
          <w:ilvl w:val="1"/>
          <w:numId w:val="1"/>
        </w:numPr>
        <w:tabs>
          <w:tab w:pos="2220" w:val="left" w:leader="none"/>
          <w:tab w:pos="2221" w:val="left" w:leader="none"/>
        </w:tabs>
        <w:spacing w:line="240" w:lineRule="auto" w:before="0" w:after="0"/>
        <w:ind w:left="2220" w:right="1198" w:hanging="360"/>
        <w:jc w:val="left"/>
        <w:rPr>
          <w:rFonts w:ascii="Symbol" w:hAnsi="Symbol"/>
          <w:sz w:val="22"/>
        </w:rPr>
      </w:pPr>
      <w:r>
        <w:rPr>
          <w:sz w:val="24"/>
        </w:rPr>
        <w:t>Electricity tariffs have been reduced by 17.5 percent - 30 percent for the various customer classes leading to savings of approximately Gh¢1.8 billion per year for businesses and households. In addition, we continue to make significant investments and renegotiate Power Purchasing Agreements (PPA) to avert defaulting on unconscionable financial transactions in the energy sector inherited from the NDC, and also to ensure that we do not go back to the dark days of</w:t>
      </w:r>
      <w:r>
        <w:rPr>
          <w:spacing w:val="1"/>
          <w:sz w:val="24"/>
        </w:rPr>
        <w:t> </w:t>
      </w:r>
      <w:r>
        <w:rPr>
          <w:sz w:val="24"/>
        </w:rPr>
        <w:t>“Dumsor”.</w:t>
      </w:r>
    </w:p>
    <w:p>
      <w:pPr>
        <w:pStyle w:val="BodyText"/>
        <w:spacing w:before="7"/>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 Speaker, after seven years of agitation by public sector workers demanding that their pension funds be transferred to their schemes to be managed, we transferred</w:t>
      </w:r>
      <w:r>
        <w:rPr>
          <w:spacing w:val="-9"/>
          <w:sz w:val="24"/>
        </w:rPr>
        <w:t> </w:t>
      </w:r>
      <w:r>
        <w:rPr>
          <w:sz w:val="24"/>
        </w:rPr>
        <w:t>the</w:t>
      </w:r>
      <w:r>
        <w:rPr>
          <w:spacing w:val="-6"/>
          <w:sz w:val="24"/>
        </w:rPr>
        <w:t> </w:t>
      </w:r>
      <w:r>
        <w:rPr>
          <w:sz w:val="24"/>
        </w:rPr>
        <w:t>total</w:t>
      </w:r>
      <w:r>
        <w:rPr>
          <w:spacing w:val="-6"/>
          <w:sz w:val="24"/>
        </w:rPr>
        <w:t> </w:t>
      </w:r>
      <w:r>
        <w:rPr>
          <w:sz w:val="24"/>
        </w:rPr>
        <w:t>amount</w:t>
      </w:r>
      <w:r>
        <w:rPr>
          <w:spacing w:val="-8"/>
          <w:sz w:val="24"/>
        </w:rPr>
        <w:t> </w:t>
      </w:r>
      <w:r>
        <w:rPr>
          <w:sz w:val="24"/>
        </w:rPr>
        <w:t>of</w:t>
      </w:r>
      <w:r>
        <w:rPr>
          <w:spacing w:val="-9"/>
          <w:sz w:val="24"/>
        </w:rPr>
        <w:t> </w:t>
      </w:r>
      <w:r>
        <w:rPr>
          <w:sz w:val="24"/>
        </w:rPr>
        <w:t>GH¢3,001.73</w:t>
      </w:r>
      <w:r>
        <w:rPr>
          <w:spacing w:val="-9"/>
          <w:sz w:val="24"/>
        </w:rPr>
        <w:t> </w:t>
      </w:r>
      <w:r>
        <w:rPr>
          <w:sz w:val="24"/>
        </w:rPr>
        <w:t>million</w:t>
      </w:r>
      <w:r>
        <w:rPr>
          <w:spacing w:val="-9"/>
          <w:sz w:val="24"/>
        </w:rPr>
        <w:t> </w:t>
      </w:r>
      <w:r>
        <w:rPr>
          <w:sz w:val="24"/>
        </w:rPr>
        <w:t>being</w:t>
      </w:r>
      <w:r>
        <w:rPr>
          <w:spacing w:val="-8"/>
          <w:sz w:val="24"/>
        </w:rPr>
        <w:t> </w:t>
      </w:r>
      <w:r>
        <w:rPr>
          <w:sz w:val="24"/>
        </w:rPr>
        <w:t>the</w:t>
      </w:r>
      <w:r>
        <w:rPr>
          <w:spacing w:val="-7"/>
          <w:sz w:val="24"/>
        </w:rPr>
        <w:t> </w:t>
      </w:r>
      <w:r>
        <w:rPr>
          <w:sz w:val="24"/>
        </w:rPr>
        <w:t>total</w:t>
      </w:r>
      <w:r>
        <w:rPr>
          <w:spacing w:val="-7"/>
          <w:sz w:val="24"/>
        </w:rPr>
        <w:t> </w:t>
      </w:r>
      <w:r>
        <w:rPr>
          <w:sz w:val="24"/>
        </w:rPr>
        <w:t>value</w:t>
      </w:r>
      <w:r>
        <w:rPr>
          <w:spacing w:val="-7"/>
          <w:sz w:val="24"/>
        </w:rPr>
        <w:t> </w:t>
      </w:r>
      <w:r>
        <w:rPr>
          <w:sz w:val="24"/>
        </w:rPr>
        <w:t>of</w:t>
      </w:r>
      <w:r>
        <w:rPr>
          <w:spacing w:val="-8"/>
          <w:sz w:val="24"/>
        </w:rPr>
        <w:t> </w:t>
      </w:r>
      <w:r>
        <w:rPr>
          <w:sz w:val="24"/>
        </w:rPr>
        <w:t>funds in the Temporary Pension Fund Account (TPFA) and restored workers pension funds to the five (5) public sector pension schemes something that the previous regime had been unable to do for seven</w:t>
      </w:r>
      <w:r>
        <w:rPr>
          <w:spacing w:val="-5"/>
          <w:sz w:val="24"/>
        </w:rPr>
        <w:t> </w:t>
      </w:r>
      <w:r>
        <w:rPr>
          <w:sz w:val="24"/>
        </w:rPr>
        <w:t>years.</w:t>
      </w:r>
    </w:p>
    <w:p>
      <w:pPr>
        <w:pStyle w:val="BodyText"/>
        <w:spacing w:before="6"/>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w:t>
      </w:r>
      <w:r>
        <w:rPr>
          <w:spacing w:val="-12"/>
          <w:sz w:val="24"/>
        </w:rPr>
        <w:t> </w:t>
      </w:r>
      <w:r>
        <w:rPr>
          <w:sz w:val="24"/>
        </w:rPr>
        <w:t>Speaker,</w:t>
      </w:r>
      <w:r>
        <w:rPr>
          <w:spacing w:val="-10"/>
          <w:sz w:val="24"/>
        </w:rPr>
        <w:t> </w:t>
      </w:r>
      <w:r>
        <w:rPr>
          <w:sz w:val="24"/>
        </w:rPr>
        <w:t>that</w:t>
      </w:r>
      <w:r>
        <w:rPr>
          <w:spacing w:val="-13"/>
          <w:sz w:val="24"/>
        </w:rPr>
        <w:t> </w:t>
      </w:r>
      <w:r>
        <w:rPr>
          <w:sz w:val="24"/>
        </w:rPr>
        <w:t>is</w:t>
      </w:r>
      <w:r>
        <w:rPr>
          <w:spacing w:val="-9"/>
          <w:sz w:val="24"/>
        </w:rPr>
        <w:t> </w:t>
      </w:r>
      <w:r>
        <w:rPr>
          <w:sz w:val="24"/>
        </w:rPr>
        <w:t>how</w:t>
      </w:r>
      <w:r>
        <w:rPr>
          <w:spacing w:val="-12"/>
          <w:sz w:val="24"/>
        </w:rPr>
        <w:t> </w:t>
      </w:r>
      <w:r>
        <w:rPr>
          <w:sz w:val="24"/>
        </w:rPr>
        <w:t>we</w:t>
      </w:r>
      <w:r>
        <w:rPr>
          <w:spacing w:val="-11"/>
          <w:sz w:val="24"/>
        </w:rPr>
        <w:t> </w:t>
      </w:r>
      <w:r>
        <w:rPr>
          <w:sz w:val="24"/>
        </w:rPr>
        <w:t>have</w:t>
      </w:r>
      <w:r>
        <w:rPr>
          <w:spacing w:val="-7"/>
          <w:sz w:val="24"/>
        </w:rPr>
        <w:t> </w:t>
      </w:r>
      <w:r>
        <w:rPr>
          <w:sz w:val="24"/>
        </w:rPr>
        <w:t>prudently</w:t>
      </w:r>
      <w:r>
        <w:rPr>
          <w:spacing w:val="-11"/>
          <w:sz w:val="24"/>
        </w:rPr>
        <w:t> </w:t>
      </w:r>
      <w:r>
        <w:rPr>
          <w:sz w:val="24"/>
        </w:rPr>
        <w:t>utilised</w:t>
      </w:r>
      <w:r>
        <w:rPr>
          <w:spacing w:val="-12"/>
          <w:sz w:val="24"/>
        </w:rPr>
        <w:t> </w:t>
      </w:r>
      <w:r>
        <w:rPr>
          <w:sz w:val="24"/>
        </w:rPr>
        <w:t>the</w:t>
      </w:r>
      <w:r>
        <w:rPr>
          <w:spacing w:val="-9"/>
          <w:sz w:val="24"/>
        </w:rPr>
        <w:t> </w:t>
      </w:r>
      <w:r>
        <w:rPr>
          <w:sz w:val="24"/>
        </w:rPr>
        <w:t>very</w:t>
      </w:r>
      <w:r>
        <w:rPr>
          <w:spacing w:val="-11"/>
          <w:sz w:val="24"/>
        </w:rPr>
        <w:t> </w:t>
      </w:r>
      <w:r>
        <w:rPr>
          <w:sz w:val="24"/>
        </w:rPr>
        <w:t>limited</w:t>
      </w:r>
      <w:r>
        <w:rPr>
          <w:spacing w:val="-10"/>
          <w:sz w:val="24"/>
        </w:rPr>
        <w:t> </w:t>
      </w:r>
      <w:r>
        <w:rPr>
          <w:sz w:val="24"/>
        </w:rPr>
        <w:t>resources</w:t>
      </w:r>
      <w:r>
        <w:rPr>
          <w:spacing w:val="-10"/>
          <w:sz w:val="24"/>
        </w:rPr>
        <w:t> </w:t>
      </w:r>
      <w:r>
        <w:rPr>
          <w:sz w:val="24"/>
        </w:rPr>
        <w:t>that we have had these last 18 months; to stabilize the economy; invest in our people and ease their heavy burden, which translate into money in the pockets of our fellow</w:t>
      </w:r>
      <w:r>
        <w:rPr>
          <w:spacing w:val="-2"/>
          <w:sz w:val="24"/>
        </w:rPr>
        <w:t> </w:t>
      </w:r>
      <w:r>
        <w:rPr>
          <w:sz w:val="24"/>
        </w:rPr>
        <w:t>Ghanaians.</w:t>
      </w:r>
    </w:p>
    <w:p>
      <w:pPr>
        <w:pStyle w:val="BodyText"/>
        <w:spacing w:before="7"/>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As</w:t>
      </w:r>
      <w:r>
        <w:rPr>
          <w:spacing w:val="-5"/>
          <w:sz w:val="24"/>
        </w:rPr>
        <w:t> </w:t>
      </w:r>
      <w:r>
        <w:rPr>
          <w:sz w:val="24"/>
        </w:rPr>
        <w:t>I</w:t>
      </w:r>
      <w:r>
        <w:rPr>
          <w:spacing w:val="-5"/>
          <w:sz w:val="24"/>
        </w:rPr>
        <w:t> </w:t>
      </w:r>
      <w:r>
        <w:rPr>
          <w:sz w:val="24"/>
        </w:rPr>
        <w:t>indicated</w:t>
      </w:r>
      <w:r>
        <w:rPr>
          <w:spacing w:val="-5"/>
          <w:sz w:val="24"/>
        </w:rPr>
        <w:t> </w:t>
      </w:r>
      <w:r>
        <w:rPr>
          <w:sz w:val="24"/>
        </w:rPr>
        <w:t>in</w:t>
      </w:r>
      <w:r>
        <w:rPr>
          <w:spacing w:val="-3"/>
          <w:sz w:val="24"/>
        </w:rPr>
        <w:t> </w:t>
      </w:r>
      <w:r>
        <w:rPr>
          <w:sz w:val="24"/>
        </w:rPr>
        <w:t>my</w:t>
      </w:r>
      <w:r>
        <w:rPr>
          <w:spacing w:val="-4"/>
          <w:sz w:val="24"/>
        </w:rPr>
        <w:t> </w:t>
      </w:r>
      <w:r>
        <w:rPr>
          <w:sz w:val="24"/>
        </w:rPr>
        <w:t>Budget</w:t>
      </w:r>
      <w:r>
        <w:rPr>
          <w:spacing w:val="-5"/>
          <w:sz w:val="24"/>
        </w:rPr>
        <w:t> </w:t>
      </w:r>
      <w:r>
        <w:rPr>
          <w:sz w:val="24"/>
        </w:rPr>
        <w:t>Statement</w:t>
      </w:r>
      <w:r>
        <w:rPr>
          <w:spacing w:val="-5"/>
          <w:sz w:val="24"/>
        </w:rPr>
        <w:t> </w:t>
      </w:r>
      <w:r>
        <w:rPr>
          <w:sz w:val="24"/>
        </w:rPr>
        <w:t>last</w:t>
      </w:r>
      <w:r>
        <w:rPr>
          <w:spacing w:val="-5"/>
          <w:sz w:val="24"/>
        </w:rPr>
        <w:t> </w:t>
      </w:r>
      <w:r>
        <w:rPr>
          <w:sz w:val="24"/>
        </w:rPr>
        <w:t>year,</w:t>
      </w:r>
      <w:r>
        <w:rPr>
          <w:spacing w:val="-5"/>
          <w:sz w:val="24"/>
        </w:rPr>
        <w:t> </w:t>
      </w:r>
      <w:r>
        <w:rPr>
          <w:sz w:val="24"/>
        </w:rPr>
        <w:t>it</w:t>
      </w:r>
      <w:r>
        <w:rPr>
          <w:spacing w:val="-5"/>
          <w:sz w:val="24"/>
        </w:rPr>
        <w:t> </w:t>
      </w:r>
      <w:r>
        <w:rPr>
          <w:sz w:val="24"/>
        </w:rPr>
        <w:t>is</w:t>
      </w:r>
      <w:r>
        <w:rPr>
          <w:spacing w:val="-3"/>
          <w:sz w:val="24"/>
        </w:rPr>
        <w:t> </w:t>
      </w:r>
      <w:r>
        <w:rPr>
          <w:sz w:val="24"/>
        </w:rPr>
        <w:t>so</w:t>
      </w:r>
      <w:r>
        <w:rPr>
          <w:spacing w:val="-5"/>
          <w:sz w:val="24"/>
        </w:rPr>
        <w:t> </w:t>
      </w:r>
      <w:r>
        <w:rPr>
          <w:sz w:val="24"/>
        </w:rPr>
        <w:t>rewarding</w:t>
      </w:r>
      <w:r>
        <w:rPr>
          <w:spacing w:val="-5"/>
          <w:sz w:val="24"/>
        </w:rPr>
        <w:t> </w:t>
      </w:r>
      <w:r>
        <w:rPr>
          <w:sz w:val="24"/>
        </w:rPr>
        <w:t>when</w:t>
      </w:r>
      <w:r>
        <w:rPr>
          <w:spacing w:val="-4"/>
          <w:sz w:val="24"/>
        </w:rPr>
        <w:t> </w:t>
      </w:r>
      <w:r>
        <w:rPr>
          <w:sz w:val="24"/>
        </w:rPr>
        <w:t>you</w:t>
      </w:r>
      <w:r>
        <w:rPr>
          <w:spacing w:val="-4"/>
          <w:sz w:val="24"/>
        </w:rPr>
        <w:t> </w:t>
      </w:r>
      <w:r>
        <w:rPr>
          <w:sz w:val="24"/>
        </w:rPr>
        <w:t>hear from numerous beneficiaries of these programmes recount how these interventions have changed their lives. I have heard many more in the past 18 months and also some difficulties facing especially our small indigenous contractors. We are as such taking steps to clear the rest of the outstanding validated claims on</w:t>
      </w:r>
      <w:r>
        <w:rPr>
          <w:spacing w:val="1"/>
          <w:sz w:val="24"/>
        </w:rPr>
        <w:t> </w:t>
      </w:r>
      <w:r>
        <w:rPr>
          <w:sz w:val="24"/>
        </w:rPr>
        <w:t>Government.</w:t>
      </w:r>
    </w:p>
    <w:p>
      <w:pPr>
        <w:pStyle w:val="BodyText"/>
        <w:spacing w:before="9"/>
        <w:rPr>
          <w:sz w:val="27"/>
        </w:rPr>
      </w:pPr>
    </w:p>
    <w:p>
      <w:pPr>
        <w:pStyle w:val="ListParagraph"/>
        <w:numPr>
          <w:ilvl w:val="0"/>
          <w:numId w:val="1"/>
        </w:numPr>
        <w:tabs>
          <w:tab w:pos="1861" w:val="left" w:leader="none"/>
        </w:tabs>
        <w:spacing w:line="276" w:lineRule="auto" w:before="0" w:after="0"/>
        <w:ind w:left="1860" w:right="1044" w:hanging="720"/>
        <w:jc w:val="both"/>
        <w:rPr>
          <w:sz w:val="24"/>
        </w:rPr>
      </w:pPr>
      <w:r>
        <w:rPr>
          <w:sz w:val="24"/>
        </w:rPr>
        <w:t>Mr. Speaker, as a country we continue to face many challenges that we must address. These</w:t>
      </w:r>
      <w:r>
        <w:rPr>
          <w:spacing w:val="-3"/>
          <w:sz w:val="24"/>
        </w:rPr>
        <w:t> </w:t>
      </w:r>
      <w:r>
        <w:rPr>
          <w:sz w:val="24"/>
        </w:rPr>
        <w:t>include:</w:t>
      </w:r>
    </w:p>
    <w:p>
      <w:pPr>
        <w:pStyle w:val="ListParagraph"/>
        <w:numPr>
          <w:ilvl w:val="1"/>
          <w:numId w:val="1"/>
        </w:numPr>
        <w:tabs>
          <w:tab w:pos="2220" w:val="left" w:leader="none"/>
          <w:tab w:pos="2221" w:val="left" w:leader="none"/>
        </w:tabs>
        <w:spacing w:line="289" w:lineRule="exact" w:before="1" w:after="0"/>
        <w:ind w:left="2220" w:right="0" w:hanging="360"/>
        <w:jc w:val="left"/>
        <w:rPr>
          <w:rFonts w:ascii="Symbol"/>
          <w:sz w:val="22"/>
        </w:rPr>
      </w:pPr>
      <w:r>
        <w:rPr>
          <w:sz w:val="24"/>
        </w:rPr>
        <w:t>Low domestic revenue</w:t>
      </w:r>
      <w:r>
        <w:rPr>
          <w:spacing w:val="-3"/>
          <w:sz w:val="24"/>
        </w:rPr>
        <w:t> </w:t>
      </w:r>
      <w:r>
        <w:rPr>
          <w:sz w:val="24"/>
        </w:rPr>
        <w:t>mobilisation;</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Illicit financial</w:t>
      </w:r>
      <w:r>
        <w:rPr>
          <w:spacing w:val="-2"/>
          <w:sz w:val="24"/>
        </w:rPr>
        <w:t> </w:t>
      </w:r>
      <w:r>
        <w:rPr>
          <w:sz w:val="24"/>
        </w:rPr>
        <w:t>flows;</w:t>
      </w:r>
    </w:p>
    <w:p>
      <w:pPr>
        <w:spacing w:after="0" w:line="289" w:lineRule="exact"/>
        <w:jc w:val="left"/>
        <w:rPr>
          <w:rFonts w:ascii="Symbol"/>
          <w:sz w:val="22"/>
        </w:rPr>
        <w:sectPr>
          <w:pgSz w:w="12240" w:h="15840"/>
          <w:pgMar w:header="0" w:footer="935" w:top="1360" w:bottom="1200" w:left="300" w:right="400"/>
        </w:sectPr>
      </w:pPr>
    </w:p>
    <w:p>
      <w:pPr>
        <w:pStyle w:val="ListParagraph"/>
        <w:numPr>
          <w:ilvl w:val="1"/>
          <w:numId w:val="1"/>
        </w:numPr>
        <w:tabs>
          <w:tab w:pos="2220" w:val="left" w:leader="none"/>
          <w:tab w:pos="2221" w:val="left" w:leader="none"/>
        </w:tabs>
        <w:spacing w:line="240" w:lineRule="auto" w:before="78" w:after="0"/>
        <w:ind w:left="2220" w:right="0" w:hanging="360"/>
        <w:jc w:val="left"/>
        <w:rPr>
          <w:rFonts w:ascii="Symbol"/>
          <w:sz w:val="22"/>
        </w:rPr>
      </w:pPr>
      <w:r>
        <w:rPr>
          <w:sz w:val="24"/>
        </w:rPr>
        <w:t>Impact of recent oil price</w:t>
      </w:r>
      <w:r>
        <w:rPr>
          <w:spacing w:val="-2"/>
          <w:sz w:val="24"/>
        </w:rPr>
        <w:t> </w:t>
      </w:r>
      <w:r>
        <w:rPr>
          <w:sz w:val="24"/>
        </w:rPr>
        <w:t>increases;</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The high and increasing wage to tax revenue</w:t>
      </w:r>
      <w:r>
        <w:rPr>
          <w:spacing w:val="-5"/>
          <w:sz w:val="24"/>
        </w:rPr>
        <w:t> </w:t>
      </w:r>
      <w:r>
        <w:rPr>
          <w:sz w:val="24"/>
        </w:rPr>
        <w:t>ratio;</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Currency</w:t>
      </w:r>
      <w:r>
        <w:rPr>
          <w:spacing w:val="-1"/>
          <w:sz w:val="24"/>
        </w:rPr>
        <w:t> </w:t>
      </w:r>
      <w:r>
        <w:rPr>
          <w:sz w:val="24"/>
        </w:rPr>
        <w:t>volatility;</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Relatively high debt burden and the related interest</w:t>
      </w:r>
      <w:r>
        <w:rPr>
          <w:spacing w:val="-6"/>
          <w:sz w:val="24"/>
        </w:rPr>
        <w:t> </w:t>
      </w:r>
      <w:r>
        <w:rPr>
          <w:sz w:val="24"/>
        </w:rPr>
        <w:t>expense;</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Sticky bank lending</w:t>
      </w:r>
      <w:r>
        <w:rPr>
          <w:spacing w:val="-1"/>
          <w:sz w:val="24"/>
        </w:rPr>
        <w:t> </w:t>
      </w:r>
      <w:r>
        <w:rPr>
          <w:sz w:val="24"/>
        </w:rPr>
        <w:t>rates.</w:t>
      </w:r>
    </w:p>
    <w:p>
      <w:pPr>
        <w:pStyle w:val="BodyText"/>
        <w:spacing w:before="11"/>
        <w:rPr>
          <w:sz w:val="23"/>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in spite of these domestic and international headwinds, we have competently managed the economy and put in place structures to build a robust and resilient economy for sustainable</w:t>
      </w:r>
      <w:r>
        <w:rPr>
          <w:spacing w:val="-4"/>
          <w:sz w:val="24"/>
        </w:rPr>
        <w:t> </w:t>
      </w:r>
      <w:r>
        <w:rPr>
          <w:sz w:val="24"/>
        </w:rPr>
        <w:t>growth:</w:t>
      </w:r>
    </w:p>
    <w:p>
      <w:pPr>
        <w:pStyle w:val="ListParagraph"/>
        <w:numPr>
          <w:ilvl w:val="1"/>
          <w:numId w:val="1"/>
        </w:numPr>
        <w:tabs>
          <w:tab w:pos="2220" w:val="left" w:leader="none"/>
          <w:tab w:pos="2221" w:val="left" w:leader="none"/>
        </w:tabs>
        <w:spacing w:line="240" w:lineRule="auto" w:before="1" w:after="0"/>
        <w:ind w:left="2220" w:right="1420" w:hanging="360"/>
        <w:jc w:val="left"/>
        <w:rPr>
          <w:rFonts w:ascii="Symbol"/>
          <w:sz w:val="22"/>
        </w:rPr>
      </w:pPr>
      <w:r>
        <w:rPr>
          <w:sz w:val="24"/>
        </w:rPr>
        <w:t>Provisional first quarter GDP estimates indicate that real GDP grew by 6.8 percent for the first quarter of 2018 compared to 6.7 percent for the same period in 2017. The non-oil GDP grew by 5.4 percent up from 4.0 percent same period in</w:t>
      </w:r>
      <w:r>
        <w:rPr>
          <w:spacing w:val="-2"/>
          <w:sz w:val="24"/>
        </w:rPr>
        <w:t> </w:t>
      </w:r>
      <w:r>
        <w:rPr>
          <w:sz w:val="24"/>
        </w:rPr>
        <w:t>2017;</w:t>
      </w:r>
    </w:p>
    <w:p>
      <w:pPr>
        <w:pStyle w:val="ListParagraph"/>
        <w:numPr>
          <w:ilvl w:val="1"/>
          <w:numId w:val="1"/>
        </w:numPr>
        <w:tabs>
          <w:tab w:pos="2220" w:val="left" w:leader="none"/>
          <w:tab w:pos="2221" w:val="left" w:leader="none"/>
        </w:tabs>
        <w:spacing w:line="240" w:lineRule="auto" w:before="0" w:after="0"/>
        <w:ind w:left="2220" w:right="1090" w:hanging="360"/>
        <w:jc w:val="left"/>
        <w:rPr>
          <w:rFonts w:ascii="Symbol" w:hAnsi="Symbol"/>
          <w:sz w:val="22"/>
        </w:rPr>
      </w:pPr>
      <w:r>
        <w:rPr>
          <w:sz w:val="24"/>
        </w:rPr>
        <w:t>The fiscal performance for Jan-May 2018 shows that both revenue and expenditures were below their respective targets but the shortfall in revenues (GH¢1.43 billion) was much greater than the shortfall in expenditures (GH¢797 million), leading to a fiscal deficit of 2.6 percent of GDP compared to a target of 2.4</w:t>
      </w:r>
      <w:r>
        <w:rPr>
          <w:spacing w:val="-3"/>
          <w:sz w:val="24"/>
        </w:rPr>
        <w:t> </w:t>
      </w:r>
      <w:r>
        <w:rPr>
          <w:sz w:val="24"/>
        </w:rPr>
        <w:t>percent;</w:t>
      </w:r>
    </w:p>
    <w:p>
      <w:pPr>
        <w:pStyle w:val="ListParagraph"/>
        <w:numPr>
          <w:ilvl w:val="1"/>
          <w:numId w:val="1"/>
        </w:numPr>
        <w:tabs>
          <w:tab w:pos="2220" w:val="left" w:leader="none"/>
          <w:tab w:pos="2221" w:val="left" w:leader="none"/>
        </w:tabs>
        <w:spacing w:line="240" w:lineRule="auto" w:before="0" w:after="0"/>
        <w:ind w:left="2220" w:right="1044" w:hanging="360"/>
        <w:jc w:val="left"/>
        <w:rPr>
          <w:rFonts w:ascii="Symbol"/>
          <w:sz w:val="22"/>
        </w:rPr>
      </w:pPr>
      <w:r>
        <w:rPr>
          <w:sz w:val="24"/>
        </w:rPr>
        <w:t>Headline inflation declined to 10 percent in June 2018 from 11.8 percent in Dec 2017, driven by moderation in both food and non-food inflation and in response to exchange rate stability, fiscal consolidation and prudent</w:t>
      </w:r>
      <w:r>
        <w:rPr>
          <w:spacing w:val="-40"/>
          <w:sz w:val="24"/>
        </w:rPr>
        <w:t> </w:t>
      </w:r>
      <w:r>
        <w:rPr>
          <w:sz w:val="24"/>
        </w:rPr>
        <w:t>monetary policy, among</w:t>
      </w:r>
      <w:r>
        <w:rPr>
          <w:spacing w:val="-4"/>
          <w:sz w:val="24"/>
        </w:rPr>
        <w:t> </w:t>
      </w:r>
      <w:r>
        <w:rPr>
          <w:sz w:val="24"/>
        </w:rPr>
        <w:t>others;</w:t>
      </w:r>
    </w:p>
    <w:p>
      <w:pPr>
        <w:pStyle w:val="ListParagraph"/>
        <w:numPr>
          <w:ilvl w:val="1"/>
          <w:numId w:val="1"/>
        </w:numPr>
        <w:tabs>
          <w:tab w:pos="2220" w:val="left" w:leader="none"/>
          <w:tab w:pos="2221" w:val="left" w:leader="none"/>
        </w:tabs>
        <w:spacing w:line="240" w:lineRule="auto" w:before="0" w:after="0"/>
        <w:ind w:left="2220" w:right="1556" w:hanging="360"/>
        <w:jc w:val="left"/>
        <w:rPr>
          <w:rFonts w:ascii="Symbol"/>
          <w:sz w:val="22"/>
        </w:rPr>
      </w:pPr>
      <w:r>
        <w:rPr>
          <w:sz w:val="24"/>
        </w:rPr>
        <w:t>The trade account recorded a surplus of US$1.35 billion (2.6% of GDP) compared with a surplus of US$1.27 billion (2.5% of GDP) over the</w:t>
      </w:r>
      <w:r>
        <w:rPr>
          <w:spacing w:val="-33"/>
          <w:sz w:val="24"/>
        </w:rPr>
        <w:t> </w:t>
      </w:r>
      <w:r>
        <w:rPr>
          <w:sz w:val="24"/>
        </w:rPr>
        <w:t>same period in</w:t>
      </w:r>
      <w:r>
        <w:rPr>
          <w:spacing w:val="-2"/>
          <w:sz w:val="24"/>
        </w:rPr>
        <w:t> </w:t>
      </w:r>
      <w:r>
        <w:rPr>
          <w:sz w:val="24"/>
        </w:rPr>
        <w:t>2017;</w:t>
      </w:r>
    </w:p>
    <w:p>
      <w:pPr>
        <w:pStyle w:val="ListParagraph"/>
        <w:numPr>
          <w:ilvl w:val="1"/>
          <w:numId w:val="1"/>
        </w:numPr>
        <w:tabs>
          <w:tab w:pos="2220" w:val="left" w:leader="none"/>
          <w:tab w:pos="2221" w:val="left" w:leader="none"/>
        </w:tabs>
        <w:spacing w:line="240" w:lineRule="auto" w:before="1" w:after="0"/>
        <w:ind w:left="2220" w:right="1143" w:hanging="360"/>
        <w:jc w:val="left"/>
        <w:rPr>
          <w:rFonts w:ascii="Symbol"/>
          <w:sz w:val="22"/>
        </w:rPr>
      </w:pPr>
      <w:r>
        <w:rPr>
          <w:sz w:val="24"/>
        </w:rPr>
        <w:t>Gross International Reserves was US$7.8billion (4.2 months of import) by end-May 2018 compared to US$8.1 billion (4.6 months of import) in the end- May</w:t>
      </w:r>
      <w:r>
        <w:rPr>
          <w:spacing w:val="-1"/>
          <w:sz w:val="24"/>
        </w:rPr>
        <w:t> </w:t>
      </w:r>
      <w:r>
        <w:rPr>
          <w:sz w:val="24"/>
        </w:rPr>
        <w:t>2017;</w:t>
      </w:r>
    </w:p>
    <w:p>
      <w:pPr>
        <w:pStyle w:val="ListParagraph"/>
        <w:numPr>
          <w:ilvl w:val="1"/>
          <w:numId w:val="1"/>
        </w:numPr>
        <w:tabs>
          <w:tab w:pos="2220" w:val="left" w:leader="none"/>
          <w:tab w:pos="2221" w:val="left" w:leader="none"/>
        </w:tabs>
        <w:spacing w:line="240" w:lineRule="auto" w:before="0" w:after="0"/>
        <w:ind w:left="2220" w:right="1150" w:hanging="360"/>
        <w:jc w:val="left"/>
        <w:rPr>
          <w:rFonts w:ascii="Symbol"/>
          <w:sz w:val="22"/>
        </w:rPr>
      </w:pPr>
      <w:r>
        <w:rPr>
          <w:sz w:val="24"/>
        </w:rPr>
        <w:t>On year-to-date basis, the Ghana cedi depreciated against the US$ by 0.2 percent compared to 2.0 percent depreciation same period in 2017; appreciated against the Pound Sterling by 1.4 percent compared to 6.1 percent depreciation during the same period in 2017; and appreciated by 2.6 percent against the Euro compared to depreciation of 8.0 percent during same period in</w:t>
      </w:r>
      <w:r>
        <w:rPr>
          <w:spacing w:val="-2"/>
          <w:sz w:val="24"/>
        </w:rPr>
        <w:t> </w:t>
      </w:r>
      <w:r>
        <w:rPr>
          <w:sz w:val="24"/>
        </w:rPr>
        <w:t>2017.</w:t>
      </w:r>
    </w:p>
    <w:p>
      <w:pPr>
        <w:pStyle w:val="BodyText"/>
        <w:spacing w:before="6"/>
        <w:rPr>
          <w:sz w:val="27"/>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Mr. Speaker, despite the strong fundamentals we have seen the cedi come under pressure primarily due to external pressures. In fact, aside from the short transitory</w:t>
      </w:r>
      <w:r>
        <w:rPr>
          <w:spacing w:val="-18"/>
          <w:sz w:val="24"/>
        </w:rPr>
        <w:t> </w:t>
      </w:r>
      <w:r>
        <w:rPr>
          <w:sz w:val="24"/>
        </w:rPr>
        <w:t>volatilities</w:t>
      </w:r>
      <w:r>
        <w:rPr>
          <w:spacing w:val="-18"/>
          <w:sz w:val="24"/>
        </w:rPr>
        <w:t> </w:t>
      </w:r>
      <w:r>
        <w:rPr>
          <w:sz w:val="24"/>
        </w:rPr>
        <w:t>recorded</w:t>
      </w:r>
      <w:r>
        <w:rPr>
          <w:spacing w:val="-18"/>
          <w:sz w:val="24"/>
        </w:rPr>
        <w:t> </w:t>
      </w:r>
      <w:r>
        <w:rPr>
          <w:sz w:val="24"/>
        </w:rPr>
        <w:t>in</w:t>
      </w:r>
      <w:r>
        <w:rPr>
          <w:spacing w:val="-17"/>
          <w:sz w:val="24"/>
        </w:rPr>
        <w:t> </w:t>
      </w:r>
      <w:r>
        <w:rPr>
          <w:sz w:val="24"/>
        </w:rPr>
        <w:t>June</w:t>
      </w:r>
      <w:r>
        <w:rPr>
          <w:spacing w:val="-17"/>
          <w:sz w:val="24"/>
        </w:rPr>
        <w:t> </w:t>
      </w:r>
      <w:r>
        <w:rPr>
          <w:sz w:val="24"/>
        </w:rPr>
        <w:t>this</w:t>
      </w:r>
      <w:r>
        <w:rPr>
          <w:spacing w:val="-18"/>
          <w:sz w:val="24"/>
        </w:rPr>
        <w:t> </w:t>
      </w:r>
      <w:r>
        <w:rPr>
          <w:sz w:val="24"/>
        </w:rPr>
        <w:t>year</w:t>
      </w:r>
      <w:r>
        <w:rPr>
          <w:spacing w:val="-19"/>
          <w:sz w:val="24"/>
        </w:rPr>
        <w:t> </w:t>
      </w:r>
      <w:r>
        <w:rPr>
          <w:sz w:val="24"/>
        </w:rPr>
        <w:t>the</w:t>
      </w:r>
      <w:r>
        <w:rPr>
          <w:spacing w:val="-17"/>
          <w:sz w:val="24"/>
        </w:rPr>
        <w:t> </w:t>
      </w:r>
      <w:r>
        <w:rPr>
          <w:sz w:val="24"/>
        </w:rPr>
        <w:t>performance</w:t>
      </w:r>
      <w:r>
        <w:rPr>
          <w:spacing w:val="-16"/>
          <w:sz w:val="24"/>
        </w:rPr>
        <w:t> </w:t>
      </w:r>
      <w:r>
        <w:rPr>
          <w:sz w:val="24"/>
        </w:rPr>
        <w:t>of</w:t>
      </w:r>
      <w:r>
        <w:rPr>
          <w:spacing w:val="-19"/>
          <w:sz w:val="24"/>
        </w:rPr>
        <w:t> </w:t>
      </w:r>
      <w:r>
        <w:rPr>
          <w:sz w:val="24"/>
        </w:rPr>
        <w:t>the</w:t>
      </w:r>
      <w:r>
        <w:rPr>
          <w:spacing w:val="-17"/>
          <w:sz w:val="24"/>
        </w:rPr>
        <w:t> </w:t>
      </w:r>
      <w:r>
        <w:rPr>
          <w:sz w:val="24"/>
        </w:rPr>
        <w:t>cedi</w:t>
      </w:r>
      <w:r>
        <w:rPr>
          <w:spacing w:val="-18"/>
          <w:sz w:val="24"/>
        </w:rPr>
        <w:t> </w:t>
      </w:r>
      <w:r>
        <w:rPr>
          <w:sz w:val="24"/>
        </w:rPr>
        <w:t>relative to the dollar has been one of the best in recent</w:t>
      </w:r>
      <w:r>
        <w:rPr>
          <w:spacing w:val="-4"/>
          <w:sz w:val="24"/>
        </w:rPr>
        <w:t> </w:t>
      </w:r>
      <w:r>
        <w:rPr>
          <w:sz w:val="24"/>
        </w:rPr>
        <w:t>years.</w:t>
      </w:r>
    </w:p>
    <w:p>
      <w:pPr>
        <w:pStyle w:val="BodyText"/>
        <w:spacing w:before="7"/>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the performance of the Ghana cedi has been impressive during the 18 months of the Akufo-Addo government, compared to the last six (6) years. These are the facts; the year-on-year depreciation of the Ghana cedi against</w:t>
      </w:r>
      <w:r>
        <w:rPr>
          <w:spacing w:val="69"/>
          <w:sz w:val="24"/>
        </w:rPr>
        <w:t> </w:t>
      </w:r>
      <w:r>
        <w:rPr>
          <w:sz w:val="24"/>
        </w:rPr>
        <w:t>the</w:t>
      </w:r>
    </w:p>
    <w:p>
      <w:pPr>
        <w:spacing w:after="0" w:line="276" w:lineRule="auto"/>
        <w:jc w:val="both"/>
        <w:rPr>
          <w:sz w:val="24"/>
        </w:rPr>
        <w:sectPr>
          <w:pgSz w:w="12240" w:h="15840"/>
          <w:pgMar w:header="0" w:footer="935" w:top="1360" w:bottom="1200" w:left="300" w:right="400"/>
        </w:sectPr>
      </w:pPr>
    </w:p>
    <w:p>
      <w:pPr>
        <w:pStyle w:val="BodyText"/>
        <w:spacing w:before="78"/>
        <w:ind w:left="1860"/>
      </w:pPr>
      <w:r>
        <w:rPr/>
        <w:t>US dollar stood at 4.9 percent (2017), 9.7 percent (2016), 15.7 percent (2015),</w:t>
      </w:r>
    </w:p>
    <w:p>
      <w:pPr>
        <w:pStyle w:val="BodyText"/>
        <w:spacing w:line="276" w:lineRule="auto" w:before="43"/>
        <w:ind w:left="1860" w:right="1035"/>
        <w:jc w:val="both"/>
      </w:pPr>
      <w:r>
        <w:rPr/>
        <w:t>31.3 percent (2014), 14. percent5 (2013) and 17.5 percent (2012). A further interrogation</w:t>
      </w:r>
      <w:r>
        <w:rPr>
          <w:spacing w:val="-3"/>
        </w:rPr>
        <w:t> </w:t>
      </w:r>
      <w:r>
        <w:rPr/>
        <w:t>of</w:t>
      </w:r>
      <w:r>
        <w:rPr>
          <w:spacing w:val="-3"/>
        </w:rPr>
        <w:t> </w:t>
      </w:r>
      <w:r>
        <w:rPr/>
        <w:t>the</w:t>
      </w:r>
      <w:r>
        <w:rPr>
          <w:spacing w:val="-4"/>
        </w:rPr>
        <w:t> </w:t>
      </w:r>
      <w:r>
        <w:rPr/>
        <w:t>data</w:t>
      </w:r>
      <w:r>
        <w:rPr>
          <w:spacing w:val="-7"/>
        </w:rPr>
        <w:t> </w:t>
      </w:r>
      <w:r>
        <w:rPr/>
        <w:t>from</w:t>
      </w:r>
      <w:r>
        <w:rPr>
          <w:spacing w:val="-5"/>
        </w:rPr>
        <w:t> </w:t>
      </w:r>
      <w:r>
        <w:rPr/>
        <w:t>Bank</w:t>
      </w:r>
      <w:r>
        <w:rPr>
          <w:spacing w:val="-2"/>
        </w:rPr>
        <w:t> </w:t>
      </w:r>
      <w:r>
        <w:rPr/>
        <w:t>of</w:t>
      </w:r>
      <w:r>
        <w:rPr>
          <w:spacing w:val="-6"/>
        </w:rPr>
        <w:t> </w:t>
      </w:r>
      <w:r>
        <w:rPr/>
        <w:t>Ghana</w:t>
      </w:r>
      <w:r>
        <w:rPr>
          <w:spacing w:val="-4"/>
        </w:rPr>
        <w:t> </w:t>
      </w:r>
      <w:r>
        <w:rPr/>
        <w:t>shows</w:t>
      </w:r>
      <w:r>
        <w:rPr>
          <w:spacing w:val="-4"/>
        </w:rPr>
        <w:t> </w:t>
      </w:r>
      <w:r>
        <w:rPr/>
        <w:t>that,</w:t>
      </w:r>
      <w:r>
        <w:rPr>
          <w:spacing w:val="-4"/>
        </w:rPr>
        <w:t> </w:t>
      </w:r>
      <w:r>
        <w:rPr/>
        <w:t>the</w:t>
      </w:r>
      <w:r>
        <w:rPr>
          <w:spacing w:val="-4"/>
        </w:rPr>
        <w:t> </w:t>
      </w:r>
      <w:r>
        <w:rPr/>
        <w:t>depreciation</w:t>
      </w:r>
      <w:r>
        <w:rPr>
          <w:spacing w:val="-5"/>
        </w:rPr>
        <w:t> </w:t>
      </w:r>
      <w:r>
        <w:rPr/>
        <w:t>for</w:t>
      </w:r>
      <w:r>
        <w:rPr>
          <w:spacing w:val="-5"/>
        </w:rPr>
        <w:t> </w:t>
      </w:r>
      <w:r>
        <w:rPr/>
        <w:t>the first half (6 months) of 2018 has been the best since</w:t>
      </w:r>
      <w:r>
        <w:rPr>
          <w:spacing w:val="-7"/>
        </w:rPr>
        <w:t> </w:t>
      </w:r>
      <w:r>
        <w:rPr/>
        <w:t>2012.</w:t>
      </w:r>
    </w:p>
    <w:p>
      <w:pPr>
        <w:pStyle w:val="BodyText"/>
        <w:spacing w:before="7"/>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It is instructive to note that from January 2018 to June 2018 the cumulative depreciation</w:t>
      </w:r>
      <w:r>
        <w:rPr>
          <w:spacing w:val="-8"/>
          <w:sz w:val="24"/>
        </w:rPr>
        <w:t> </w:t>
      </w:r>
      <w:r>
        <w:rPr>
          <w:sz w:val="24"/>
        </w:rPr>
        <w:t>of</w:t>
      </w:r>
      <w:r>
        <w:rPr>
          <w:spacing w:val="-9"/>
          <w:sz w:val="24"/>
        </w:rPr>
        <w:t> </w:t>
      </w:r>
      <w:r>
        <w:rPr>
          <w:sz w:val="24"/>
        </w:rPr>
        <w:t>the</w:t>
      </w:r>
      <w:r>
        <w:rPr>
          <w:spacing w:val="-8"/>
          <w:sz w:val="24"/>
        </w:rPr>
        <w:t> </w:t>
      </w:r>
      <w:r>
        <w:rPr>
          <w:sz w:val="24"/>
        </w:rPr>
        <w:t>cedi</w:t>
      </w:r>
      <w:r>
        <w:rPr>
          <w:spacing w:val="-9"/>
          <w:sz w:val="24"/>
        </w:rPr>
        <w:t> </w:t>
      </w:r>
      <w:r>
        <w:rPr>
          <w:sz w:val="24"/>
        </w:rPr>
        <w:t>against</w:t>
      </w:r>
      <w:r>
        <w:rPr>
          <w:spacing w:val="-11"/>
          <w:sz w:val="24"/>
        </w:rPr>
        <w:t> </w:t>
      </w:r>
      <w:r>
        <w:rPr>
          <w:sz w:val="24"/>
        </w:rPr>
        <w:t>the</w:t>
      </w:r>
      <w:r>
        <w:rPr>
          <w:spacing w:val="-8"/>
          <w:sz w:val="24"/>
        </w:rPr>
        <w:t> </w:t>
      </w:r>
      <w:r>
        <w:rPr>
          <w:sz w:val="24"/>
        </w:rPr>
        <w:t>dollar</w:t>
      </w:r>
      <w:r>
        <w:rPr>
          <w:spacing w:val="-7"/>
          <w:sz w:val="24"/>
        </w:rPr>
        <w:t> </w:t>
      </w:r>
      <w:r>
        <w:rPr>
          <w:sz w:val="24"/>
        </w:rPr>
        <w:t>was</w:t>
      </w:r>
      <w:r>
        <w:rPr>
          <w:spacing w:val="-6"/>
          <w:sz w:val="24"/>
        </w:rPr>
        <w:t> </w:t>
      </w:r>
      <w:r>
        <w:rPr>
          <w:sz w:val="24"/>
        </w:rPr>
        <w:t>2.4</w:t>
      </w:r>
      <w:r>
        <w:rPr>
          <w:spacing w:val="-8"/>
          <w:sz w:val="24"/>
        </w:rPr>
        <w:t> </w:t>
      </w:r>
      <w:r>
        <w:rPr>
          <w:sz w:val="24"/>
        </w:rPr>
        <w:t>percent</w:t>
      </w:r>
      <w:r>
        <w:rPr>
          <w:spacing w:val="-11"/>
          <w:sz w:val="24"/>
        </w:rPr>
        <w:t> </w:t>
      </w:r>
      <w:r>
        <w:rPr>
          <w:sz w:val="24"/>
        </w:rPr>
        <w:t>as</w:t>
      </w:r>
      <w:r>
        <w:rPr>
          <w:spacing w:val="-6"/>
          <w:sz w:val="24"/>
        </w:rPr>
        <w:t> </w:t>
      </w:r>
      <w:r>
        <w:rPr>
          <w:sz w:val="24"/>
        </w:rPr>
        <w:t>against</w:t>
      </w:r>
      <w:r>
        <w:rPr>
          <w:spacing w:val="-10"/>
          <w:sz w:val="24"/>
        </w:rPr>
        <w:t> </w:t>
      </w:r>
      <w:r>
        <w:rPr>
          <w:sz w:val="24"/>
        </w:rPr>
        <w:t>17.2</w:t>
      </w:r>
      <w:r>
        <w:rPr>
          <w:spacing w:val="-7"/>
          <w:sz w:val="24"/>
        </w:rPr>
        <w:t> </w:t>
      </w:r>
      <w:r>
        <w:rPr>
          <w:sz w:val="24"/>
        </w:rPr>
        <w:t>percent in 2012, 3.4 percent in 2013, 26.7 percent in 2014, 26.1 percent in 2015, 3.3 percent</w:t>
      </w:r>
      <w:r>
        <w:rPr>
          <w:spacing w:val="-5"/>
          <w:sz w:val="24"/>
        </w:rPr>
        <w:t> </w:t>
      </w:r>
      <w:r>
        <w:rPr>
          <w:sz w:val="24"/>
        </w:rPr>
        <w:t>in</w:t>
      </w:r>
      <w:r>
        <w:rPr>
          <w:spacing w:val="-4"/>
          <w:sz w:val="24"/>
        </w:rPr>
        <w:t> </w:t>
      </w:r>
      <w:r>
        <w:rPr>
          <w:sz w:val="24"/>
        </w:rPr>
        <w:t>2016</w:t>
      </w:r>
      <w:r>
        <w:rPr>
          <w:spacing w:val="-3"/>
          <w:sz w:val="24"/>
        </w:rPr>
        <w:t> </w:t>
      </w:r>
      <w:r>
        <w:rPr>
          <w:sz w:val="24"/>
        </w:rPr>
        <w:t>and</w:t>
      </w:r>
      <w:r>
        <w:rPr>
          <w:spacing w:val="-4"/>
          <w:sz w:val="24"/>
        </w:rPr>
        <w:t> </w:t>
      </w:r>
      <w:r>
        <w:rPr>
          <w:sz w:val="24"/>
        </w:rPr>
        <w:t>3.7</w:t>
      </w:r>
      <w:r>
        <w:rPr>
          <w:spacing w:val="-3"/>
          <w:sz w:val="24"/>
        </w:rPr>
        <w:t> </w:t>
      </w:r>
      <w:r>
        <w:rPr>
          <w:sz w:val="24"/>
        </w:rPr>
        <w:t>percent</w:t>
      </w:r>
      <w:r>
        <w:rPr>
          <w:spacing w:val="-5"/>
          <w:sz w:val="24"/>
        </w:rPr>
        <w:t> </w:t>
      </w:r>
      <w:r>
        <w:rPr>
          <w:sz w:val="24"/>
        </w:rPr>
        <w:t>in</w:t>
      </w:r>
      <w:r>
        <w:rPr>
          <w:spacing w:val="-4"/>
          <w:sz w:val="24"/>
        </w:rPr>
        <w:t> </w:t>
      </w:r>
      <w:r>
        <w:rPr>
          <w:sz w:val="24"/>
        </w:rPr>
        <w:t>2017.</w:t>
      </w:r>
      <w:r>
        <w:rPr>
          <w:spacing w:val="-5"/>
          <w:sz w:val="24"/>
        </w:rPr>
        <w:t> </w:t>
      </w:r>
      <w:r>
        <w:rPr>
          <w:sz w:val="24"/>
        </w:rPr>
        <w:t>If</w:t>
      </w:r>
      <w:r>
        <w:rPr>
          <w:spacing w:val="-5"/>
          <w:sz w:val="24"/>
        </w:rPr>
        <w:t> </w:t>
      </w:r>
      <w:r>
        <w:rPr>
          <w:sz w:val="24"/>
        </w:rPr>
        <w:t>this</w:t>
      </w:r>
      <w:r>
        <w:rPr>
          <w:spacing w:val="-3"/>
          <w:sz w:val="24"/>
        </w:rPr>
        <w:t> </w:t>
      </w:r>
      <w:r>
        <w:rPr>
          <w:sz w:val="24"/>
        </w:rPr>
        <w:t>is</w:t>
      </w:r>
      <w:r>
        <w:rPr>
          <w:spacing w:val="-3"/>
          <w:sz w:val="24"/>
        </w:rPr>
        <w:t> </w:t>
      </w:r>
      <w:r>
        <w:rPr>
          <w:sz w:val="24"/>
        </w:rPr>
        <w:t>anything</w:t>
      </w:r>
      <w:r>
        <w:rPr>
          <w:spacing w:val="-5"/>
          <w:sz w:val="24"/>
        </w:rPr>
        <w:t> </w:t>
      </w:r>
      <w:r>
        <w:rPr>
          <w:sz w:val="24"/>
        </w:rPr>
        <w:t>to</w:t>
      </w:r>
      <w:r>
        <w:rPr>
          <w:spacing w:val="-5"/>
          <w:sz w:val="24"/>
        </w:rPr>
        <w:t> </w:t>
      </w:r>
      <w:r>
        <w:rPr>
          <w:sz w:val="24"/>
        </w:rPr>
        <w:t>go</w:t>
      </w:r>
      <w:r>
        <w:rPr>
          <w:spacing w:val="-6"/>
          <w:sz w:val="24"/>
        </w:rPr>
        <w:t> </w:t>
      </w:r>
      <w:r>
        <w:rPr>
          <w:sz w:val="24"/>
        </w:rPr>
        <w:t>by</w:t>
      </w:r>
      <w:r>
        <w:rPr>
          <w:spacing w:val="-4"/>
          <w:sz w:val="24"/>
        </w:rPr>
        <w:t> </w:t>
      </w:r>
      <w:r>
        <w:rPr>
          <w:sz w:val="24"/>
        </w:rPr>
        <w:t>it</w:t>
      </w:r>
      <w:r>
        <w:rPr>
          <w:spacing w:val="-5"/>
          <w:sz w:val="24"/>
        </w:rPr>
        <w:t> </w:t>
      </w:r>
      <w:r>
        <w:rPr>
          <w:sz w:val="24"/>
        </w:rPr>
        <w:t>means</w:t>
      </w:r>
      <w:r>
        <w:rPr>
          <w:spacing w:val="-3"/>
          <w:sz w:val="24"/>
        </w:rPr>
        <w:t> </w:t>
      </w:r>
      <w:r>
        <w:rPr>
          <w:sz w:val="24"/>
        </w:rPr>
        <w:t>that the</w:t>
      </w:r>
      <w:r>
        <w:rPr>
          <w:spacing w:val="-4"/>
          <w:sz w:val="24"/>
        </w:rPr>
        <w:t> </w:t>
      </w:r>
      <w:r>
        <w:rPr>
          <w:sz w:val="24"/>
        </w:rPr>
        <w:t>performance</w:t>
      </w:r>
      <w:r>
        <w:rPr>
          <w:spacing w:val="-3"/>
          <w:sz w:val="24"/>
        </w:rPr>
        <w:t> </w:t>
      </w:r>
      <w:r>
        <w:rPr>
          <w:sz w:val="24"/>
        </w:rPr>
        <w:t>of</w:t>
      </w:r>
      <w:r>
        <w:rPr>
          <w:spacing w:val="-5"/>
          <w:sz w:val="24"/>
        </w:rPr>
        <w:t> </w:t>
      </w:r>
      <w:r>
        <w:rPr>
          <w:sz w:val="24"/>
        </w:rPr>
        <w:t>the</w:t>
      </w:r>
      <w:r>
        <w:rPr>
          <w:spacing w:val="-2"/>
          <w:sz w:val="24"/>
        </w:rPr>
        <w:t> </w:t>
      </w:r>
      <w:r>
        <w:rPr>
          <w:sz w:val="24"/>
        </w:rPr>
        <w:t>cedi</w:t>
      </w:r>
      <w:r>
        <w:rPr>
          <w:spacing w:val="-5"/>
          <w:sz w:val="24"/>
        </w:rPr>
        <w:t> </w:t>
      </w:r>
      <w:r>
        <w:rPr>
          <w:sz w:val="24"/>
        </w:rPr>
        <w:t>is</w:t>
      </w:r>
      <w:r>
        <w:rPr>
          <w:spacing w:val="-3"/>
          <w:sz w:val="24"/>
        </w:rPr>
        <w:t> </w:t>
      </w:r>
      <w:r>
        <w:rPr>
          <w:sz w:val="24"/>
        </w:rPr>
        <w:t>likely</w:t>
      </w:r>
      <w:r>
        <w:rPr>
          <w:spacing w:val="-4"/>
          <w:sz w:val="24"/>
        </w:rPr>
        <w:t> </w:t>
      </w:r>
      <w:r>
        <w:rPr>
          <w:sz w:val="24"/>
        </w:rPr>
        <w:t>to</w:t>
      </w:r>
      <w:r>
        <w:rPr>
          <w:spacing w:val="-6"/>
          <w:sz w:val="24"/>
        </w:rPr>
        <w:t> </w:t>
      </w:r>
      <w:r>
        <w:rPr>
          <w:sz w:val="24"/>
        </w:rPr>
        <w:t>be</w:t>
      </w:r>
      <w:r>
        <w:rPr>
          <w:spacing w:val="-4"/>
          <w:sz w:val="24"/>
        </w:rPr>
        <w:t> </w:t>
      </w:r>
      <w:r>
        <w:rPr>
          <w:sz w:val="24"/>
        </w:rPr>
        <w:t>better</w:t>
      </w:r>
      <w:r>
        <w:rPr>
          <w:spacing w:val="-5"/>
          <w:sz w:val="24"/>
        </w:rPr>
        <w:t> </w:t>
      </w:r>
      <w:r>
        <w:rPr>
          <w:sz w:val="24"/>
        </w:rPr>
        <w:t>than</w:t>
      </w:r>
      <w:r>
        <w:rPr>
          <w:spacing w:val="-4"/>
          <w:sz w:val="24"/>
        </w:rPr>
        <w:t> </w:t>
      </w:r>
      <w:r>
        <w:rPr>
          <w:sz w:val="24"/>
        </w:rPr>
        <w:t>even</w:t>
      </w:r>
      <w:r>
        <w:rPr>
          <w:spacing w:val="-5"/>
          <w:sz w:val="24"/>
        </w:rPr>
        <w:t> </w:t>
      </w:r>
      <w:r>
        <w:rPr>
          <w:sz w:val="24"/>
        </w:rPr>
        <w:t>the</w:t>
      </w:r>
      <w:r>
        <w:rPr>
          <w:spacing w:val="-3"/>
          <w:sz w:val="24"/>
        </w:rPr>
        <w:t> </w:t>
      </w:r>
      <w:r>
        <w:rPr>
          <w:sz w:val="24"/>
        </w:rPr>
        <w:t>2017</w:t>
      </w:r>
      <w:r>
        <w:rPr>
          <w:spacing w:val="-6"/>
          <w:sz w:val="24"/>
        </w:rPr>
        <w:t> </w:t>
      </w:r>
      <w:r>
        <w:rPr>
          <w:sz w:val="24"/>
        </w:rPr>
        <w:t>performance which was an all-time low compared to the four years of the Mahama administration.</w:t>
      </w:r>
    </w:p>
    <w:p>
      <w:pPr>
        <w:pStyle w:val="BodyText"/>
        <w:spacing w:before="9"/>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Relative to the Pound Sterling and the Euro, the domestic currency cumulatively appreciated by 1.40 percent and 2.6 percent respectively. This compares favourably</w:t>
      </w:r>
      <w:r>
        <w:rPr>
          <w:spacing w:val="-13"/>
          <w:sz w:val="24"/>
        </w:rPr>
        <w:t> </w:t>
      </w:r>
      <w:r>
        <w:rPr>
          <w:sz w:val="24"/>
        </w:rPr>
        <w:t>with</w:t>
      </w:r>
      <w:r>
        <w:rPr>
          <w:spacing w:val="-10"/>
          <w:sz w:val="24"/>
        </w:rPr>
        <w:t> </w:t>
      </w:r>
      <w:r>
        <w:rPr>
          <w:sz w:val="24"/>
        </w:rPr>
        <w:t>a</w:t>
      </w:r>
      <w:r>
        <w:rPr>
          <w:spacing w:val="-14"/>
          <w:sz w:val="24"/>
        </w:rPr>
        <w:t> </w:t>
      </w:r>
      <w:r>
        <w:rPr>
          <w:sz w:val="24"/>
        </w:rPr>
        <w:t>depreciation</w:t>
      </w:r>
      <w:r>
        <w:rPr>
          <w:spacing w:val="-12"/>
          <w:sz w:val="24"/>
        </w:rPr>
        <w:t> </w:t>
      </w:r>
      <w:r>
        <w:rPr>
          <w:sz w:val="24"/>
        </w:rPr>
        <w:t>of</w:t>
      </w:r>
      <w:r>
        <w:rPr>
          <w:spacing w:val="-13"/>
          <w:sz w:val="24"/>
        </w:rPr>
        <w:t> </w:t>
      </w:r>
      <w:r>
        <w:rPr>
          <w:sz w:val="24"/>
        </w:rPr>
        <w:t>6.13</w:t>
      </w:r>
      <w:r>
        <w:rPr>
          <w:spacing w:val="-12"/>
          <w:sz w:val="24"/>
        </w:rPr>
        <w:t> </w:t>
      </w:r>
      <w:r>
        <w:rPr>
          <w:sz w:val="24"/>
        </w:rPr>
        <w:t>percent</w:t>
      </w:r>
      <w:r>
        <w:rPr>
          <w:spacing w:val="-14"/>
          <w:sz w:val="24"/>
        </w:rPr>
        <w:t> </w:t>
      </w:r>
      <w:r>
        <w:rPr>
          <w:sz w:val="24"/>
        </w:rPr>
        <w:t>and</w:t>
      </w:r>
      <w:r>
        <w:rPr>
          <w:spacing w:val="-13"/>
          <w:sz w:val="24"/>
        </w:rPr>
        <w:t> </w:t>
      </w:r>
      <w:r>
        <w:rPr>
          <w:sz w:val="24"/>
        </w:rPr>
        <w:t>7.99</w:t>
      </w:r>
      <w:r>
        <w:rPr>
          <w:spacing w:val="-12"/>
          <w:sz w:val="24"/>
        </w:rPr>
        <w:t> </w:t>
      </w:r>
      <w:r>
        <w:rPr>
          <w:sz w:val="24"/>
        </w:rPr>
        <w:t>percent</w:t>
      </w:r>
      <w:r>
        <w:rPr>
          <w:spacing w:val="-13"/>
          <w:sz w:val="24"/>
        </w:rPr>
        <w:t> </w:t>
      </w:r>
      <w:r>
        <w:rPr>
          <w:sz w:val="24"/>
        </w:rPr>
        <w:t>against</w:t>
      </w:r>
      <w:r>
        <w:rPr>
          <w:spacing w:val="-13"/>
          <w:sz w:val="24"/>
        </w:rPr>
        <w:t> </w:t>
      </w:r>
      <w:r>
        <w:rPr>
          <w:sz w:val="24"/>
        </w:rPr>
        <w:t>the</w:t>
      </w:r>
      <w:r>
        <w:rPr>
          <w:spacing w:val="-12"/>
          <w:sz w:val="24"/>
        </w:rPr>
        <w:t> </w:t>
      </w:r>
      <w:r>
        <w:rPr>
          <w:sz w:val="24"/>
        </w:rPr>
        <w:t>Pound and the Euro respectively during the same period in</w:t>
      </w:r>
      <w:r>
        <w:rPr>
          <w:spacing w:val="-7"/>
          <w:sz w:val="24"/>
        </w:rPr>
        <w:t> </w:t>
      </w:r>
      <w:r>
        <w:rPr>
          <w:sz w:val="24"/>
        </w:rPr>
        <w:t>2017.</w:t>
      </w:r>
    </w:p>
    <w:p>
      <w:pPr>
        <w:pStyle w:val="BodyText"/>
        <w:spacing w:before="7"/>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w:t>
      </w:r>
      <w:r>
        <w:rPr>
          <w:spacing w:val="-11"/>
          <w:sz w:val="24"/>
        </w:rPr>
        <w:t> </w:t>
      </w:r>
      <w:r>
        <w:rPr>
          <w:sz w:val="24"/>
        </w:rPr>
        <w:t>Speaker,</w:t>
      </w:r>
      <w:r>
        <w:rPr>
          <w:spacing w:val="-8"/>
          <w:sz w:val="24"/>
        </w:rPr>
        <w:t> </w:t>
      </w:r>
      <w:r>
        <w:rPr>
          <w:sz w:val="24"/>
        </w:rPr>
        <w:t>based</w:t>
      </w:r>
      <w:r>
        <w:rPr>
          <w:spacing w:val="-8"/>
          <w:sz w:val="24"/>
        </w:rPr>
        <w:t> </w:t>
      </w:r>
      <w:r>
        <w:rPr>
          <w:sz w:val="24"/>
        </w:rPr>
        <w:t>on</w:t>
      </w:r>
      <w:r>
        <w:rPr>
          <w:spacing w:val="-6"/>
          <w:sz w:val="24"/>
        </w:rPr>
        <w:t> </w:t>
      </w:r>
      <w:r>
        <w:rPr>
          <w:sz w:val="24"/>
        </w:rPr>
        <w:t>the</w:t>
      </w:r>
      <w:r>
        <w:rPr>
          <w:spacing w:val="-8"/>
          <w:sz w:val="24"/>
        </w:rPr>
        <w:t> </w:t>
      </w:r>
      <w:r>
        <w:rPr>
          <w:sz w:val="24"/>
        </w:rPr>
        <w:t>fiscal</w:t>
      </w:r>
      <w:r>
        <w:rPr>
          <w:spacing w:val="-10"/>
          <w:sz w:val="24"/>
        </w:rPr>
        <w:t> </w:t>
      </w:r>
      <w:r>
        <w:rPr>
          <w:sz w:val="24"/>
        </w:rPr>
        <w:t>performance</w:t>
      </w:r>
      <w:r>
        <w:rPr>
          <w:spacing w:val="-6"/>
          <w:sz w:val="24"/>
        </w:rPr>
        <w:t> </w:t>
      </w:r>
      <w:r>
        <w:rPr>
          <w:sz w:val="24"/>
        </w:rPr>
        <w:t>for</w:t>
      </w:r>
      <w:r>
        <w:rPr>
          <w:spacing w:val="-10"/>
          <w:sz w:val="24"/>
        </w:rPr>
        <w:t> </w:t>
      </w:r>
      <w:r>
        <w:rPr>
          <w:sz w:val="24"/>
        </w:rPr>
        <w:t>the</w:t>
      </w:r>
      <w:r>
        <w:rPr>
          <w:spacing w:val="-9"/>
          <w:sz w:val="24"/>
        </w:rPr>
        <w:t> </w:t>
      </w:r>
      <w:r>
        <w:rPr>
          <w:sz w:val="24"/>
        </w:rPr>
        <w:t>first</w:t>
      </w:r>
      <w:r>
        <w:rPr>
          <w:spacing w:val="-8"/>
          <w:sz w:val="24"/>
        </w:rPr>
        <w:t> </w:t>
      </w:r>
      <w:r>
        <w:rPr>
          <w:sz w:val="24"/>
        </w:rPr>
        <w:t>five</w:t>
      </w:r>
      <w:r>
        <w:rPr>
          <w:spacing w:val="-8"/>
          <w:sz w:val="24"/>
        </w:rPr>
        <w:t> </w:t>
      </w:r>
      <w:r>
        <w:rPr>
          <w:sz w:val="24"/>
        </w:rPr>
        <w:t>months</w:t>
      </w:r>
      <w:r>
        <w:rPr>
          <w:spacing w:val="-10"/>
          <w:sz w:val="24"/>
        </w:rPr>
        <w:t> </w:t>
      </w:r>
      <w:r>
        <w:rPr>
          <w:sz w:val="24"/>
        </w:rPr>
        <w:t>of</w:t>
      </w:r>
      <w:r>
        <w:rPr>
          <w:spacing w:val="-9"/>
          <w:sz w:val="24"/>
        </w:rPr>
        <w:t> </w:t>
      </w:r>
      <w:r>
        <w:rPr>
          <w:sz w:val="24"/>
        </w:rPr>
        <w:t>2018,</w:t>
      </w:r>
      <w:r>
        <w:rPr>
          <w:spacing w:val="-10"/>
          <w:sz w:val="24"/>
        </w:rPr>
        <w:t> </w:t>
      </w:r>
      <w:r>
        <w:rPr>
          <w:sz w:val="24"/>
        </w:rPr>
        <w:t>we have</w:t>
      </w:r>
      <w:r>
        <w:rPr>
          <w:spacing w:val="-14"/>
          <w:sz w:val="24"/>
        </w:rPr>
        <w:t> </w:t>
      </w:r>
      <w:r>
        <w:rPr>
          <w:sz w:val="24"/>
        </w:rPr>
        <w:t>programed</w:t>
      </w:r>
      <w:r>
        <w:rPr>
          <w:spacing w:val="-13"/>
          <w:sz w:val="24"/>
        </w:rPr>
        <w:t> </w:t>
      </w:r>
      <w:r>
        <w:rPr>
          <w:sz w:val="24"/>
        </w:rPr>
        <w:t>the</w:t>
      </w:r>
      <w:r>
        <w:rPr>
          <w:spacing w:val="-14"/>
          <w:sz w:val="24"/>
        </w:rPr>
        <w:t> </w:t>
      </w:r>
      <w:r>
        <w:rPr>
          <w:sz w:val="24"/>
        </w:rPr>
        <w:t>underlisted</w:t>
      </w:r>
      <w:r>
        <w:rPr>
          <w:spacing w:val="-16"/>
          <w:sz w:val="24"/>
        </w:rPr>
        <w:t> </w:t>
      </w:r>
      <w:r>
        <w:rPr>
          <w:sz w:val="24"/>
        </w:rPr>
        <w:t>measures</w:t>
      </w:r>
      <w:r>
        <w:rPr>
          <w:spacing w:val="-14"/>
          <w:sz w:val="24"/>
        </w:rPr>
        <w:t> </w:t>
      </w:r>
      <w:r>
        <w:rPr>
          <w:sz w:val="24"/>
        </w:rPr>
        <w:t>to</w:t>
      </w:r>
      <w:r>
        <w:rPr>
          <w:spacing w:val="-13"/>
          <w:sz w:val="24"/>
        </w:rPr>
        <w:t> </w:t>
      </w:r>
      <w:r>
        <w:rPr>
          <w:sz w:val="24"/>
        </w:rPr>
        <w:t>ensure</w:t>
      </w:r>
      <w:r>
        <w:rPr>
          <w:spacing w:val="-14"/>
          <w:sz w:val="24"/>
        </w:rPr>
        <w:t> </w:t>
      </w:r>
      <w:r>
        <w:rPr>
          <w:sz w:val="24"/>
        </w:rPr>
        <w:t>that</w:t>
      </w:r>
      <w:r>
        <w:rPr>
          <w:spacing w:val="-15"/>
          <w:sz w:val="24"/>
        </w:rPr>
        <w:t> </w:t>
      </w:r>
      <w:r>
        <w:rPr>
          <w:sz w:val="24"/>
        </w:rPr>
        <w:t>we</w:t>
      </w:r>
      <w:r>
        <w:rPr>
          <w:spacing w:val="-15"/>
          <w:sz w:val="24"/>
        </w:rPr>
        <w:t> </w:t>
      </w:r>
      <w:r>
        <w:rPr>
          <w:sz w:val="24"/>
        </w:rPr>
        <w:t>meet</w:t>
      </w:r>
      <w:r>
        <w:rPr>
          <w:spacing w:val="-16"/>
          <w:sz w:val="24"/>
        </w:rPr>
        <w:t> </w:t>
      </w:r>
      <w:r>
        <w:rPr>
          <w:sz w:val="24"/>
        </w:rPr>
        <w:t>our</w:t>
      </w:r>
      <w:r>
        <w:rPr>
          <w:spacing w:val="-14"/>
          <w:sz w:val="24"/>
        </w:rPr>
        <w:t> </w:t>
      </w:r>
      <w:r>
        <w:rPr>
          <w:sz w:val="24"/>
        </w:rPr>
        <w:t>fiscal</w:t>
      </w:r>
      <w:r>
        <w:rPr>
          <w:spacing w:val="-15"/>
          <w:sz w:val="24"/>
        </w:rPr>
        <w:t> </w:t>
      </w:r>
      <w:r>
        <w:rPr>
          <w:sz w:val="24"/>
        </w:rPr>
        <w:t>deficit target of 4.5 percent of GDP to end the</w:t>
      </w:r>
      <w:r>
        <w:rPr>
          <w:spacing w:val="-6"/>
          <w:sz w:val="24"/>
        </w:rPr>
        <w:t> </w:t>
      </w:r>
      <w:r>
        <w:rPr>
          <w:sz w:val="24"/>
        </w:rPr>
        <w:t>year:</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Conversion of National Health Insurance of 2.5 percent to a straight levy</w:t>
      </w:r>
      <w:r>
        <w:rPr>
          <w:spacing w:val="-12"/>
          <w:sz w:val="24"/>
        </w:rPr>
        <w:t> </w:t>
      </w:r>
      <w:r>
        <w:rPr>
          <w:sz w:val="24"/>
        </w:rPr>
        <w:t>of</w:t>
      </w:r>
    </w:p>
    <w:p>
      <w:pPr>
        <w:pStyle w:val="BodyText"/>
        <w:spacing w:line="289" w:lineRule="exact" w:before="1"/>
        <w:ind w:left="2220"/>
      </w:pPr>
      <w:r>
        <w:rPr/>
        <w:t>2.5 percent;</w:t>
      </w:r>
    </w:p>
    <w:p>
      <w:pPr>
        <w:pStyle w:val="ListParagraph"/>
        <w:numPr>
          <w:ilvl w:val="1"/>
          <w:numId w:val="1"/>
        </w:numPr>
        <w:tabs>
          <w:tab w:pos="2220" w:val="left" w:leader="none"/>
          <w:tab w:pos="2221" w:val="left" w:leader="none"/>
        </w:tabs>
        <w:spacing w:line="240" w:lineRule="auto" w:before="0" w:after="0"/>
        <w:ind w:left="2220" w:right="1085" w:hanging="360"/>
        <w:jc w:val="left"/>
        <w:rPr>
          <w:rFonts w:ascii="Symbol"/>
          <w:sz w:val="22"/>
        </w:rPr>
      </w:pPr>
      <w:r>
        <w:rPr>
          <w:sz w:val="24"/>
        </w:rPr>
        <w:t>Conversion of GETFund value added tax rate of 2.5 percent to a straight levy of 2.5</w:t>
      </w:r>
      <w:r>
        <w:rPr>
          <w:spacing w:val="-2"/>
          <w:sz w:val="24"/>
        </w:rPr>
        <w:t> </w:t>
      </w:r>
      <w:r>
        <w:rPr>
          <w:sz w:val="24"/>
        </w:rPr>
        <w:t>percent;</w:t>
      </w:r>
    </w:p>
    <w:p>
      <w:pPr>
        <w:pStyle w:val="ListParagraph"/>
        <w:numPr>
          <w:ilvl w:val="1"/>
          <w:numId w:val="1"/>
        </w:numPr>
        <w:tabs>
          <w:tab w:pos="2220" w:val="left" w:leader="none"/>
          <w:tab w:pos="2221" w:val="left" w:leader="none"/>
        </w:tabs>
        <w:spacing w:line="240" w:lineRule="auto" w:before="1" w:after="0"/>
        <w:ind w:left="2220" w:right="1550" w:hanging="360"/>
        <w:jc w:val="left"/>
        <w:rPr>
          <w:rFonts w:ascii="Symbol"/>
          <w:sz w:val="22"/>
        </w:rPr>
      </w:pPr>
      <w:r>
        <w:rPr>
          <w:sz w:val="24"/>
        </w:rPr>
        <w:t>Imposition of luxury vehicle tax on vehicles with capacity of 3.0 litres</w:t>
      </w:r>
      <w:r>
        <w:rPr>
          <w:spacing w:val="-29"/>
          <w:sz w:val="24"/>
        </w:rPr>
        <w:t> </w:t>
      </w:r>
      <w:r>
        <w:rPr>
          <w:sz w:val="24"/>
        </w:rPr>
        <w:t>and above;</w:t>
      </w:r>
    </w:p>
    <w:p>
      <w:pPr>
        <w:pStyle w:val="ListParagraph"/>
        <w:numPr>
          <w:ilvl w:val="1"/>
          <w:numId w:val="1"/>
        </w:numPr>
        <w:tabs>
          <w:tab w:pos="2220" w:val="left" w:leader="none"/>
          <w:tab w:pos="2221" w:val="left" w:leader="none"/>
        </w:tabs>
        <w:spacing w:line="240" w:lineRule="auto" w:before="0" w:after="0"/>
        <w:ind w:left="2220" w:right="1362" w:hanging="360"/>
        <w:jc w:val="left"/>
        <w:rPr>
          <w:rFonts w:ascii="Symbol" w:hAnsi="Symbol"/>
          <w:sz w:val="22"/>
        </w:rPr>
      </w:pPr>
      <w:r>
        <w:rPr>
          <w:sz w:val="24"/>
        </w:rPr>
        <w:t>review of Personal Income Tax to include an additional band of GH¢10,000 and above per month at a rate of 35 percent;</w:t>
      </w:r>
      <w:r>
        <w:rPr>
          <w:spacing w:val="-3"/>
          <w:sz w:val="24"/>
        </w:rPr>
        <w:t> </w:t>
      </w:r>
      <w:r>
        <w:rPr>
          <w:sz w:val="24"/>
        </w:rPr>
        <w:t>and</w:t>
      </w:r>
    </w:p>
    <w:p>
      <w:pPr>
        <w:pStyle w:val="ListParagraph"/>
        <w:numPr>
          <w:ilvl w:val="1"/>
          <w:numId w:val="1"/>
        </w:numPr>
        <w:tabs>
          <w:tab w:pos="2220" w:val="left" w:leader="none"/>
          <w:tab w:pos="2221" w:val="left" w:leader="none"/>
        </w:tabs>
        <w:spacing w:line="240" w:lineRule="auto" w:before="0" w:after="0"/>
        <w:ind w:left="2220" w:right="0" w:hanging="360"/>
        <w:jc w:val="left"/>
        <w:rPr>
          <w:rFonts w:ascii="Symbol"/>
          <w:sz w:val="22"/>
        </w:rPr>
      </w:pPr>
      <w:r>
        <w:rPr>
          <w:sz w:val="24"/>
        </w:rPr>
        <w:t>Intensify tax compliance measures;</w:t>
      </w:r>
    </w:p>
    <w:p>
      <w:pPr>
        <w:pStyle w:val="BodyText"/>
        <w:spacing w:before="6"/>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as part of efforts to improve revenue performance, we will intensify tax compliance and plug existing revenue leakages. Investigations we have undertaken show inbound leakages on goods arriving in the country, significant outstanding tax debts, abuse of suspense regime in the area of warehousing, transit trade, and free zones, and tax audit issues such as limited coverage, low auditor productivity, and low audit yields. Mr. Speaker, we are rolling out major initiatives to address these tax compliance issues. Mr. Speaker, these initiatives will</w:t>
      </w:r>
      <w:r>
        <w:rPr>
          <w:spacing w:val="19"/>
          <w:sz w:val="24"/>
        </w:rPr>
        <w:t> </w:t>
      </w:r>
      <w:r>
        <w:rPr>
          <w:sz w:val="24"/>
        </w:rPr>
        <w:t>include</w:t>
      </w:r>
      <w:r>
        <w:rPr>
          <w:spacing w:val="39"/>
          <w:sz w:val="24"/>
        </w:rPr>
        <w:t> </w:t>
      </w:r>
      <w:r>
        <w:rPr>
          <w:sz w:val="24"/>
        </w:rPr>
        <w:t>prosecutions</w:t>
      </w:r>
      <w:r>
        <w:rPr>
          <w:spacing w:val="20"/>
          <w:sz w:val="24"/>
        </w:rPr>
        <w:t> </w:t>
      </w:r>
      <w:r>
        <w:rPr>
          <w:sz w:val="24"/>
        </w:rPr>
        <w:t>of</w:t>
      </w:r>
      <w:r>
        <w:rPr>
          <w:spacing w:val="18"/>
          <w:sz w:val="24"/>
        </w:rPr>
        <w:t> </w:t>
      </w:r>
      <w:r>
        <w:rPr>
          <w:sz w:val="24"/>
        </w:rPr>
        <w:t>tax</w:t>
      </w:r>
      <w:r>
        <w:rPr>
          <w:spacing w:val="20"/>
          <w:sz w:val="24"/>
        </w:rPr>
        <w:t> </w:t>
      </w:r>
      <w:r>
        <w:rPr>
          <w:sz w:val="24"/>
        </w:rPr>
        <w:t>evaders</w:t>
      </w:r>
      <w:r>
        <w:rPr>
          <w:spacing w:val="19"/>
          <w:sz w:val="24"/>
        </w:rPr>
        <w:t> </w:t>
      </w:r>
      <w:r>
        <w:rPr>
          <w:sz w:val="24"/>
        </w:rPr>
        <w:t>and</w:t>
      </w:r>
      <w:r>
        <w:rPr>
          <w:spacing w:val="19"/>
          <w:sz w:val="24"/>
        </w:rPr>
        <w:t> </w:t>
      </w:r>
      <w:r>
        <w:rPr>
          <w:sz w:val="24"/>
        </w:rPr>
        <w:t>corrupt</w:t>
      </w:r>
      <w:r>
        <w:rPr>
          <w:spacing w:val="20"/>
          <w:sz w:val="24"/>
        </w:rPr>
        <w:t> </w:t>
      </w:r>
      <w:r>
        <w:rPr>
          <w:sz w:val="24"/>
        </w:rPr>
        <w:t>tax</w:t>
      </w:r>
      <w:r>
        <w:rPr>
          <w:spacing w:val="19"/>
          <w:sz w:val="24"/>
        </w:rPr>
        <w:t> </w:t>
      </w:r>
      <w:r>
        <w:rPr>
          <w:sz w:val="24"/>
        </w:rPr>
        <w:t>officials,</w:t>
      </w:r>
      <w:r>
        <w:rPr>
          <w:spacing w:val="19"/>
          <w:sz w:val="24"/>
        </w:rPr>
        <w:t> </w:t>
      </w:r>
      <w:r>
        <w:rPr>
          <w:sz w:val="24"/>
        </w:rPr>
        <w:t>a</w:t>
      </w:r>
      <w:r>
        <w:rPr>
          <w:spacing w:val="17"/>
          <w:sz w:val="24"/>
        </w:rPr>
        <w:t> </w:t>
      </w:r>
      <w:r>
        <w:rPr>
          <w:sz w:val="24"/>
        </w:rPr>
        <w:t>special</w:t>
      </w:r>
      <w:r>
        <w:rPr>
          <w:spacing w:val="20"/>
          <w:sz w:val="24"/>
        </w:rPr>
        <w:t> </w:t>
      </w:r>
      <w:r>
        <w:rPr>
          <w:sz w:val="24"/>
        </w:rPr>
        <w:t>VAT</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913"/>
      </w:pPr>
      <w:r>
        <w:rPr/>
        <w:t>Attack force to ensure enforcement and deepen VAT penetration from the current low levels of 11 percent, and institutional reforms at GRA.</w:t>
      </w:r>
    </w:p>
    <w:p>
      <w:pPr>
        <w:pStyle w:val="BodyText"/>
        <w:spacing w:before="6"/>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Mr. Speaker, tax compliance will also be boosted by the implementation of the Common Platform for Communications Traffic Monitoring, revenue assurance, mobile money monitoring, and fraud management. The Common Platform will provide government with an accurate and comprehensive view of telecom revenues</w:t>
      </w:r>
      <w:r>
        <w:rPr>
          <w:spacing w:val="-14"/>
          <w:sz w:val="24"/>
        </w:rPr>
        <w:t> </w:t>
      </w:r>
      <w:r>
        <w:rPr>
          <w:sz w:val="24"/>
        </w:rPr>
        <w:t>in</w:t>
      </w:r>
      <w:r>
        <w:rPr>
          <w:spacing w:val="-14"/>
          <w:sz w:val="24"/>
        </w:rPr>
        <w:t> </w:t>
      </w:r>
      <w:r>
        <w:rPr>
          <w:sz w:val="24"/>
        </w:rPr>
        <w:t>order</w:t>
      </w:r>
      <w:r>
        <w:rPr>
          <w:spacing w:val="-15"/>
          <w:sz w:val="24"/>
        </w:rPr>
        <w:t> </w:t>
      </w:r>
      <w:r>
        <w:rPr>
          <w:sz w:val="24"/>
        </w:rPr>
        <w:t>to</w:t>
      </w:r>
      <w:r>
        <w:rPr>
          <w:spacing w:val="-14"/>
          <w:sz w:val="24"/>
        </w:rPr>
        <w:t> </w:t>
      </w:r>
      <w:r>
        <w:rPr>
          <w:sz w:val="24"/>
        </w:rPr>
        <w:t>verify</w:t>
      </w:r>
      <w:r>
        <w:rPr>
          <w:spacing w:val="-15"/>
          <w:sz w:val="24"/>
        </w:rPr>
        <w:t> </w:t>
      </w:r>
      <w:r>
        <w:rPr>
          <w:sz w:val="24"/>
        </w:rPr>
        <w:t>tax</w:t>
      </w:r>
      <w:r>
        <w:rPr>
          <w:spacing w:val="-14"/>
          <w:sz w:val="24"/>
        </w:rPr>
        <w:t> </w:t>
      </w:r>
      <w:r>
        <w:rPr>
          <w:sz w:val="24"/>
        </w:rPr>
        <w:t>compliance</w:t>
      </w:r>
      <w:r>
        <w:rPr>
          <w:spacing w:val="-14"/>
          <w:sz w:val="24"/>
        </w:rPr>
        <w:t> </w:t>
      </w:r>
      <w:r>
        <w:rPr>
          <w:sz w:val="24"/>
        </w:rPr>
        <w:t>and</w:t>
      </w:r>
      <w:r>
        <w:rPr>
          <w:spacing w:val="-12"/>
          <w:sz w:val="24"/>
        </w:rPr>
        <w:t> </w:t>
      </w:r>
      <w:r>
        <w:rPr>
          <w:sz w:val="24"/>
        </w:rPr>
        <w:t>to</w:t>
      </w:r>
      <w:r>
        <w:rPr>
          <w:spacing w:val="-14"/>
          <w:sz w:val="24"/>
        </w:rPr>
        <w:t> </w:t>
      </w:r>
      <w:r>
        <w:rPr>
          <w:sz w:val="24"/>
        </w:rPr>
        <w:t>ensure</w:t>
      </w:r>
      <w:r>
        <w:rPr>
          <w:spacing w:val="-14"/>
          <w:sz w:val="24"/>
        </w:rPr>
        <w:t> </w:t>
      </w:r>
      <w:r>
        <w:rPr>
          <w:sz w:val="24"/>
        </w:rPr>
        <w:t>the</w:t>
      </w:r>
      <w:r>
        <w:rPr>
          <w:spacing w:val="-14"/>
          <w:sz w:val="24"/>
        </w:rPr>
        <w:t> </w:t>
      </w:r>
      <w:r>
        <w:rPr>
          <w:sz w:val="24"/>
        </w:rPr>
        <w:t>comprehensive</w:t>
      </w:r>
      <w:r>
        <w:rPr>
          <w:spacing w:val="-14"/>
          <w:sz w:val="24"/>
        </w:rPr>
        <w:t> </w:t>
      </w:r>
      <w:r>
        <w:rPr>
          <w:sz w:val="24"/>
        </w:rPr>
        <w:t>billing and collection of all telecom-related taxes, levies, and regulatory</w:t>
      </w:r>
      <w:r>
        <w:rPr>
          <w:spacing w:val="-12"/>
          <w:sz w:val="24"/>
        </w:rPr>
        <w:t> </w:t>
      </w:r>
      <w:r>
        <w:rPr>
          <w:sz w:val="24"/>
        </w:rPr>
        <w:t>fees.</w:t>
      </w:r>
    </w:p>
    <w:p>
      <w:pPr>
        <w:pStyle w:val="BodyText"/>
        <w:spacing w:before="8"/>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 Speaker, in accordance with the PFM Act, 2016 (Act 921) my presentation on this</w:t>
      </w:r>
      <w:r>
        <w:rPr>
          <w:spacing w:val="-15"/>
          <w:sz w:val="24"/>
        </w:rPr>
        <w:t> </w:t>
      </w:r>
      <w:r>
        <w:rPr>
          <w:sz w:val="24"/>
        </w:rPr>
        <w:t>Mid-Year</w:t>
      </w:r>
      <w:r>
        <w:rPr>
          <w:spacing w:val="-15"/>
          <w:sz w:val="24"/>
        </w:rPr>
        <w:t> </w:t>
      </w:r>
      <w:r>
        <w:rPr>
          <w:sz w:val="24"/>
        </w:rPr>
        <w:t>Fiscal</w:t>
      </w:r>
      <w:r>
        <w:rPr>
          <w:spacing w:val="-14"/>
          <w:sz w:val="24"/>
        </w:rPr>
        <w:t> </w:t>
      </w:r>
      <w:r>
        <w:rPr>
          <w:sz w:val="24"/>
        </w:rPr>
        <w:t>Policy</w:t>
      </w:r>
      <w:r>
        <w:rPr>
          <w:spacing w:val="-14"/>
          <w:sz w:val="24"/>
        </w:rPr>
        <w:t> </w:t>
      </w:r>
      <w:r>
        <w:rPr>
          <w:sz w:val="24"/>
        </w:rPr>
        <w:t>Review</w:t>
      </w:r>
      <w:r>
        <w:rPr>
          <w:spacing w:val="-16"/>
          <w:sz w:val="24"/>
        </w:rPr>
        <w:t> </w:t>
      </w:r>
      <w:r>
        <w:rPr>
          <w:sz w:val="24"/>
        </w:rPr>
        <w:t>will</w:t>
      </w:r>
      <w:r>
        <w:rPr>
          <w:spacing w:val="-16"/>
          <w:sz w:val="24"/>
        </w:rPr>
        <w:t> </w:t>
      </w:r>
      <w:r>
        <w:rPr>
          <w:sz w:val="24"/>
        </w:rPr>
        <w:t>focus</w:t>
      </w:r>
      <w:r>
        <w:rPr>
          <w:spacing w:val="-15"/>
          <w:sz w:val="24"/>
        </w:rPr>
        <w:t> </w:t>
      </w:r>
      <w:r>
        <w:rPr>
          <w:sz w:val="24"/>
        </w:rPr>
        <w:t>on</w:t>
      </w:r>
      <w:r>
        <w:rPr>
          <w:spacing w:val="-16"/>
          <w:sz w:val="24"/>
        </w:rPr>
        <w:t> </w:t>
      </w:r>
      <w:r>
        <w:rPr>
          <w:sz w:val="24"/>
        </w:rPr>
        <w:t>the</w:t>
      </w:r>
      <w:r>
        <w:rPr>
          <w:spacing w:val="-15"/>
          <w:sz w:val="24"/>
        </w:rPr>
        <w:t> </w:t>
      </w:r>
      <w:r>
        <w:rPr>
          <w:sz w:val="24"/>
        </w:rPr>
        <w:t>following</w:t>
      </w:r>
      <w:r>
        <w:rPr>
          <w:spacing w:val="-13"/>
          <w:sz w:val="24"/>
        </w:rPr>
        <w:t> </w:t>
      </w:r>
      <w:r>
        <w:rPr>
          <w:sz w:val="24"/>
        </w:rPr>
        <w:t>broad</w:t>
      </w:r>
      <w:r>
        <w:rPr>
          <w:spacing w:val="-14"/>
          <w:sz w:val="24"/>
        </w:rPr>
        <w:t> </w:t>
      </w:r>
      <w:r>
        <w:rPr>
          <w:sz w:val="24"/>
        </w:rPr>
        <w:t>thematic</w:t>
      </w:r>
      <w:r>
        <w:rPr>
          <w:spacing w:val="-14"/>
          <w:sz w:val="24"/>
        </w:rPr>
        <w:t> </w:t>
      </w:r>
      <w:r>
        <w:rPr>
          <w:sz w:val="24"/>
        </w:rPr>
        <w:t>areas:</w:t>
      </w:r>
    </w:p>
    <w:p>
      <w:pPr>
        <w:pStyle w:val="ListParagraph"/>
        <w:numPr>
          <w:ilvl w:val="1"/>
          <w:numId w:val="1"/>
        </w:numPr>
        <w:tabs>
          <w:tab w:pos="2220" w:val="left" w:leader="none"/>
          <w:tab w:pos="2221" w:val="left" w:leader="none"/>
        </w:tabs>
        <w:spacing w:line="289" w:lineRule="exact" w:before="1" w:after="0"/>
        <w:ind w:left="2220" w:right="0" w:hanging="360"/>
        <w:jc w:val="left"/>
        <w:rPr>
          <w:rFonts w:ascii="Symbol"/>
          <w:sz w:val="22"/>
        </w:rPr>
      </w:pPr>
      <w:r>
        <w:rPr>
          <w:sz w:val="24"/>
        </w:rPr>
        <w:t>An overview of recent macroeconomic</w:t>
      </w:r>
      <w:r>
        <w:rPr>
          <w:spacing w:val="-5"/>
          <w:sz w:val="24"/>
        </w:rPr>
        <w:t> </w:t>
      </w:r>
      <w:r>
        <w:rPr>
          <w:sz w:val="24"/>
        </w:rPr>
        <w:t>developments;</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An analysis of the revenue, expenditure and financing</w:t>
      </w:r>
      <w:r>
        <w:rPr>
          <w:spacing w:val="-5"/>
          <w:sz w:val="24"/>
        </w:rPr>
        <w:t> </w:t>
      </w:r>
      <w:r>
        <w:rPr>
          <w:sz w:val="24"/>
        </w:rPr>
        <w:t>performance;</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A presentation of a revised 2018 fiscal outlook;</w:t>
      </w:r>
      <w:r>
        <w:rPr>
          <w:spacing w:val="-7"/>
          <w:sz w:val="24"/>
        </w:rPr>
        <w:t> </w:t>
      </w:r>
      <w:r>
        <w:rPr>
          <w:sz w:val="24"/>
        </w:rPr>
        <w:t>and</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Key highlights of 2018 budget implementation and key policy</w:t>
      </w:r>
      <w:r>
        <w:rPr>
          <w:spacing w:val="-12"/>
          <w:sz w:val="24"/>
        </w:rPr>
        <w:t> </w:t>
      </w:r>
      <w:r>
        <w:rPr>
          <w:sz w:val="24"/>
        </w:rPr>
        <w:t>initiatives.</w:t>
      </w:r>
    </w:p>
    <w:p>
      <w:pPr>
        <w:spacing w:after="0" w:line="240" w:lineRule="auto"/>
        <w:jc w:val="left"/>
        <w:rPr>
          <w:rFonts w:ascii="Symbol"/>
          <w:sz w:val="22"/>
        </w:rPr>
        <w:sectPr>
          <w:pgSz w:w="12240" w:h="15840"/>
          <w:pgMar w:header="0" w:footer="935" w:top="1360" w:bottom="1200" w:left="300" w:right="400"/>
        </w:sectPr>
      </w:pPr>
    </w:p>
    <w:p>
      <w:pPr>
        <w:pStyle w:val="Heading1"/>
        <w:ind w:right="2228"/>
      </w:pPr>
      <w:r>
        <w:rPr/>
        <w:t>SECTION TWO: OVERVIEW OF RECENT MACROECONOMIC DEVELOPMENTS</w:t>
      </w:r>
    </w:p>
    <w:p>
      <w:pPr>
        <w:pStyle w:val="BodyText"/>
        <w:spacing w:before="6"/>
        <w:rPr>
          <w:b/>
          <w:sz w:val="27"/>
        </w:rPr>
      </w:pPr>
    </w:p>
    <w:p>
      <w:pPr>
        <w:pStyle w:val="Heading2"/>
        <w:ind w:left="1860"/>
      </w:pPr>
      <w:r>
        <w:rPr/>
        <w:t>Updates on Macroeconomic Developments in 2017</w:t>
      </w:r>
    </w:p>
    <w:p>
      <w:pPr>
        <w:pStyle w:val="ListParagraph"/>
        <w:numPr>
          <w:ilvl w:val="0"/>
          <w:numId w:val="1"/>
        </w:numPr>
        <w:tabs>
          <w:tab w:pos="1861" w:val="left" w:leader="none"/>
        </w:tabs>
        <w:spacing w:line="276" w:lineRule="auto" w:before="44" w:after="0"/>
        <w:ind w:left="1860" w:right="1036" w:hanging="720"/>
        <w:jc w:val="both"/>
        <w:rPr>
          <w:sz w:val="24"/>
        </w:rPr>
      </w:pPr>
      <w:r>
        <w:rPr>
          <w:sz w:val="24"/>
        </w:rPr>
        <w:t>Mr. Speaker, at the time of presenting the 2018 Budget to this august House, we provided</w:t>
      </w:r>
      <w:r>
        <w:rPr>
          <w:spacing w:val="-17"/>
          <w:sz w:val="24"/>
        </w:rPr>
        <w:t> </w:t>
      </w:r>
      <w:r>
        <w:rPr>
          <w:sz w:val="24"/>
        </w:rPr>
        <w:t>information</w:t>
      </w:r>
      <w:r>
        <w:rPr>
          <w:spacing w:val="-14"/>
          <w:sz w:val="24"/>
        </w:rPr>
        <w:t> </w:t>
      </w:r>
      <w:r>
        <w:rPr>
          <w:sz w:val="24"/>
        </w:rPr>
        <w:t>on</w:t>
      </w:r>
      <w:r>
        <w:rPr>
          <w:spacing w:val="-14"/>
          <w:sz w:val="24"/>
        </w:rPr>
        <w:t> </w:t>
      </w:r>
      <w:r>
        <w:rPr>
          <w:sz w:val="24"/>
        </w:rPr>
        <w:t>macro-fiscal</w:t>
      </w:r>
      <w:r>
        <w:rPr>
          <w:spacing w:val="-15"/>
          <w:sz w:val="24"/>
        </w:rPr>
        <w:t> </w:t>
      </w:r>
      <w:r>
        <w:rPr>
          <w:sz w:val="24"/>
        </w:rPr>
        <w:t>developments</w:t>
      </w:r>
      <w:r>
        <w:rPr>
          <w:spacing w:val="-14"/>
          <w:sz w:val="24"/>
        </w:rPr>
        <w:t> </w:t>
      </w:r>
      <w:r>
        <w:rPr>
          <w:sz w:val="24"/>
        </w:rPr>
        <w:t>for</w:t>
      </w:r>
      <w:r>
        <w:rPr>
          <w:spacing w:val="-15"/>
          <w:sz w:val="24"/>
        </w:rPr>
        <w:t> </w:t>
      </w:r>
      <w:r>
        <w:rPr>
          <w:sz w:val="24"/>
        </w:rPr>
        <w:t>the</w:t>
      </w:r>
      <w:r>
        <w:rPr>
          <w:spacing w:val="-13"/>
          <w:sz w:val="24"/>
        </w:rPr>
        <w:t> </w:t>
      </w:r>
      <w:r>
        <w:rPr>
          <w:sz w:val="24"/>
        </w:rPr>
        <w:t>first</w:t>
      </w:r>
      <w:r>
        <w:rPr>
          <w:spacing w:val="-16"/>
          <w:sz w:val="24"/>
        </w:rPr>
        <w:t> </w:t>
      </w:r>
      <w:r>
        <w:rPr>
          <w:sz w:val="24"/>
        </w:rPr>
        <w:t>nine</w:t>
      </w:r>
      <w:r>
        <w:rPr>
          <w:spacing w:val="-17"/>
          <w:sz w:val="24"/>
        </w:rPr>
        <w:t> </w:t>
      </w:r>
      <w:r>
        <w:rPr>
          <w:sz w:val="24"/>
        </w:rPr>
        <w:t>months</w:t>
      </w:r>
      <w:r>
        <w:rPr>
          <w:spacing w:val="-14"/>
          <w:sz w:val="24"/>
        </w:rPr>
        <w:t> </w:t>
      </w:r>
      <w:r>
        <w:rPr>
          <w:sz w:val="24"/>
        </w:rPr>
        <w:t>of</w:t>
      </w:r>
      <w:r>
        <w:rPr>
          <w:spacing w:val="-16"/>
          <w:sz w:val="24"/>
        </w:rPr>
        <w:t> </w:t>
      </w:r>
      <w:r>
        <w:rPr>
          <w:sz w:val="24"/>
        </w:rPr>
        <w:t>the 2017 fiscal year. Since then, we have updated information through to end- December 2017. With your permission, I will proceed to present a summary of macroeconomic developments in 2017.</w:t>
      </w:r>
    </w:p>
    <w:p>
      <w:pPr>
        <w:pStyle w:val="BodyText"/>
        <w:spacing w:before="7"/>
      </w:pPr>
    </w:p>
    <w:p>
      <w:pPr>
        <w:spacing w:before="0"/>
        <w:ind w:left="1860" w:right="0" w:firstLine="0"/>
        <w:jc w:val="left"/>
        <w:rPr>
          <w:b/>
          <w:i/>
          <w:sz w:val="25"/>
        </w:rPr>
      </w:pPr>
      <w:r>
        <w:rPr>
          <w:b/>
          <w:i/>
          <w:sz w:val="25"/>
        </w:rPr>
        <w:t>GDP Growth</w:t>
      </w:r>
    </w:p>
    <w:p>
      <w:pPr>
        <w:pStyle w:val="ListParagraph"/>
        <w:numPr>
          <w:ilvl w:val="0"/>
          <w:numId w:val="1"/>
        </w:numPr>
        <w:tabs>
          <w:tab w:pos="1861" w:val="left" w:leader="none"/>
        </w:tabs>
        <w:spacing w:line="276" w:lineRule="auto" w:before="40" w:after="0"/>
        <w:ind w:left="1860" w:right="1035" w:hanging="720"/>
        <w:jc w:val="both"/>
        <w:rPr>
          <w:sz w:val="24"/>
        </w:rPr>
      </w:pPr>
      <w:r>
        <w:rPr>
          <w:sz w:val="24"/>
        </w:rPr>
        <w:t>Mr. Speaker, provisional data released by the Ghana Statistical Service (GSS) in April 2018 show that overall real GDP growth (including oil) was 8.5 percent for 2017, up from the original projection of 6.3 percent, and the 3.7 percent growth recorded</w:t>
      </w:r>
      <w:r>
        <w:rPr>
          <w:spacing w:val="-8"/>
          <w:sz w:val="24"/>
        </w:rPr>
        <w:t> </w:t>
      </w:r>
      <w:r>
        <w:rPr>
          <w:sz w:val="24"/>
        </w:rPr>
        <w:t>in</w:t>
      </w:r>
      <w:r>
        <w:rPr>
          <w:spacing w:val="-7"/>
          <w:sz w:val="24"/>
        </w:rPr>
        <w:t> </w:t>
      </w:r>
      <w:r>
        <w:rPr>
          <w:sz w:val="24"/>
        </w:rPr>
        <w:t>2016,</w:t>
      </w:r>
      <w:r>
        <w:rPr>
          <w:spacing w:val="-8"/>
          <w:sz w:val="24"/>
        </w:rPr>
        <w:t> </w:t>
      </w:r>
      <w:r>
        <w:rPr>
          <w:sz w:val="24"/>
        </w:rPr>
        <w:t>as</w:t>
      </w:r>
      <w:r>
        <w:rPr>
          <w:spacing w:val="-6"/>
          <w:sz w:val="24"/>
        </w:rPr>
        <w:t> </w:t>
      </w:r>
      <w:r>
        <w:rPr>
          <w:sz w:val="24"/>
        </w:rPr>
        <w:t>in</w:t>
      </w:r>
      <w:r>
        <w:rPr>
          <w:spacing w:val="-7"/>
          <w:sz w:val="24"/>
        </w:rPr>
        <w:t> </w:t>
      </w:r>
      <w:r>
        <w:rPr>
          <w:sz w:val="24"/>
        </w:rPr>
        <w:t>Figure</w:t>
      </w:r>
      <w:r>
        <w:rPr>
          <w:spacing w:val="-6"/>
          <w:sz w:val="24"/>
        </w:rPr>
        <w:t> </w:t>
      </w:r>
      <w:r>
        <w:rPr>
          <w:sz w:val="24"/>
        </w:rPr>
        <w:t>1.</w:t>
      </w:r>
      <w:r>
        <w:rPr>
          <w:spacing w:val="-8"/>
          <w:sz w:val="24"/>
        </w:rPr>
        <w:t> </w:t>
      </w:r>
      <w:r>
        <w:rPr>
          <w:sz w:val="24"/>
        </w:rPr>
        <w:t>Industry</w:t>
      </w:r>
      <w:r>
        <w:rPr>
          <w:spacing w:val="-7"/>
          <w:sz w:val="24"/>
        </w:rPr>
        <w:t> </w:t>
      </w:r>
      <w:r>
        <w:rPr>
          <w:sz w:val="24"/>
        </w:rPr>
        <w:t>was</w:t>
      </w:r>
      <w:r>
        <w:rPr>
          <w:spacing w:val="-7"/>
          <w:sz w:val="24"/>
        </w:rPr>
        <w:t> </w:t>
      </w:r>
      <w:r>
        <w:rPr>
          <w:sz w:val="24"/>
        </w:rPr>
        <w:t>the</w:t>
      </w:r>
      <w:r>
        <w:rPr>
          <w:spacing w:val="-6"/>
          <w:sz w:val="24"/>
        </w:rPr>
        <w:t> </w:t>
      </w:r>
      <w:r>
        <w:rPr>
          <w:sz w:val="24"/>
        </w:rPr>
        <w:t>best</w:t>
      </w:r>
      <w:r>
        <w:rPr>
          <w:spacing w:val="-8"/>
          <w:sz w:val="24"/>
        </w:rPr>
        <w:t> </w:t>
      </w:r>
      <w:r>
        <w:rPr>
          <w:sz w:val="24"/>
        </w:rPr>
        <w:t>growth</w:t>
      </w:r>
      <w:r>
        <w:rPr>
          <w:spacing w:val="-7"/>
          <w:sz w:val="24"/>
        </w:rPr>
        <w:t> </w:t>
      </w:r>
      <w:r>
        <w:rPr>
          <w:sz w:val="24"/>
        </w:rPr>
        <w:t>performer</w:t>
      </w:r>
      <w:r>
        <w:rPr>
          <w:spacing w:val="-8"/>
          <w:sz w:val="24"/>
        </w:rPr>
        <w:t> </w:t>
      </w:r>
      <w:r>
        <w:rPr>
          <w:sz w:val="24"/>
        </w:rPr>
        <w:t>in</w:t>
      </w:r>
      <w:r>
        <w:rPr>
          <w:spacing w:val="-7"/>
          <w:sz w:val="24"/>
        </w:rPr>
        <w:t> </w:t>
      </w:r>
      <w:r>
        <w:rPr>
          <w:sz w:val="24"/>
        </w:rPr>
        <w:t>2017, recording a growth of 16.7 percent, driven primarily by increased crude oil production. This was followed by Agriculture with a growth of 8.4 percent and Services with an outturn of 4.3 percent. The non-oil real GDP, however, grew</w:t>
      </w:r>
      <w:r>
        <w:rPr>
          <w:spacing w:val="2"/>
          <w:sz w:val="24"/>
        </w:rPr>
        <w:t> </w:t>
      </w:r>
      <w:r>
        <w:rPr>
          <w:sz w:val="24"/>
        </w:rPr>
        <w:t>by</w:t>
      </w:r>
    </w:p>
    <w:p>
      <w:pPr>
        <w:pStyle w:val="BodyText"/>
        <w:spacing w:before="1"/>
        <w:ind w:left="1860"/>
      </w:pPr>
      <w:r>
        <w:rPr/>
        <w:t>4.9 percent in 2017, compared with 5.0 percent in 2016, as in Figure 1.</w:t>
      </w:r>
    </w:p>
    <w:p>
      <w:pPr>
        <w:pStyle w:val="BodyText"/>
        <w:spacing w:before="10"/>
        <w:rPr>
          <w:sz w:val="28"/>
        </w:rPr>
      </w:pPr>
    </w:p>
    <w:p>
      <w:pPr>
        <w:spacing w:before="1" w:after="2"/>
        <w:ind w:left="1860" w:right="0" w:firstLine="0"/>
        <w:jc w:val="left"/>
        <w:rPr>
          <w:b/>
          <w:sz w:val="24"/>
        </w:rPr>
      </w:pPr>
      <w:r>
        <w:rPr>
          <w:b/>
          <w:sz w:val="24"/>
        </w:rPr>
        <w:t>Figure 1: GDP Growth, 2012 - 2017</w:t>
      </w:r>
    </w:p>
    <w:p>
      <w:pPr>
        <w:pStyle w:val="BodyText"/>
        <w:ind w:left="1860"/>
        <w:rPr>
          <w:sz w:val="20"/>
        </w:rPr>
      </w:pPr>
      <w:r>
        <w:rPr>
          <w:sz w:val="20"/>
        </w:rPr>
        <w:drawing>
          <wp:inline distT="0" distB="0" distL="0" distR="0">
            <wp:extent cx="5450148" cy="2273617"/>
            <wp:effectExtent l="0" t="0" r="0" b="0"/>
            <wp:docPr id="1" name="image4.png" descr=""/>
            <wp:cNvGraphicFramePr>
              <a:graphicFrameLocks noChangeAspect="1"/>
            </wp:cNvGraphicFramePr>
            <a:graphic>
              <a:graphicData uri="http://schemas.openxmlformats.org/drawingml/2006/picture">
                <pic:pic>
                  <pic:nvPicPr>
                    <pic:cNvPr id="2" name="image4.png"/>
                    <pic:cNvPicPr/>
                  </pic:nvPicPr>
                  <pic:blipFill>
                    <a:blip r:embed="rId12" cstate="print"/>
                    <a:stretch>
                      <a:fillRect/>
                    </a:stretch>
                  </pic:blipFill>
                  <pic:spPr>
                    <a:xfrm>
                      <a:off x="0" y="0"/>
                      <a:ext cx="5450148" cy="2273617"/>
                    </a:xfrm>
                    <a:prstGeom prst="rect">
                      <a:avLst/>
                    </a:prstGeom>
                  </pic:spPr>
                </pic:pic>
              </a:graphicData>
            </a:graphic>
          </wp:inline>
        </w:drawing>
      </w:r>
      <w:r>
        <w:rPr>
          <w:sz w:val="20"/>
        </w:rPr>
      </w:r>
    </w:p>
    <w:p>
      <w:pPr>
        <w:pStyle w:val="BodyText"/>
        <w:spacing w:before="40"/>
        <w:ind w:left="1860"/>
      </w:pPr>
      <w:r>
        <w:rPr/>
        <w:t>Source: GSS</w:t>
      </w:r>
    </w:p>
    <w:p>
      <w:pPr>
        <w:pStyle w:val="BodyText"/>
        <w:spacing w:before="10"/>
        <w:rPr>
          <w:sz w:val="28"/>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The strong growth recorded in 2017 was largely on account of a strong performance of the petroleum subsector, which grew by 8.4 percent, compared with</w:t>
      </w:r>
      <w:r>
        <w:rPr>
          <w:spacing w:val="-18"/>
          <w:sz w:val="24"/>
        </w:rPr>
        <w:t> </w:t>
      </w:r>
      <w:r>
        <w:rPr>
          <w:sz w:val="24"/>
        </w:rPr>
        <w:t>a</w:t>
      </w:r>
      <w:r>
        <w:rPr>
          <w:spacing w:val="-19"/>
          <w:sz w:val="24"/>
        </w:rPr>
        <w:t> </w:t>
      </w:r>
      <w:r>
        <w:rPr>
          <w:sz w:val="24"/>
        </w:rPr>
        <w:t>contraction</w:t>
      </w:r>
      <w:r>
        <w:rPr>
          <w:spacing w:val="-17"/>
          <w:sz w:val="24"/>
        </w:rPr>
        <w:t> </w:t>
      </w:r>
      <w:r>
        <w:rPr>
          <w:sz w:val="24"/>
        </w:rPr>
        <w:t>of</w:t>
      </w:r>
      <w:r>
        <w:rPr>
          <w:spacing w:val="-17"/>
          <w:sz w:val="24"/>
        </w:rPr>
        <w:t> </w:t>
      </w:r>
      <w:r>
        <w:rPr>
          <w:sz w:val="24"/>
        </w:rPr>
        <w:t>16.9</w:t>
      </w:r>
      <w:r>
        <w:rPr>
          <w:spacing w:val="-17"/>
          <w:sz w:val="24"/>
        </w:rPr>
        <w:t> </w:t>
      </w:r>
      <w:r>
        <w:rPr>
          <w:sz w:val="24"/>
        </w:rPr>
        <w:t>percent</w:t>
      </w:r>
      <w:r>
        <w:rPr>
          <w:spacing w:val="-18"/>
          <w:sz w:val="24"/>
        </w:rPr>
        <w:t> </w:t>
      </w:r>
      <w:r>
        <w:rPr>
          <w:sz w:val="24"/>
        </w:rPr>
        <w:t>in</w:t>
      </w:r>
      <w:r>
        <w:rPr>
          <w:spacing w:val="-17"/>
          <w:sz w:val="24"/>
        </w:rPr>
        <w:t> </w:t>
      </w:r>
      <w:r>
        <w:rPr>
          <w:sz w:val="24"/>
        </w:rPr>
        <w:t>2016.</w:t>
      </w:r>
      <w:r>
        <w:rPr>
          <w:spacing w:val="-18"/>
          <w:sz w:val="24"/>
        </w:rPr>
        <w:t> </w:t>
      </w:r>
      <w:r>
        <w:rPr>
          <w:sz w:val="24"/>
        </w:rPr>
        <w:t>The</w:t>
      </w:r>
      <w:r>
        <w:rPr>
          <w:spacing w:val="-16"/>
          <w:sz w:val="24"/>
        </w:rPr>
        <w:t> </w:t>
      </w:r>
      <w:r>
        <w:rPr>
          <w:sz w:val="24"/>
        </w:rPr>
        <w:t>Services</w:t>
      </w:r>
      <w:r>
        <w:rPr>
          <w:spacing w:val="-17"/>
          <w:sz w:val="24"/>
        </w:rPr>
        <w:t> </w:t>
      </w:r>
      <w:r>
        <w:rPr>
          <w:sz w:val="24"/>
        </w:rPr>
        <w:t>Sector</w:t>
      </w:r>
      <w:r>
        <w:rPr>
          <w:spacing w:val="-18"/>
          <w:sz w:val="24"/>
        </w:rPr>
        <w:t> </w:t>
      </w:r>
      <w:r>
        <w:rPr>
          <w:sz w:val="24"/>
        </w:rPr>
        <w:t>remained</w:t>
      </w:r>
      <w:r>
        <w:rPr>
          <w:spacing w:val="-18"/>
          <w:sz w:val="24"/>
        </w:rPr>
        <w:t> </w:t>
      </w:r>
      <w:r>
        <w:rPr>
          <w:sz w:val="24"/>
        </w:rPr>
        <w:t>dominant but</w:t>
      </w:r>
      <w:r>
        <w:rPr>
          <w:spacing w:val="-8"/>
          <w:sz w:val="24"/>
        </w:rPr>
        <w:t> </w:t>
      </w:r>
      <w:r>
        <w:rPr>
          <w:sz w:val="24"/>
        </w:rPr>
        <w:t>its</w:t>
      </w:r>
      <w:r>
        <w:rPr>
          <w:spacing w:val="-4"/>
          <w:sz w:val="24"/>
        </w:rPr>
        <w:t> </w:t>
      </w:r>
      <w:r>
        <w:rPr>
          <w:sz w:val="24"/>
        </w:rPr>
        <w:t>share</w:t>
      </w:r>
      <w:r>
        <w:rPr>
          <w:spacing w:val="-5"/>
          <w:sz w:val="24"/>
        </w:rPr>
        <w:t> </w:t>
      </w:r>
      <w:r>
        <w:rPr>
          <w:sz w:val="24"/>
        </w:rPr>
        <w:t>of</w:t>
      </w:r>
      <w:r>
        <w:rPr>
          <w:spacing w:val="-5"/>
          <w:sz w:val="24"/>
        </w:rPr>
        <w:t> </w:t>
      </w:r>
      <w:r>
        <w:rPr>
          <w:sz w:val="24"/>
        </w:rPr>
        <w:t>GDP</w:t>
      </w:r>
      <w:r>
        <w:rPr>
          <w:spacing w:val="-6"/>
          <w:sz w:val="24"/>
        </w:rPr>
        <w:t> </w:t>
      </w:r>
      <w:r>
        <w:rPr>
          <w:sz w:val="24"/>
        </w:rPr>
        <w:t>declined</w:t>
      </w:r>
      <w:r>
        <w:rPr>
          <w:spacing w:val="-7"/>
          <w:sz w:val="24"/>
        </w:rPr>
        <w:t> </w:t>
      </w:r>
      <w:r>
        <w:rPr>
          <w:sz w:val="24"/>
        </w:rPr>
        <w:t>slightly</w:t>
      </w:r>
      <w:r>
        <w:rPr>
          <w:spacing w:val="-5"/>
          <w:sz w:val="24"/>
        </w:rPr>
        <w:t> </w:t>
      </w:r>
      <w:r>
        <w:rPr>
          <w:sz w:val="24"/>
        </w:rPr>
        <w:t>from</w:t>
      </w:r>
      <w:r>
        <w:rPr>
          <w:spacing w:val="-7"/>
          <w:sz w:val="24"/>
        </w:rPr>
        <w:t> </w:t>
      </w:r>
      <w:r>
        <w:rPr>
          <w:sz w:val="24"/>
        </w:rPr>
        <w:t>56.8</w:t>
      </w:r>
      <w:r>
        <w:rPr>
          <w:spacing w:val="-6"/>
          <w:sz w:val="24"/>
        </w:rPr>
        <w:t> </w:t>
      </w:r>
      <w:r>
        <w:rPr>
          <w:sz w:val="24"/>
        </w:rPr>
        <w:t>percent</w:t>
      </w:r>
      <w:r>
        <w:rPr>
          <w:spacing w:val="-6"/>
          <w:sz w:val="24"/>
        </w:rPr>
        <w:t> </w:t>
      </w:r>
      <w:r>
        <w:rPr>
          <w:sz w:val="24"/>
        </w:rPr>
        <w:t>in</w:t>
      </w:r>
      <w:r>
        <w:rPr>
          <w:spacing w:val="-6"/>
          <w:sz w:val="24"/>
        </w:rPr>
        <w:t> </w:t>
      </w:r>
      <w:r>
        <w:rPr>
          <w:sz w:val="24"/>
        </w:rPr>
        <w:t>2016</w:t>
      </w:r>
      <w:r>
        <w:rPr>
          <w:spacing w:val="-5"/>
          <w:sz w:val="24"/>
        </w:rPr>
        <w:t> </w:t>
      </w:r>
      <w:r>
        <w:rPr>
          <w:sz w:val="24"/>
        </w:rPr>
        <w:t>to</w:t>
      </w:r>
      <w:r>
        <w:rPr>
          <w:spacing w:val="-5"/>
          <w:sz w:val="24"/>
        </w:rPr>
        <w:t> </w:t>
      </w:r>
      <w:r>
        <w:rPr>
          <w:sz w:val="24"/>
        </w:rPr>
        <w:t>56.2</w:t>
      </w:r>
      <w:r>
        <w:rPr>
          <w:spacing w:val="-5"/>
          <w:sz w:val="24"/>
        </w:rPr>
        <w:t> </w:t>
      </w:r>
      <w:r>
        <w:rPr>
          <w:sz w:val="24"/>
        </w:rPr>
        <w:t>percent</w:t>
      </w:r>
      <w:r>
        <w:rPr>
          <w:spacing w:val="-7"/>
          <w:sz w:val="24"/>
        </w:rPr>
        <w:t> </w:t>
      </w:r>
      <w:r>
        <w:rPr>
          <w:sz w:val="24"/>
        </w:rPr>
        <w:t>in 2017, while that of Agriculture also declined from 18.9 percent to 18.5</w:t>
      </w:r>
      <w:r>
        <w:rPr>
          <w:spacing w:val="-31"/>
          <w:sz w:val="24"/>
        </w:rPr>
        <w:t> </w:t>
      </w:r>
      <w:r>
        <w:rPr>
          <w:sz w:val="24"/>
        </w:rPr>
        <w:t>percent.</w:t>
      </w:r>
    </w:p>
    <w:p>
      <w:pPr>
        <w:spacing w:after="0" w:line="276" w:lineRule="auto"/>
        <w:jc w:val="both"/>
        <w:rPr>
          <w:sz w:val="24"/>
        </w:rPr>
        <w:sectPr>
          <w:pgSz w:w="12240" w:h="15840"/>
          <w:pgMar w:header="0" w:footer="935" w:top="1360" w:bottom="1200" w:left="300" w:right="400"/>
        </w:sectPr>
      </w:pPr>
    </w:p>
    <w:p>
      <w:pPr>
        <w:pStyle w:val="BodyText"/>
        <w:spacing w:before="9"/>
        <w:rPr>
          <w:sz w:val="11"/>
        </w:rPr>
      </w:pPr>
    </w:p>
    <w:p>
      <w:pPr>
        <w:pStyle w:val="ListParagraph"/>
        <w:numPr>
          <w:ilvl w:val="0"/>
          <w:numId w:val="1"/>
        </w:numPr>
        <w:tabs>
          <w:tab w:pos="1861" w:val="left" w:leader="none"/>
        </w:tabs>
        <w:spacing w:line="276" w:lineRule="auto" w:before="101" w:after="0"/>
        <w:ind w:left="1860" w:right="1035" w:hanging="720"/>
        <w:jc w:val="both"/>
        <w:rPr>
          <w:sz w:val="24"/>
        </w:rPr>
      </w:pPr>
      <w:r>
        <w:rPr>
          <w:sz w:val="24"/>
        </w:rPr>
        <w:t>The</w:t>
      </w:r>
      <w:r>
        <w:rPr>
          <w:spacing w:val="-6"/>
          <w:sz w:val="24"/>
        </w:rPr>
        <w:t> </w:t>
      </w:r>
      <w:r>
        <w:rPr>
          <w:sz w:val="24"/>
        </w:rPr>
        <w:t>performance</w:t>
      </w:r>
      <w:r>
        <w:rPr>
          <w:spacing w:val="-6"/>
          <w:sz w:val="24"/>
        </w:rPr>
        <w:t> </w:t>
      </w:r>
      <w:r>
        <w:rPr>
          <w:sz w:val="24"/>
        </w:rPr>
        <w:t>of</w:t>
      </w:r>
      <w:r>
        <w:rPr>
          <w:spacing w:val="-6"/>
          <w:sz w:val="24"/>
        </w:rPr>
        <w:t> </w:t>
      </w:r>
      <w:r>
        <w:rPr>
          <w:sz w:val="24"/>
        </w:rPr>
        <w:t>annual</w:t>
      </w:r>
      <w:r>
        <w:rPr>
          <w:spacing w:val="-6"/>
          <w:sz w:val="24"/>
        </w:rPr>
        <w:t> </w:t>
      </w:r>
      <w:r>
        <w:rPr>
          <w:sz w:val="24"/>
        </w:rPr>
        <w:t>GDP</w:t>
      </w:r>
      <w:r>
        <w:rPr>
          <w:spacing w:val="-7"/>
          <w:sz w:val="24"/>
        </w:rPr>
        <w:t> </w:t>
      </w:r>
      <w:r>
        <w:rPr>
          <w:sz w:val="24"/>
        </w:rPr>
        <w:t>was</w:t>
      </w:r>
      <w:r>
        <w:rPr>
          <w:spacing w:val="-4"/>
          <w:sz w:val="24"/>
        </w:rPr>
        <w:t> </w:t>
      </w:r>
      <w:r>
        <w:rPr>
          <w:sz w:val="24"/>
        </w:rPr>
        <w:t>due</w:t>
      </w:r>
      <w:r>
        <w:rPr>
          <w:spacing w:val="-6"/>
          <w:sz w:val="24"/>
        </w:rPr>
        <w:t> </w:t>
      </w:r>
      <w:r>
        <w:rPr>
          <w:sz w:val="24"/>
        </w:rPr>
        <w:t>to</w:t>
      </w:r>
      <w:r>
        <w:rPr>
          <w:spacing w:val="-6"/>
          <w:sz w:val="24"/>
        </w:rPr>
        <w:t> </w:t>
      </w:r>
      <w:r>
        <w:rPr>
          <w:sz w:val="24"/>
        </w:rPr>
        <w:t>robust</w:t>
      </w:r>
      <w:r>
        <w:rPr>
          <w:spacing w:val="-8"/>
          <w:sz w:val="24"/>
        </w:rPr>
        <w:t> </w:t>
      </w:r>
      <w:r>
        <w:rPr>
          <w:sz w:val="24"/>
        </w:rPr>
        <w:t>quarterly</w:t>
      </w:r>
      <w:r>
        <w:rPr>
          <w:spacing w:val="-6"/>
          <w:sz w:val="24"/>
        </w:rPr>
        <w:t> </w:t>
      </w:r>
      <w:r>
        <w:rPr>
          <w:sz w:val="24"/>
        </w:rPr>
        <w:t>GDP</w:t>
      </w:r>
      <w:r>
        <w:rPr>
          <w:spacing w:val="-8"/>
          <w:sz w:val="24"/>
        </w:rPr>
        <w:t> </w:t>
      </w:r>
      <w:r>
        <w:rPr>
          <w:sz w:val="24"/>
        </w:rPr>
        <w:t>growth</w:t>
      </w:r>
      <w:r>
        <w:rPr>
          <w:spacing w:val="-6"/>
          <w:sz w:val="24"/>
        </w:rPr>
        <w:t> </w:t>
      </w:r>
      <w:r>
        <w:rPr>
          <w:sz w:val="24"/>
        </w:rPr>
        <w:t>in</w:t>
      </w:r>
      <w:r>
        <w:rPr>
          <w:spacing w:val="-6"/>
          <w:sz w:val="24"/>
        </w:rPr>
        <w:t> </w:t>
      </w:r>
      <w:r>
        <w:rPr>
          <w:sz w:val="24"/>
        </w:rPr>
        <w:t>2017. In the first quarter of 2017, GDP grew by 6.7 percent year-on-year basis. The second quarter grew by 9.4 percent, the third quarter by 9.7 percent, and the fourth quarter by 8.1</w:t>
      </w:r>
      <w:r>
        <w:rPr>
          <w:spacing w:val="-2"/>
          <w:sz w:val="24"/>
        </w:rPr>
        <w:t> </w:t>
      </w:r>
      <w:r>
        <w:rPr>
          <w:sz w:val="24"/>
        </w:rPr>
        <w:t>percent.</w:t>
      </w:r>
    </w:p>
    <w:p>
      <w:pPr>
        <w:pStyle w:val="BodyText"/>
        <w:spacing w:before="6"/>
      </w:pPr>
    </w:p>
    <w:p>
      <w:pPr>
        <w:spacing w:before="1"/>
        <w:ind w:left="1860" w:right="0" w:firstLine="0"/>
        <w:jc w:val="left"/>
        <w:rPr>
          <w:b/>
          <w:i/>
          <w:sz w:val="25"/>
        </w:rPr>
      </w:pPr>
      <w:r>
        <w:rPr>
          <w:b/>
          <w:i/>
          <w:sz w:val="25"/>
        </w:rPr>
        <w:t>Inflation</w:t>
      </w:r>
    </w:p>
    <w:p>
      <w:pPr>
        <w:pStyle w:val="ListParagraph"/>
        <w:numPr>
          <w:ilvl w:val="0"/>
          <w:numId w:val="1"/>
        </w:numPr>
        <w:tabs>
          <w:tab w:pos="1860" w:val="left" w:leader="none"/>
          <w:tab w:pos="1861" w:val="left" w:leader="none"/>
        </w:tabs>
        <w:spacing w:line="240" w:lineRule="auto" w:before="41" w:after="0"/>
        <w:ind w:left="1860" w:right="0" w:hanging="720"/>
        <w:jc w:val="left"/>
        <w:rPr>
          <w:sz w:val="24"/>
        </w:rPr>
      </w:pPr>
      <w:r>
        <w:rPr>
          <w:sz w:val="24"/>
        </w:rPr>
        <w:t>Mr.</w:t>
      </w:r>
      <w:r>
        <w:rPr>
          <w:spacing w:val="14"/>
          <w:sz w:val="24"/>
        </w:rPr>
        <w:t> </w:t>
      </w:r>
      <w:r>
        <w:rPr>
          <w:sz w:val="24"/>
        </w:rPr>
        <w:t>Speaker,</w:t>
      </w:r>
      <w:r>
        <w:rPr>
          <w:spacing w:val="14"/>
          <w:sz w:val="24"/>
        </w:rPr>
        <w:t> </w:t>
      </w:r>
      <w:r>
        <w:rPr>
          <w:sz w:val="24"/>
        </w:rPr>
        <w:t>headline</w:t>
      </w:r>
      <w:r>
        <w:rPr>
          <w:spacing w:val="19"/>
          <w:sz w:val="24"/>
        </w:rPr>
        <w:t> </w:t>
      </w:r>
      <w:r>
        <w:rPr>
          <w:sz w:val="24"/>
        </w:rPr>
        <w:t>inflation</w:t>
      </w:r>
      <w:r>
        <w:rPr>
          <w:spacing w:val="15"/>
          <w:sz w:val="24"/>
        </w:rPr>
        <w:t> </w:t>
      </w:r>
      <w:r>
        <w:rPr>
          <w:sz w:val="24"/>
        </w:rPr>
        <w:t>declined</w:t>
      </w:r>
      <w:r>
        <w:rPr>
          <w:spacing w:val="15"/>
          <w:sz w:val="24"/>
        </w:rPr>
        <w:t> </w:t>
      </w:r>
      <w:r>
        <w:rPr>
          <w:sz w:val="24"/>
        </w:rPr>
        <w:t>from</w:t>
      </w:r>
      <w:r>
        <w:rPr>
          <w:spacing w:val="16"/>
          <w:sz w:val="24"/>
        </w:rPr>
        <w:t> </w:t>
      </w:r>
      <w:r>
        <w:rPr>
          <w:sz w:val="24"/>
        </w:rPr>
        <w:t>15.4</w:t>
      </w:r>
      <w:r>
        <w:rPr>
          <w:spacing w:val="15"/>
          <w:sz w:val="24"/>
        </w:rPr>
        <w:t> </w:t>
      </w:r>
      <w:r>
        <w:rPr>
          <w:sz w:val="24"/>
        </w:rPr>
        <w:t>percent</w:t>
      </w:r>
      <w:r>
        <w:rPr>
          <w:spacing w:val="15"/>
          <w:sz w:val="24"/>
        </w:rPr>
        <w:t> </w:t>
      </w:r>
      <w:r>
        <w:rPr>
          <w:sz w:val="24"/>
        </w:rPr>
        <w:t>in</w:t>
      </w:r>
      <w:r>
        <w:rPr>
          <w:spacing w:val="16"/>
          <w:sz w:val="24"/>
        </w:rPr>
        <w:t> </w:t>
      </w:r>
      <w:r>
        <w:rPr>
          <w:sz w:val="24"/>
        </w:rPr>
        <w:t>December</w:t>
      </w:r>
      <w:r>
        <w:rPr>
          <w:spacing w:val="16"/>
          <w:sz w:val="24"/>
        </w:rPr>
        <w:t> </w:t>
      </w:r>
      <w:r>
        <w:rPr>
          <w:sz w:val="24"/>
        </w:rPr>
        <w:t>2016</w:t>
      </w:r>
      <w:r>
        <w:rPr>
          <w:spacing w:val="15"/>
          <w:sz w:val="24"/>
        </w:rPr>
        <w:t> </w:t>
      </w:r>
      <w:r>
        <w:rPr>
          <w:sz w:val="24"/>
        </w:rPr>
        <w:t>to</w:t>
      </w:r>
    </w:p>
    <w:p>
      <w:pPr>
        <w:pStyle w:val="BodyText"/>
        <w:spacing w:line="276" w:lineRule="auto" w:before="42"/>
        <w:ind w:left="1860" w:right="1034"/>
        <w:jc w:val="both"/>
      </w:pPr>
      <w:r>
        <w:rPr/>
        <w:t>11.8 percent in December 2017. This was supported by appreciable fiscal consolidation,</w:t>
      </w:r>
      <w:r>
        <w:rPr>
          <w:spacing w:val="-8"/>
        </w:rPr>
        <w:t> </w:t>
      </w:r>
      <w:r>
        <w:rPr/>
        <w:t>the</w:t>
      </w:r>
      <w:r>
        <w:rPr>
          <w:spacing w:val="-7"/>
        </w:rPr>
        <w:t> </w:t>
      </w:r>
      <w:r>
        <w:rPr/>
        <w:t>monetary</w:t>
      </w:r>
      <w:r>
        <w:rPr>
          <w:spacing w:val="-8"/>
        </w:rPr>
        <w:t> </w:t>
      </w:r>
      <w:r>
        <w:rPr/>
        <w:t>policy</w:t>
      </w:r>
      <w:r>
        <w:rPr>
          <w:spacing w:val="-6"/>
        </w:rPr>
        <w:t> </w:t>
      </w:r>
      <w:r>
        <w:rPr/>
        <w:t>tightening</w:t>
      </w:r>
      <w:r>
        <w:rPr>
          <w:spacing w:val="-7"/>
        </w:rPr>
        <w:t> </w:t>
      </w:r>
      <w:r>
        <w:rPr/>
        <w:t>over</w:t>
      </w:r>
      <w:r>
        <w:rPr>
          <w:spacing w:val="-8"/>
        </w:rPr>
        <w:t> </w:t>
      </w:r>
      <w:r>
        <w:rPr/>
        <w:t>the</w:t>
      </w:r>
      <w:r>
        <w:rPr>
          <w:spacing w:val="-7"/>
        </w:rPr>
        <w:t> </w:t>
      </w:r>
      <w:r>
        <w:rPr/>
        <w:t>past</w:t>
      </w:r>
      <w:r>
        <w:rPr>
          <w:spacing w:val="-8"/>
        </w:rPr>
        <w:t> </w:t>
      </w:r>
      <w:r>
        <w:rPr/>
        <w:t>years,</w:t>
      </w:r>
      <w:r>
        <w:rPr>
          <w:spacing w:val="-9"/>
        </w:rPr>
        <w:t> </w:t>
      </w:r>
      <w:r>
        <w:rPr/>
        <w:t>relative</w:t>
      </w:r>
      <w:r>
        <w:rPr>
          <w:spacing w:val="-8"/>
        </w:rPr>
        <w:t> </w:t>
      </w:r>
      <w:r>
        <w:rPr/>
        <w:t>stability of</w:t>
      </w:r>
      <w:r>
        <w:rPr>
          <w:spacing w:val="-13"/>
        </w:rPr>
        <w:t> </w:t>
      </w:r>
      <w:r>
        <w:rPr/>
        <w:t>the</w:t>
      </w:r>
      <w:r>
        <w:rPr>
          <w:spacing w:val="-10"/>
        </w:rPr>
        <w:t> </w:t>
      </w:r>
      <w:r>
        <w:rPr/>
        <w:t>exchange</w:t>
      </w:r>
      <w:r>
        <w:rPr>
          <w:spacing w:val="-11"/>
        </w:rPr>
        <w:t> </w:t>
      </w:r>
      <w:r>
        <w:rPr/>
        <w:t>rate</w:t>
      </w:r>
      <w:r>
        <w:rPr>
          <w:spacing w:val="-10"/>
        </w:rPr>
        <w:t> </w:t>
      </w:r>
      <w:r>
        <w:rPr/>
        <w:t>for</w:t>
      </w:r>
      <w:r>
        <w:rPr>
          <w:spacing w:val="-12"/>
        </w:rPr>
        <w:t> </w:t>
      </w:r>
      <w:r>
        <w:rPr/>
        <w:t>most</w:t>
      </w:r>
      <w:r>
        <w:rPr>
          <w:spacing w:val="-10"/>
        </w:rPr>
        <w:t> </w:t>
      </w:r>
      <w:r>
        <w:rPr/>
        <w:t>of</w:t>
      </w:r>
      <w:r>
        <w:rPr>
          <w:spacing w:val="-12"/>
        </w:rPr>
        <w:t> </w:t>
      </w:r>
      <w:r>
        <w:rPr/>
        <w:t>2017,</w:t>
      </w:r>
      <w:r>
        <w:rPr>
          <w:spacing w:val="-13"/>
        </w:rPr>
        <w:t> </w:t>
      </w:r>
      <w:r>
        <w:rPr/>
        <w:t>as</w:t>
      </w:r>
      <w:r>
        <w:rPr>
          <w:spacing w:val="-11"/>
        </w:rPr>
        <w:t> </w:t>
      </w:r>
      <w:r>
        <w:rPr/>
        <w:t>well</w:t>
      </w:r>
      <w:r>
        <w:rPr>
          <w:spacing w:val="-11"/>
        </w:rPr>
        <w:t> </w:t>
      </w:r>
      <w:r>
        <w:rPr/>
        <w:t>as</w:t>
      </w:r>
      <w:r>
        <w:rPr>
          <w:spacing w:val="-11"/>
        </w:rPr>
        <w:t> </w:t>
      </w:r>
      <w:r>
        <w:rPr/>
        <w:t>the</w:t>
      </w:r>
      <w:r>
        <w:rPr>
          <w:spacing w:val="-11"/>
        </w:rPr>
        <w:t> </w:t>
      </w:r>
      <w:r>
        <w:rPr/>
        <w:t>easing</w:t>
      </w:r>
      <w:r>
        <w:rPr>
          <w:spacing w:val="-11"/>
        </w:rPr>
        <w:t> </w:t>
      </w:r>
      <w:r>
        <w:rPr/>
        <w:t>of</w:t>
      </w:r>
      <w:r>
        <w:rPr>
          <w:spacing w:val="-12"/>
        </w:rPr>
        <w:t> </w:t>
      </w:r>
      <w:r>
        <w:rPr/>
        <w:t>underlying</w:t>
      </w:r>
      <w:r>
        <w:rPr>
          <w:spacing w:val="-12"/>
        </w:rPr>
        <w:t> </w:t>
      </w:r>
      <w:r>
        <w:rPr/>
        <w:t>inflation pressures. The slowdown in inflation was driven by both food and non-food inflation. Food inflation declined to 8.0 percent in December 2017, from 9.7 percent</w:t>
      </w:r>
      <w:r>
        <w:rPr>
          <w:spacing w:val="-14"/>
        </w:rPr>
        <w:t> </w:t>
      </w:r>
      <w:r>
        <w:rPr/>
        <w:t>in</w:t>
      </w:r>
      <w:r>
        <w:rPr>
          <w:spacing w:val="-12"/>
        </w:rPr>
        <w:t> </w:t>
      </w:r>
      <w:r>
        <w:rPr/>
        <w:t>December</w:t>
      </w:r>
      <w:r>
        <w:rPr>
          <w:spacing w:val="-15"/>
        </w:rPr>
        <w:t> </w:t>
      </w:r>
      <w:r>
        <w:rPr/>
        <w:t>2016,</w:t>
      </w:r>
      <w:r>
        <w:rPr>
          <w:spacing w:val="-14"/>
        </w:rPr>
        <w:t> </w:t>
      </w:r>
      <w:r>
        <w:rPr/>
        <w:t>driven</w:t>
      </w:r>
      <w:r>
        <w:rPr>
          <w:spacing w:val="-12"/>
        </w:rPr>
        <w:t> </w:t>
      </w:r>
      <w:r>
        <w:rPr/>
        <w:t>largely</w:t>
      </w:r>
      <w:r>
        <w:rPr>
          <w:spacing w:val="-12"/>
        </w:rPr>
        <w:t> </w:t>
      </w:r>
      <w:r>
        <w:rPr/>
        <w:t>by</w:t>
      </w:r>
      <w:r>
        <w:rPr>
          <w:spacing w:val="-15"/>
        </w:rPr>
        <w:t> </w:t>
      </w:r>
      <w:r>
        <w:rPr/>
        <w:t>domestic</w:t>
      </w:r>
      <w:r>
        <w:rPr>
          <w:spacing w:val="-13"/>
        </w:rPr>
        <w:t> </w:t>
      </w:r>
      <w:r>
        <w:rPr/>
        <w:t>food</w:t>
      </w:r>
      <w:r>
        <w:rPr>
          <w:spacing w:val="-13"/>
        </w:rPr>
        <w:t> </w:t>
      </w:r>
      <w:r>
        <w:rPr/>
        <w:t>components.</w:t>
      </w:r>
      <w:r>
        <w:rPr>
          <w:spacing w:val="-13"/>
        </w:rPr>
        <w:t> </w:t>
      </w:r>
      <w:r>
        <w:rPr/>
        <w:t>Similarly, non-food inflation declined from 18.2 percent in December 2016 to 13.6 percent in</w:t>
      </w:r>
      <w:r>
        <w:rPr>
          <w:spacing w:val="-15"/>
        </w:rPr>
        <w:t> </w:t>
      </w:r>
      <w:r>
        <w:rPr/>
        <w:t>December</w:t>
      </w:r>
      <w:r>
        <w:rPr>
          <w:spacing w:val="-15"/>
        </w:rPr>
        <w:t> </w:t>
      </w:r>
      <w:r>
        <w:rPr/>
        <w:t>2017,</w:t>
      </w:r>
      <w:r>
        <w:rPr>
          <w:spacing w:val="-16"/>
        </w:rPr>
        <w:t> </w:t>
      </w:r>
      <w:r>
        <w:rPr/>
        <w:t>supported</w:t>
      </w:r>
      <w:r>
        <w:rPr>
          <w:spacing w:val="-13"/>
        </w:rPr>
        <w:t> </w:t>
      </w:r>
      <w:r>
        <w:rPr/>
        <w:t>by</w:t>
      </w:r>
      <w:r>
        <w:rPr>
          <w:spacing w:val="-12"/>
        </w:rPr>
        <w:t> </w:t>
      </w:r>
      <w:r>
        <w:rPr/>
        <w:t>the</w:t>
      </w:r>
      <w:r>
        <w:rPr>
          <w:spacing w:val="-14"/>
        </w:rPr>
        <w:t> </w:t>
      </w:r>
      <w:r>
        <w:rPr/>
        <w:t>relative</w:t>
      </w:r>
      <w:r>
        <w:rPr>
          <w:spacing w:val="-13"/>
        </w:rPr>
        <w:t> </w:t>
      </w:r>
      <w:r>
        <w:rPr/>
        <w:t>stability</w:t>
      </w:r>
      <w:r>
        <w:rPr>
          <w:spacing w:val="-13"/>
        </w:rPr>
        <w:t> </w:t>
      </w:r>
      <w:r>
        <w:rPr/>
        <w:t>in</w:t>
      </w:r>
      <w:r>
        <w:rPr>
          <w:spacing w:val="-14"/>
        </w:rPr>
        <w:t> </w:t>
      </w:r>
      <w:r>
        <w:rPr/>
        <w:t>the</w:t>
      </w:r>
      <w:r>
        <w:rPr>
          <w:spacing w:val="-11"/>
        </w:rPr>
        <w:t> </w:t>
      </w:r>
      <w:r>
        <w:rPr/>
        <w:t>domestic</w:t>
      </w:r>
      <w:r>
        <w:rPr>
          <w:spacing w:val="-10"/>
        </w:rPr>
        <w:t> </w:t>
      </w:r>
      <w:r>
        <w:rPr/>
        <w:t>currency</w:t>
      </w:r>
      <w:r>
        <w:rPr>
          <w:spacing w:val="-15"/>
        </w:rPr>
        <w:t> </w:t>
      </w:r>
      <w:r>
        <w:rPr/>
        <w:t>and favourable base</w:t>
      </w:r>
      <w:r>
        <w:rPr>
          <w:spacing w:val="-1"/>
        </w:rPr>
        <w:t> </w:t>
      </w:r>
      <w:r>
        <w:rPr/>
        <w:t>effects.</w:t>
      </w:r>
    </w:p>
    <w:p>
      <w:pPr>
        <w:pStyle w:val="BodyText"/>
        <w:spacing w:before="7"/>
      </w:pPr>
    </w:p>
    <w:p>
      <w:pPr>
        <w:spacing w:before="0"/>
        <w:ind w:left="1860" w:right="0" w:firstLine="0"/>
        <w:jc w:val="left"/>
        <w:rPr>
          <w:b/>
          <w:i/>
          <w:sz w:val="25"/>
        </w:rPr>
      </w:pPr>
      <w:r>
        <w:rPr>
          <w:b/>
          <w:i/>
          <w:sz w:val="25"/>
        </w:rPr>
        <w:t>Monetary and Credit</w:t>
      </w:r>
    </w:p>
    <w:p>
      <w:pPr>
        <w:pStyle w:val="ListParagraph"/>
        <w:numPr>
          <w:ilvl w:val="0"/>
          <w:numId w:val="1"/>
        </w:numPr>
        <w:tabs>
          <w:tab w:pos="1861" w:val="left" w:leader="none"/>
        </w:tabs>
        <w:spacing w:line="276" w:lineRule="auto" w:before="42" w:after="0"/>
        <w:ind w:left="1860" w:right="1034" w:hanging="720"/>
        <w:jc w:val="both"/>
        <w:rPr>
          <w:sz w:val="24"/>
        </w:rPr>
      </w:pPr>
      <w:r>
        <w:rPr>
          <w:sz w:val="24"/>
        </w:rPr>
        <w:t>Mr. Speaker, in spite of the fact that Bank of Ghana’s Monetary Policy Committee (MPC) maintained a relatively tight policy stance throughout 2017 with the objective of anchoring inflationary expectations and ensuring stability of the domestic currency, the policy rate was lowered by 550 basis points (bps). The policy rate was gradually lowered from 25.5 percent from the beginning of the year</w:t>
      </w:r>
      <w:r>
        <w:rPr>
          <w:spacing w:val="-6"/>
          <w:sz w:val="24"/>
        </w:rPr>
        <w:t> </w:t>
      </w:r>
      <w:r>
        <w:rPr>
          <w:sz w:val="24"/>
        </w:rPr>
        <w:t>to</w:t>
      </w:r>
      <w:r>
        <w:rPr>
          <w:spacing w:val="-5"/>
          <w:sz w:val="24"/>
        </w:rPr>
        <w:t> </w:t>
      </w:r>
      <w:r>
        <w:rPr>
          <w:sz w:val="24"/>
        </w:rPr>
        <w:t>23.5</w:t>
      </w:r>
      <w:r>
        <w:rPr>
          <w:spacing w:val="-4"/>
          <w:sz w:val="24"/>
        </w:rPr>
        <w:t> </w:t>
      </w:r>
      <w:r>
        <w:rPr>
          <w:sz w:val="24"/>
        </w:rPr>
        <w:t>percent</w:t>
      </w:r>
      <w:r>
        <w:rPr>
          <w:spacing w:val="-5"/>
          <w:sz w:val="24"/>
        </w:rPr>
        <w:t> </w:t>
      </w:r>
      <w:r>
        <w:rPr>
          <w:sz w:val="24"/>
        </w:rPr>
        <w:t>in</w:t>
      </w:r>
      <w:r>
        <w:rPr>
          <w:spacing w:val="-6"/>
          <w:sz w:val="24"/>
        </w:rPr>
        <w:t> </w:t>
      </w:r>
      <w:r>
        <w:rPr>
          <w:sz w:val="24"/>
        </w:rPr>
        <w:t>March</w:t>
      </w:r>
      <w:r>
        <w:rPr>
          <w:spacing w:val="-4"/>
          <w:sz w:val="24"/>
        </w:rPr>
        <w:t> </w:t>
      </w:r>
      <w:r>
        <w:rPr>
          <w:sz w:val="24"/>
        </w:rPr>
        <w:t>2017,</w:t>
      </w:r>
      <w:r>
        <w:rPr>
          <w:spacing w:val="-8"/>
          <w:sz w:val="24"/>
        </w:rPr>
        <w:t> </w:t>
      </w:r>
      <w:r>
        <w:rPr>
          <w:sz w:val="24"/>
        </w:rPr>
        <w:t>22.5</w:t>
      </w:r>
      <w:r>
        <w:rPr>
          <w:spacing w:val="-4"/>
          <w:sz w:val="24"/>
        </w:rPr>
        <w:t> </w:t>
      </w:r>
      <w:r>
        <w:rPr>
          <w:sz w:val="24"/>
        </w:rPr>
        <w:t>percent</w:t>
      </w:r>
      <w:r>
        <w:rPr>
          <w:spacing w:val="-5"/>
          <w:sz w:val="24"/>
        </w:rPr>
        <w:t> </w:t>
      </w:r>
      <w:r>
        <w:rPr>
          <w:sz w:val="24"/>
        </w:rPr>
        <w:t>in</w:t>
      </w:r>
      <w:r>
        <w:rPr>
          <w:spacing w:val="-4"/>
          <w:sz w:val="24"/>
        </w:rPr>
        <w:t> </w:t>
      </w:r>
      <w:r>
        <w:rPr>
          <w:sz w:val="24"/>
        </w:rPr>
        <w:t>May,</w:t>
      </w:r>
      <w:r>
        <w:rPr>
          <w:spacing w:val="-5"/>
          <w:sz w:val="24"/>
        </w:rPr>
        <w:t> </w:t>
      </w:r>
      <w:r>
        <w:rPr>
          <w:sz w:val="24"/>
        </w:rPr>
        <w:t>21.0</w:t>
      </w:r>
      <w:r>
        <w:rPr>
          <w:spacing w:val="-4"/>
          <w:sz w:val="24"/>
        </w:rPr>
        <w:t> </w:t>
      </w:r>
      <w:r>
        <w:rPr>
          <w:sz w:val="24"/>
        </w:rPr>
        <w:t>percent</w:t>
      </w:r>
      <w:r>
        <w:rPr>
          <w:spacing w:val="-6"/>
          <w:sz w:val="24"/>
        </w:rPr>
        <w:t> </w:t>
      </w:r>
      <w:r>
        <w:rPr>
          <w:sz w:val="24"/>
        </w:rPr>
        <w:t>in</w:t>
      </w:r>
      <w:r>
        <w:rPr>
          <w:spacing w:val="-3"/>
          <w:sz w:val="24"/>
        </w:rPr>
        <w:t> </w:t>
      </w:r>
      <w:r>
        <w:rPr>
          <w:sz w:val="24"/>
        </w:rPr>
        <w:t>July</w:t>
      </w:r>
      <w:r>
        <w:rPr>
          <w:spacing w:val="-4"/>
          <w:sz w:val="24"/>
        </w:rPr>
        <w:t> </w:t>
      </w:r>
      <w:r>
        <w:rPr>
          <w:sz w:val="24"/>
        </w:rPr>
        <w:t>and 20</w:t>
      </w:r>
      <w:r>
        <w:rPr>
          <w:spacing w:val="-19"/>
          <w:sz w:val="24"/>
        </w:rPr>
        <w:t> </w:t>
      </w:r>
      <w:r>
        <w:rPr>
          <w:sz w:val="24"/>
        </w:rPr>
        <w:t>percent</w:t>
      </w:r>
      <w:r>
        <w:rPr>
          <w:spacing w:val="-20"/>
          <w:sz w:val="24"/>
        </w:rPr>
        <w:t> </w:t>
      </w:r>
      <w:r>
        <w:rPr>
          <w:sz w:val="24"/>
        </w:rPr>
        <w:t>in</w:t>
      </w:r>
      <w:r>
        <w:rPr>
          <w:spacing w:val="-19"/>
          <w:sz w:val="24"/>
        </w:rPr>
        <w:t> </w:t>
      </w:r>
      <w:r>
        <w:rPr>
          <w:sz w:val="24"/>
        </w:rPr>
        <w:t>November,</w:t>
      </w:r>
      <w:r>
        <w:rPr>
          <w:spacing w:val="-18"/>
          <w:sz w:val="24"/>
        </w:rPr>
        <w:t> </w:t>
      </w:r>
      <w:r>
        <w:rPr>
          <w:sz w:val="24"/>
        </w:rPr>
        <w:t>as</w:t>
      </w:r>
      <w:r>
        <w:rPr>
          <w:spacing w:val="-19"/>
          <w:sz w:val="24"/>
        </w:rPr>
        <w:t> </w:t>
      </w:r>
      <w:r>
        <w:rPr>
          <w:sz w:val="24"/>
        </w:rPr>
        <w:t>inflationary</w:t>
      </w:r>
      <w:r>
        <w:rPr>
          <w:spacing w:val="-18"/>
          <w:sz w:val="24"/>
        </w:rPr>
        <w:t> </w:t>
      </w:r>
      <w:r>
        <w:rPr>
          <w:sz w:val="24"/>
        </w:rPr>
        <w:t>pressures</w:t>
      </w:r>
      <w:r>
        <w:rPr>
          <w:spacing w:val="-19"/>
          <w:sz w:val="24"/>
        </w:rPr>
        <w:t> </w:t>
      </w:r>
      <w:r>
        <w:rPr>
          <w:sz w:val="24"/>
        </w:rPr>
        <w:t>eased,</w:t>
      </w:r>
      <w:r>
        <w:rPr>
          <w:spacing w:val="-20"/>
          <w:sz w:val="24"/>
        </w:rPr>
        <w:t> </w:t>
      </w:r>
      <w:r>
        <w:rPr>
          <w:sz w:val="24"/>
        </w:rPr>
        <w:t>while</w:t>
      </w:r>
      <w:r>
        <w:rPr>
          <w:spacing w:val="-19"/>
          <w:sz w:val="24"/>
        </w:rPr>
        <w:t> </w:t>
      </w:r>
      <w:r>
        <w:rPr>
          <w:sz w:val="24"/>
        </w:rPr>
        <w:t>growth,</w:t>
      </w:r>
      <w:r>
        <w:rPr>
          <w:spacing w:val="-20"/>
          <w:sz w:val="24"/>
        </w:rPr>
        <w:t> </w:t>
      </w:r>
      <w:r>
        <w:rPr>
          <w:sz w:val="24"/>
        </w:rPr>
        <w:t>particularly in the non-oil sector, remained</w:t>
      </w:r>
      <w:r>
        <w:rPr>
          <w:spacing w:val="-5"/>
          <w:sz w:val="24"/>
        </w:rPr>
        <w:t> </w:t>
      </w:r>
      <w:r>
        <w:rPr>
          <w:sz w:val="24"/>
        </w:rPr>
        <w:t>modest.</w:t>
      </w:r>
    </w:p>
    <w:p>
      <w:pPr>
        <w:pStyle w:val="BodyText"/>
        <w:spacing w:before="2"/>
        <w:rPr>
          <w:sz w:val="25"/>
        </w:rPr>
      </w:pPr>
    </w:p>
    <w:p>
      <w:pPr>
        <w:pStyle w:val="ListParagraph"/>
        <w:numPr>
          <w:ilvl w:val="0"/>
          <w:numId w:val="1"/>
        </w:numPr>
        <w:tabs>
          <w:tab w:pos="1861" w:val="left" w:leader="none"/>
        </w:tabs>
        <w:spacing w:line="276" w:lineRule="auto" w:before="1" w:after="0"/>
        <w:ind w:left="1860" w:right="1032" w:hanging="720"/>
        <w:jc w:val="both"/>
        <w:rPr>
          <w:sz w:val="24"/>
        </w:rPr>
      </w:pPr>
      <w:r>
        <w:rPr>
          <w:sz w:val="24"/>
        </w:rPr>
        <w:t>Broad money supply growth, including foreign currency deposits (M2+), declined in year-on-year terms. At the end of December 2017, M2+ recorded an annual growth of 16.7 percent, compared with 22.0 percent in the same period of 2016. This was mainly driven by a moderate growth of 9.0 percent in Net Domestic Assets (NDA), against 19.5 percent recorded in December 2016. The moderate pace of growth in the NDA also moderated the higher Net Foreign Assets (NFA) growth of 38.4 percent in December 2017 (29.8% in December</w:t>
      </w:r>
      <w:r>
        <w:rPr>
          <w:spacing w:val="-9"/>
          <w:sz w:val="24"/>
        </w:rPr>
        <w:t> </w:t>
      </w:r>
      <w:r>
        <w:rPr>
          <w:sz w:val="24"/>
        </w:rPr>
        <w:t>2016).</w:t>
      </w:r>
    </w:p>
    <w:p>
      <w:pPr>
        <w:pStyle w:val="BodyText"/>
        <w:spacing w:before="8"/>
        <w:rPr>
          <w:sz w:val="27"/>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Growth in banks’ outstanding credit to the public and private institutions moderated further in December 2017 on the back of rising non-performing</w:t>
      </w:r>
      <w:r>
        <w:rPr>
          <w:spacing w:val="72"/>
          <w:sz w:val="24"/>
        </w:rPr>
        <w:t> </w:t>
      </w:r>
      <w:r>
        <w:rPr>
          <w:sz w:val="24"/>
        </w:rPr>
        <w:t>loans</w:t>
      </w:r>
    </w:p>
    <w:p>
      <w:pPr>
        <w:spacing w:after="0" w:line="276" w:lineRule="auto"/>
        <w:jc w:val="both"/>
        <w:rPr>
          <w:sz w:val="24"/>
        </w:rPr>
        <w:sectPr>
          <w:pgSz w:w="12240" w:h="15840"/>
          <w:pgMar w:header="0" w:footer="935" w:top="1500" w:bottom="1200" w:left="300" w:right="400"/>
        </w:sectPr>
      </w:pPr>
    </w:p>
    <w:p>
      <w:pPr>
        <w:pStyle w:val="BodyText"/>
        <w:spacing w:line="276" w:lineRule="auto" w:before="78"/>
        <w:ind w:left="1860" w:right="1041"/>
        <w:jc w:val="both"/>
      </w:pPr>
      <w:r>
        <w:rPr/>
        <w:t>(NPLs) and tight credit conditions. Banks’ total outstanding credit growth slowed to 12.8 percent from 17.6 percent, recorded in the same period in 2016.</w:t>
      </w:r>
    </w:p>
    <w:p>
      <w:pPr>
        <w:pStyle w:val="BodyText"/>
        <w:spacing w:before="3"/>
        <w:rPr>
          <w:sz w:val="25"/>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Mr.</w:t>
      </w:r>
      <w:r>
        <w:rPr>
          <w:spacing w:val="-13"/>
          <w:sz w:val="24"/>
        </w:rPr>
        <w:t> </w:t>
      </w:r>
      <w:r>
        <w:rPr>
          <w:sz w:val="24"/>
        </w:rPr>
        <w:t>Speaker,</w:t>
      </w:r>
      <w:r>
        <w:rPr>
          <w:spacing w:val="-13"/>
          <w:sz w:val="24"/>
        </w:rPr>
        <w:t> </w:t>
      </w:r>
      <w:r>
        <w:rPr>
          <w:sz w:val="24"/>
        </w:rPr>
        <w:t>Private</w:t>
      </w:r>
      <w:r>
        <w:rPr>
          <w:spacing w:val="-12"/>
          <w:sz w:val="24"/>
        </w:rPr>
        <w:t> </w:t>
      </w:r>
      <w:r>
        <w:rPr>
          <w:sz w:val="24"/>
        </w:rPr>
        <w:t>Sector</w:t>
      </w:r>
      <w:r>
        <w:rPr>
          <w:spacing w:val="-13"/>
          <w:sz w:val="24"/>
        </w:rPr>
        <w:t> </w:t>
      </w:r>
      <w:r>
        <w:rPr>
          <w:sz w:val="24"/>
        </w:rPr>
        <w:t>Credit</w:t>
      </w:r>
      <w:r>
        <w:rPr>
          <w:spacing w:val="-12"/>
          <w:sz w:val="24"/>
        </w:rPr>
        <w:t> </w:t>
      </w:r>
      <w:r>
        <w:rPr>
          <w:sz w:val="24"/>
        </w:rPr>
        <w:t>growth</w:t>
      </w:r>
      <w:r>
        <w:rPr>
          <w:spacing w:val="-12"/>
          <w:sz w:val="24"/>
        </w:rPr>
        <w:t> </w:t>
      </w:r>
      <w:r>
        <w:rPr>
          <w:sz w:val="24"/>
        </w:rPr>
        <w:t>was</w:t>
      </w:r>
      <w:r>
        <w:rPr>
          <w:spacing w:val="-10"/>
          <w:sz w:val="24"/>
        </w:rPr>
        <w:t> </w:t>
      </w:r>
      <w:r>
        <w:rPr>
          <w:sz w:val="24"/>
        </w:rPr>
        <w:t>12.8</w:t>
      </w:r>
      <w:r>
        <w:rPr>
          <w:spacing w:val="-11"/>
          <w:sz w:val="24"/>
        </w:rPr>
        <w:t> </w:t>
      </w:r>
      <w:r>
        <w:rPr>
          <w:sz w:val="24"/>
        </w:rPr>
        <w:t>percent</w:t>
      </w:r>
      <w:r>
        <w:rPr>
          <w:spacing w:val="-12"/>
          <w:sz w:val="24"/>
        </w:rPr>
        <w:t> </w:t>
      </w:r>
      <w:r>
        <w:rPr>
          <w:sz w:val="24"/>
        </w:rPr>
        <w:t>on</w:t>
      </w:r>
      <w:r>
        <w:rPr>
          <w:spacing w:val="-13"/>
          <w:sz w:val="24"/>
        </w:rPr>
        <w:t> </w:t>
      </w:r>
      <w:r>
        <w:rPr>
          <w:sz w:val="24"/>
        </w:rPr>
        <w:t>year-on-year</w:t>
      </w:r>
      <w:r>
        <w:rPr>
          <w:spacing w:val="-12"/>
          <w:sz w:val="24"/>
        </w:rPr>
        <w:t> </w:t>
      </w:r>
      <w:r>
        <w:rPr>
          <w:sz w:val="24"/>
        </w:rPr>
        <w:t>basis, against</w:t>
      </w:r>
      <w:r>
        <w:rPr>
          <w:spacing w:val="-11"/>
          <w:sz w:val="24"/>
        </w:rPr>
        <w:t> </w:t>
      </w:r>
      <w:r>
        <w:rPr>
          <w:sz w:val="24"/>
        </w:rPr>
        <w:t>17.6</w:t>
      </w:r>
      <w:r>
        <w:rPr>
          <w:spacing w:val="-10"/>
          <w:sz w:val="24"/>
        </w:rPr>
        <w:t> </w:t>
      </w:r>
      <w:r>
        <w:rPr>
          <w:sz w:val="24"/>
        </w:rPr>
        <w:t>percent</w:t>
      </w:r>
      <w:r>
        <w:rPr>
          <w:spacing w:val="-10"/>
          <w:sz w:val="24"/>
        </w:rPr>
        <w:t> </w:t>
      </w:r>
      <w:r>
        <w:rPr>
          <w:sz w:val="24"/>
        </w:rPr>
        <w:t>recorded</w:t>
      </w:r>
      <w:r>
        <w:rPr>
          <w:spacing w:val="-9"/>
          <w:sz w:val="24"/>
        </w:rPr>
        <w:t> </w:t>
      </w:r>
      <w:r>
        <w:rPr>
          <w:sz w:val="24"/>
        </w:rPr>
        <w:t>in</w:t>
      </w:r>
      <w:r>
        <w:rPr>
          <w:spacing w:val="-9"/>
          <w:sz w:val="24"/>
        </w:rPr>
        <w:t> </w:t>
      </w:r>
      <w:r>
        <w:rPr>
          <w:sz w:val="24"/>
        </w:rPr>
        <w:t>2016.</w:t>
      </w:r>
      <w:r>
        <w:rPr>
          <w:spacing w:val="-11"/>
          <w:sz w:val="24"/>
        </w:rPr>
        <w:t> </w:t>
      </w:r>
      <w:r>
        <w:rPr>
          <w:sz w:val="24"/>
        </w:rPr>
        <w:t>In</w:t>
      </w:r>
      <w:r>
        <w:rPr>
          <w:spacing w:val="-10"/>
          <w:sz w:val="24"/>
        </w:rPr>
        <w:t> </w:t>
      </w:r>
      <w:r>
        <w:rPr>
          <w:sz w:val="24"/>
        </w:rPr>
        <w:t>real</w:t>
      </w:r>
      <w:r>
        <w:rPr>
          <w:spacing w:val="-11"/>
          <w:sz w:val="24"/>
        </w:rPr>
        <w:t> </w:t>
      </w:r>
      <w:r>
        <w:rPr>
          <w:sz w:val="24"/>
        </w:rPr>
        <w:t>terms,</w:t>
      </w:r>
      <w:r>
        <w:rPr>
          <w:spacing w:val="-11"/>
          <w:sz w:val="24"/>
        </w:rPr>
        <w:t> </w:t>
      </w:r>
      <w:r>
        <w:rPr>
          <w:sz w:val="24"/>
        </w:rPr>
        <w:t>private</w:t>
      </w:r>
      <w:r>
        <w:rPr>
          <w:spacing w:val="-10"/>
          <w:sz w:val="24"/>
        </w:rPr>
        <w:t> </w:t>
      </w:r>
      <w:r>
        <w:rPr>
          <w:sz w:val="24"/>
        </w:rPr>
        <w:t>sector</w:t>
      </w:r>
      <w:r>
        <w:rPr>
          <w:spacing w:val="-11"/>
          <w:sz w:val="24"/>
        </w:rPr>
        <w:t> </w:t>
      </w:r>
      <w:r>
        <w:rPr>
          <w:sz w:val="24"/>
        </w:rPr>
        <w:t>credit</w:t>
      </w:r>
      <w:r>
        <w:rPr>
          <w:spacing w:val="-11"/>
          <w:sz w:val="24"/>
        </w:rPr>
        <w:t> </w:t>
      </w:r>
      <w:r>
        <w:rPr>
          <w:sz w:val="24"/>
        </w:rPr>
        <w:t>grew</w:t>
      </w:r>
      <w:r>
        <w:rPr>
          <w:spacing w:val="-11"/>
          <w:sz w:val="24"/>
        </w:rPr>
        <w:t> </w:t>
      </w:r>
      <w:r>
        <w:rPr>
          <w:sz w:val="24"/>
        </w:rPr>
        <w:t>by</w:t>
      </w:r>
    </w:p>
    <w:p>
      <w:pPr>
        <w:pStyle w:val="BodyText"/>
        <w:spacing w:line="276" w:lineRule="auto"/>
        <w:ind w:left="1860" w:right="1038"/>
        <w:jc w:val="both"/>
      </w:pPr>
      <w:r>
        <w:rPr/>
        <w:t>0.9 percent in December 2017, an improvement from the contraction of 0.9 percent recorded in December 2016. Total outstanding credit stood at GH¢33,819.3 million at the end of December 2017, of which the private sector accounted for 89.8 percent.</w:t>
      </w:r>
    </w:p>
    <w:p>
      <w:pPr>
        <w:pStyle w:val="BodyText"/>
        <w:spacing w:before="3"/>
        <w:rPr>
          <w:sz w:val="25"/>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Interest rates broadly trended downwards in the money market during 2017. The interbank weighted average rate declined to end December 2017 at 19.3</w:t>
      </w:r>
      <w:r>
        <w:rPr>
          <w:spacing w:val="-50"/>
          <w:sz w:val="24"/>
        </w:rPr>
        <w:t> </w:t>
      </w:r>
      <w:r>
        <w:rPr>
          <w:sz w:val="24"/>
        </w:rPr>
        <w:t>percent, from 25.3 percent in December 2016. Both short-dated treasury securities and medium-term money market instruments declined significantly at end-December 2017. On year-on-year basis, the 91-day, 182-day, 1-year and 2-year rates declined</w:t>
      </w:r>
      <w:r>
        <w:rPr>
          <w:spacing w:val="-15"/>
          <w:sz w:val="24"/>
        </w:rPr>
        <w:t> </w:t>
      </w:r>
      <w:r>
        <w:rPr>
          <w:sz w:val="24"/>
        </w:rPr>
        <w:t>respectively</w:t>
      </w:r>
      <w:r>
        <w:rPr>
          <w:spacing w:val="-13"/>
          <w:sz w:val="24"/>
        </w:rPr>
        <w:t> </w:t>
      </w:r>
      <w:r>
        <w:rPr>
          <w:sz w:val="24"/>
        </w:rPr>
        <w:t>to</w:t>
      </w:r>
      <w:r>
        <w:rPr>
          <w:spacing w:val="-15"/>
          <w:sz w:val="24"/>
        </w:rPr>
        <w:t> </w:t>
      </w:r>
      <w:r>
        <w:rPr>
          <w:sz w:val="24"/>
        </w:rPr>
        <w:t>13.3,</w:t>
      </w:r>
      <w:r>
        <w:rPr>
          <w:spacing w:val="-13"/>
          <w:sz w:val="24"/>
        </w:rPr>
        <w:t> </w:t>
      </w:r>
      <w:r>
        <w:rPr>
          <w:sz w:val="24"/>
        </w:rPr>
        <w:t>13.8,</w:t>
      </w:r>
      <w:r>
        <w:rPr>
          <w:spacing w:val="-15"/>
          <w:sz w:val="24"/>
        </w:rPr>
        <w:t> </w:t>
      </w:r>
      <w:r>
        <w:rPr>
          <w:sz w:val="24"/>
        </w:rPr>
        <w:t>15.0,</w:t>
      </w:r>
      <w:r>
        <w:rPr>
          <w:spacing w:val="-14"/>
          <w:sz w:val="24"/>
        </w:rPr>
        <w:t> </w:t>
      </w:r>
      <w:r>
        <w:rPr>
          <w:sz w:val="24"/>
        </w:rPr>
        <w:t>and</w:t>
      </w:r>
      <w:r>
        <w:rPr>
          <w:spacing w:val="-13"/>
          <w:sz w:val="24"/>
        </w:rPr>
        <w:t> </w:t>
      </w:r>
      <w:r>
        <w:rPr>
          <w:sz w:val="24"/>
        </w:rPr>
        <w:t>17.5</w:t>
      </w:r>
      <w:r>
        <w:rPr>
          <w:spacing w:val="-14"/>
          <w:sz w:val="24"/>
        </w:rPr>
        <w:t> </w:t>
      </w:r>
      <w:r>
        <w:rPr>
          <w:sz w:val="24"/>
        </w:rPr>
        <w:t>percent</w:t>
      </w:r>
      <w:r>
        <w:rPr>
          <w:spacing w:val="-14"/>
          <w:sz w:val="24"/>
        </w:rPr>
        <w:t> </w:t>
      </w:r>
      <w:r>
        <w:rPr>
          <w:sz w:val="24"/>
        </w:rPr>
        <w:t>in</w:t>
      </w:r>
      <w:r>
        <w:rPr>
          <w:spacing w:val="-13"/>
          <w:sz w:val="24"/>
        </w:rPr>
        <w:t> </w:t>
      </w:r>
      <w:r>
        <w:rPr>
          <w:sz w:val="24"/>
        </w:rPr>
        <w:t>December</w:t>
      </w:r>
      <w:r>
        <w:rPr>
          <w:spacing w:val="-13"/>
          <w:sz w:val="24"/>
        </w:rPr>
        <w:t> </w:t>
      </w:r>
      <w:r>
        <w:rPr>
          <w:sz w:val="24"/>
        </w:rPr>
        <w:t>2017</w:t>
      </w:r>
      <w:r>
        <w:rPr>
          <w:spacing w:val="-13"/>
          <w:sz w:val="24"/>
        </w:rPr>
        <w:t> </w:t>
      </w:r>
      <w:r>
        <w:rPr>
          <w:sz w:val="24"/>
        </w:rPr>
        <w:t>from 16.81, 18.50, 21.50 and 22.50 percent respectively in December 2016. Similarly, the rates on 3-year, and 5-year securities declined, respectively, to 18.3 and 17.6 percent,</w:t>
      </w:r>
      <w:r>
        <w:rPr>
          <w:spacing w:val="-16"/>
          <w:sz w:val="24"/>
        </w:rPr>
        <w:t> </w:t>
      </w:r>
      <w:r>
        <w:rPr>
          <w:sz w:val="24"/>
        </w:rPr>
        <w:t>compared</w:t>
      </w:r>
      <w:r>
        <w:rPr>
          <w:spacing w:val="-15"/>
          <w:sz w:val="24"/>
        </w:rPr>
        <w:t> </w:t>
      </w:r>
      <w:r>
        <w:rPr>
          <w:sz w:val="24"/>
        </w:rPr>
        <w:t>with</w:t>
      </w:r>
      <w:r>
        <w:rPr>
          <w:spacing w:val="-14"/>
          <w:sz w:val="24"/>
        </w:rPr>
        <w:t> </w:t>
      </w:r>
      <w:r>
        <w:rPr>
          <w:sz w:val="24"/>
        </w:rPr>
        <w:t>24.0</w:t>
      </w:r>
      <w:r>
        <w:rPr>
          <w:spacing w:val="-14"/>
          <w:sz w:val="24"/>
        </w:rPr>
        <w:t> </w:t>
      </w:r>
      <w:r>
        <w:rPr>
          <w:sz w:val="24"/>
        </w:rPr>
        <w:t>and</w:t>
      </w:r>
      <w:r>
        <w:rPr>
          <w:spacing w:val="-14"/>
          <w:sz w:val="24"/>
        </w:rPr>
        <w:t> </w:t>
      </w:r>
      <w:r>
        <w:rPr>
          <w:sz w:val="24"/>
        </w:rPr>
        <w:t>24.8</w:t>
      </w:r>
      <w:r>
        <w:rPr>
          <w:spacing w:val="-15"/>
          <w:sz w:val="24"/>
        </w:rPr>
        <w:t> </w:t>
      </w:r>
      <w:r>
        <w:rPr>
          <w:sz w:val="24"/>
        </w:rPr>
        <w:t>percent,</w:t>
      </w:r>
      <w:r>
        <w:rPr>
          <w:spacing w:val="-15"/>
          <w:sz w:val="24"/>
        </w:rPr>
        <w:t> </w:t>
      </w:r>
      <w:r>
        <w:rPr>
          <w:sz w:val="24"/>
        </w:rPr>
        <w:t>in</w:t>
      </w:r>
      <w:r>
        <w:rPr>
          <w:spacing w:val="-13"/>
          <w:sz w:val="24"/>
        </w:rPr>
        <w:t> </w:t>
      </w:r>
      <w:r>
        <w:rPr>
          <w:sz w:val="24"/>
        </w:rPr>
        <w:t>December</w:t>
      </w:r>
      <w:r>
        <w:rPr>
          <w:spacing w:val="-15"/>
          <w:sz w:val="24"/>
        </w:rPr>
        <w:t> </w:t>
      </w:r>
      <w:r>
        <w:rPr>
          <w:sz w:val="24"/>
        </w:rPr>
        <w:t>2016.</w:t>
      </w:r>
      <w:r>
        <w:rPr>
          <w:spacing w:val="-15"/>
          <w:sz w:val="24"/>
        </w:rPr>
        <w:t> </w:t>
      </w:r>
      <w:r>
        <w:rPr>
          <w:sz w:val="24"/>
        </w:rPr>
        <w:t>However,</w:t>
      </w:r>
      <w:r>
        <w:rPr>
          <w:spacing w:val="-16"/>
          <w:sz w:val="24"/>
        </w:rPr>
        <w:t> </w:t>
      </w:r>
      <w:r>
        <w:rPr>
          <w:sz w:val="24"/>
        </w:rPr>
        <w:t>rates on the 7-year bond went up to 19.8 percent from 18.0 percent, while the 10-year bond yield remained unchanged at 19.0 percent, over the same comparative period.</w:t>
      </w:r>
    </w:p>
    <w:p>
      <w:pPr>
        <w:pStyle w:val="BodyText"/>
        <w:spacing w:before="5"/>
        <w:rPr>
          <w:sz w:val="25"/>
        </w:rPr>
      </w:pPr>
    </w:p>
    <w:p>
      <w:pPr>
        <w:pStyle w:val="ListParagraph"/>
        <w:numPr>
          <w:ilvl w:val="0"/>
          <w:numId w:val="1"/>
        </w:numPr>
        <w:tabs>
          <w:tab w:pos="1860" w:val="left" w:leader="none"/>
          <w:tab w:pos="1861" w:val="left" w:leader="none"/>
        </w:tabs>
        <w:spacing w:line="240" w:lineRule="auto" w:before="0" w:after="0"/>
        <w:ind w:left="1860" w:right="0" w:hanging="720"/>
        <w:jc w:val="left"/>
        <w:rPr>
          <w:sz w:val="24"/>
        </w:rPr>
      </w:pPr>
      <w:r>
        <w:rPr>
          <w:sz w:val="24"/>
        </w:rPr>
        <w:t>Deposit Money Banks’ average 3-month time deposit rate remained unchanged</w:t>
      </w:r>
      <w:r>
        <w:rPr>
          <w:spacing w:val="-39"/>
          <w:sz w:val="24"/>
        </w:rPr>
        <w:t> </w:t>
      </w:r>
      <w:r>
        <w:rPr>
          <w:sz w:val="24"/>
        </w:rPr>
        <w:t>at</w:t>
      </w:r>
    </w:p>
    <w:p>
      <w:pPr>
        <w:pStyle w:val="BodyText"/>
        <w:spacing w:line="276" w:lineRule="auto" w:before="44"/>
        <w:ind w:left="1860" w:right="1040"/>
        <w:jc w:val="both"/>
      </w:pPr>
      <w:r>
        <w:rPr/>
        <w:t>13.0 percent on annual basis, while the savings rate, went up on annual basis by 150bps to 7.6 percent in December 2017. The average lending rate also declined to 25.0 percent in December 2017, from 31.7 percent in December 2016.</w:t>
      </w:r>
    </w:p>
    <w:p>
      <w:pPr>
        <w:pStyle w:val="BodyText"/>
        <w:spacing w:before="4"/>
      </w:pPr>
    </w:p>
    <w:p>
      <w:pPr>
        <w:spacing w:before="0"/>
        <w:ind w:left="1860" w:right="0" w:firstLine="0"/>
        <w:jc w:val="left"/>
        <w:rPr>
          <w:b/>
          <w:i/>
          <w:sz w:val="25"/>
        </w:rPr>
      </w:pPr>
      <w:r>
        <w:rPr>
          <w:b/>
          <w:i/>
          <w:sz w:val="25"/>
        </w:rPr>
        <w:t>Capital Market Developments</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w:t>
      </w:r>
      <w:r>
        <w:rPr>
          <w:spacing w:val="-22"/>
          <w:sz w:val="24"/>
        </w:rPr>
        <w:t> </w:t>
      </w:r>
      <w:r>
        <w:rPr>
          <w:sz w:val="24"/>
        </w:rPr>
        <w:t>Speaker,</w:t>
      </w:r>
      <w:r>
        <w:rPr>
          <w:spacing w:val="-22"/>
          <w:sz w:val="24"/>
        </w:rPr>
        <w:t> </w:t>
      </w:r>
      <w:r>
        <w:rPr>
          <w:sz w:val="24"/>
        </w:rPr>
        <w:t>in</w:t>
      </w:r>
      <w:r>
        <w:rPr>
          <w:spacing w:val="-20"/>
          <w:sz w:val="24"/>
        </w:rPr>
        <w:t> </w:t>
      </w:r>
      <w:r>
        <w:rPr>
          <w:sz w:val="24"/>
        </w:rPr>
        <w:t>2017,</w:t>
      </w:r>
      <w:r>
        <w:rPr>
          <w:spacing w:val="-22"/>
          <w:sz w:val="24"/>
        </w:rPr>
        <w:t> </w:t>
      </w:r>
      <w:r>
        <w:rPr>
          <w:sz w:val="24"/>
        </w:rPr>
        <w:t>Government</w:t>
      </w:r>
      <w:r>
        <w:rPr>
          <w:spacing w:val="-21"/>
          <w:sz w:val="24"/>
        </w:rPr>
        <w:t> </w:t>
      </w:r>
      <w:r>
        <w:rPr>
          <w:sz w:val="24"/>
        </w:rPr>
        <w:t>introduced</w:t>
      </w:r>
      <w:r>
        <w:rPr>
          <w:spacing w:val="-18"/>
          <w:sz w:val="24"/>
        </w:rPr>
        <w:t> </w:t>
      </w:r>
      <w:r>
        <w:rPr>
          <w:sz w:val="24"/>
        </w:rPr>
        <w:t>a</w:t>
      </w:r>
      <w:r>
        <w:rPr>
          <w:spacing w:val="-22"/>
          <w:sz w:val="24"/>
        </w:rPr>
        <w:t> </w:t>
      </w:r>
      <w:r>
        <w:rPr>
          <w:sz w:val="24"/>
        </w:rPr>
        <w:t>number</w:t>
      </w:r>
      <w:r>
        <w:rPr>
          <w:spacing w:val="-21"/>
          <w:sz w:val="24"/>
        </w:rPr>
        <w:t> </w:t>
      </w:r>
      <w:r>
        <w:rPr>
          <w:sz w:val="24"/>
        </w:rPr>
        <w:t>of</w:t>
      </w:r>
      <w:r>
        <w:rPr>
          <w:spacing w:val="-19"/>
          <w:sz w:val="24"/>
        </w:rPr>
        <w:t> </w:t>
      </w:r>
      <w:r>
        <w:rPr>
          <w:sz w:val="24"/>
        </w:rPr>
        <w:t>initiatives,</w:t>
      </w:r>
      <w:r>
        <w:rPr>
          <w:spacing w:val="-19"/>
          <w:sz w:val="24"/>
        </w:rPr>
        <w:t> </w:t>
      </w:r>
      <w:r>
        <w:rPr>
          <w:sz w:val="24"/>
        </w:rPr>
        <w:t>in</w:t>
      </w:r>
      <w:r>
        <w:rPr>
          <w:spacing w:val="-20"/>
          <w:sz w:val="24"/>
        </w:rPr>
        <w:t> </w:t>
      </w:r>
      <w:r>
        <w:rPr>
          <w:sz w:val="24"/>
        </w:rPr>
        <w:t>an</w:t>
      </w:r>
      <w:r>
        <w:rPr>
          <w:spacing w:val="-20"/>
          <w:sz w:val="24"/>
        </w:rPr>
        <w:t> </w:t>
      </w:r>
      <w:r>
        <w:rPr>
          <w:sz w:val="24"/>
        </w:rPr>
        <w:t>attempt to deepen the capital market, increase liquidity and trading activities as well as encourage more companies to</w:t>
      </w:r>
      <w:r>
        <w:rPr>
          <w:spacing w:val="-3"/>
          <w:sz w:val="24"/>
        </w:rPr>
        <w:t> </w:t>
      </w:r>
      <w:r>
        <w:rPr>
          <w:sz w:val="24"/>
        </w:rPr>
        <w:t>list.</w:t>
      </w:r>
    </w:p>
    <w:p>
      <w:pPr>
        <w:pStyle w:val="BodyText"/>
        <w:spacing w:before="4"/>
        <w:rPr>
          <w:sz w:val="25"/>
        </w:rPr>
      </w:pPr>
    </w:p>
    <w:p>
      <w:pPr>
        <w:pStyle w:val="ListParagraph"/>
        <w:numPr>
          <w:ilvl w:val="0"/>
          <w:numId w:val="1"/>
        </w:numPr>
        <w:tabs>
          <w:tab w:pos="1861" w:val="left" w:leader="none"/>
        </w:tabs>
        <w:spacing w:line="276" w:lineRule="auto" w:before="1" w:after="0"/>
        <w:ind w:left="1860" w:right="1032" w:hanging="720"/>
        <w:jc w:val="both"/>
        <w:rPr>
          <w:sz w:val="24"/>
        </w:rPr>
      </w:pPr>
      <w:r>
        <w:rPr>
          <w:sz w:val="24"/>
        </w:rPr>
        <w:t>Government issued a 15-Year Fixed bond, as part of efforts to lengthen the maturity profile of the domestic debt market. This currently serves as a reference benchmark for pricing of corporate issuances. The Ghana Stock Exchange (GSE) completed an interface of the E-bond Trading platform, used for trading fixed income securities, with the depository system of the Central Securities Depository (CSD)</w:t>
      </w:r>
      <w:r>
        <w:rPr>
          <w:spacing w:val="-7"/>
          <w:sz w:val="24"/>
        </w:rPr>
        <w:t> </w:t>
      </w:r>
      <w:r>
        <w:rPr>
          <w:sz w:val="24"/>
        </w:rPr>
        <w:t>to</w:t>
      </w:r>
      <w:r>
        <w:rPr>
          <w:spacing w:val="-6"/>
          <w:sz w:val="24"/>
        </w:rPr>
        <w:t> </w:t>
      </w:r>
      <w:r>
        <w:rPr>
          <w:sz w:val="24"/>
        </w:rPr>
        <w:t>facilitate</w:t>
      </w:r>
      <w:r>
        <w:rPr>
          <w:spacing w:val="-6"/>
          <w:sz w:val="24"/>
        </w:rPr>
        <w:t> </w:t>
      </w:r>
      <w:r>
        <w:rPr>
          <w:sz w:val="24"/>
        </w:rPr>
        <w:t>straight</w:t>
      </w:r>
      <w:r>
        <w:rPr>
          <w:spacing w:val="-7"/>
          <w:sz w:val="24"/>
        </w:rPr>
        <w:t> </w:t>
      </w:r>
      <w:r>
        <w:rPr>
          <w:sz w:val="24"/>
        </w:rPr>
        <w:t>processing</w:t>
      </w:r>
      <w:r>
        <w:rPr>
          <w:spacing w:val="-6"/>
          <w:sz w:val="24"/>
        </w:rPr>
        <w:t> </w:t>
      </w:r>
      <w:r>
        <w:rPr>
          <w:sz w:val="24"/>
        </w:rPr>
        <w:t>of</w:t>
      </w:r>
      <w:r>
        <w:rPr>
          <w:spacing w:val="-6"/>
          <w:sz w:val="24"/>
        </w:rPr>
        <w:t> </w:t>
      </w:r>
      <w:r>
        <w:rPr>
          <w:sz w:val="24"/>
        </w:rPr>
        <w:t>E-Bond</w:t>
      </w:r>
      <w:r>
        <w:rPr>
          <w:spacing w:val="-6"/>
          <w:sz w:val="24"/>
        </w:rPr>
        <w:t> </w:t>
      </w:r>
      <w:r>
        <w:rPr>
          <w:sz w:val="24"/>
        </w:rPr>
        <w:t>transactions.</w:t>
      </w:r>
      <w:r>
        <w:rPr>
          <w:spacing w:val="-6"/>
          <w:sz w:val="24"/>
        </w:rPr>
        <w:t> </w:t>
      </w:r>
      <w:r>
        <w:rPr>
          <w:sz w:val="24"/>
        </w:rPr>
        <w:t>In</w:t>
      </w:r>
      <w:r>
        <w:rPr>
          <w:spacing w:val="-6"/>
          <w:sz w:val="24"/>
        </w:rPr>
        <w:t> </w:t>
      </w:r>
      <w:r>
        <w:rPr>
          <w:sz w:val="24"/>
        </w:rPr>
        <w:t>2017,</w:t>
      </w:r>
      <w:r>
        <w:rPr>
          <w:spacing w:val="-7"/>
          <w:sz w:val="24"/>
        </w:rPr>
        <w:t> </w:t>
      </w:r>
      <w:r>
        <w:rPr>
          <w:sz w:val="24"/>
        </w:rPr>
        <w:t>listed</w:t>
      </w:r>
      <w:r>
        <w:rPr>
          <w:spacing w:val="-6"/>
          <w:sz w:val="24"/>
        </w:rPr>
        <w:t> </w:t>
      </w:r>
      <w:r>
        <w:rPr>
          <w:sz w:val="24"/>
        </w:rPr>
        <w:t>fixed</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35"/>
        <w:jc w:val="both"/>
      </w:pPr>
      <w:r>
        <w:rPr/>
        <w:t>income securities on the Ghana Fixed Income Market (GFIM) recorded GH¢28.71 billion in value traded, compared with a value of GH¢15.60 billion in 2016. Out of the 2017 value of GH¢28.71 billion, six (6) percent was executed on the E-Bond Trading Platform, compared to 10 percent in 2016.</w:t>
      </w:r>
    </w:p>
    <w:p>
      <w:pPr>
        <w:pStyle w:val="BodyText"/>
        <w:spacing w:before="2"/>
        <w:rPr>
          <w:sz w:val="25"/>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On the back of positive macroeconomic indicators in 2017, the GSE was rated among the best performing markets in the sub-region, recording a Composite Index of 52.73 percent, compared with the -15.33 percent at the end of 2016. Market capitalisation of all listed equity on the GSE increased by 11.48 percent in 2017,</w:t>
      </w:r>
      <w:r>
        <w:rPr>
          <w:spacing w:val="-6"/>
          <w:sz w:val="24"/>
        </w:rPr>
        <w:t> </w:t>
      </w:r>
      <w:r>
        <w:rPr>
          <w:sz w:val="24"/>
        </w:rPr>
        <w:t>compared</w:t>
      </w:r>
      <w:r>
        <w:rPr>
          <w:spacing w:val="-5"/>
          <w:sz w:val="24"/>
        </w:rPr>
        <w:t> </w:t>
      </w:r>
      <w:r>
        <w:rPr>
          <w:sz w:val="24"/>
        </w:rPr>
        <w:t>to</w:t>
      </w:r>
      <w:r>
        <w:rPr>
          <w:spacing w:val="-5"/>
          <w:sz w:val="24"/>
        </w:rPr>
        <w:t> </w:t>
      </w:r>
      <w:r>
        <w:rPr>
          <w:sz w:val="24"/>
        </w:rPr>
        <w:t>-7.75</w:t>
      </w:r>
      <w:r>
        <w:rPr>
          <w:spacing w:val="-4"/>
          <w:sz w:val="24"/>
        </w:rPr>
        <w:t> </w:t>
      </w:r>
      <w:r>
        <w:rPr>
          <w:sz w:val="24"/>
        </w:rPr>
        <w:t>percent</w:t>
      </w:r>
      <w:r>
        <w:rPr>
          <w:spacing w:val="-6"/>
          <w:sz w:val="24"/>
        </w:rPr>
        <w:t> </w:t>
      </w:r>
      <w:r>
        <w:rPr>
          <w:sz w:val="24"/>
        </w:rPr>
        <w:t>in</w:t>
      </w:r>
      <w:r>
        <w:rPr>
          <w:spacing w:val="-3"/>
          <w:sz w:val="24"/>
        </w:rPr>
        <w:t> </w:t>
      </w:r>
      <w:r>
        <w:rPr>
          <w:sz w:val="24"/>
        </w:rPr>
        <w:t>2016.</w:t>
      </w:r>
      <w:r>
        <w:rPr>
          <w:spacing w:val="-6"/>
          <w:sz w:val="24"/>
        </w:rPr>
        <w:t> </w:t>
      </w:r>
      <w:r>
        <w:rPr>
          <w:sz w:val="24"/>
        </w:rPr>
        <w:t>The</w:t>
      </w:r>
      <w:r>
        <w:rPr>
          <w:spacing w:val="-3"/>
          <w:sz w:val="24"/>
        </w:rPr>
        <w:t> </w:t>
      </w:r>
      <w:r>
        <w:rPr>
          <w:sz w:val="24"/>
        </w:rPr>
        <w:t>year</w:t>
      </w:r>
      <w:r>
        <w:rPr>
          <w:spacing w:val="-5"/>
          <w:sz w:val="24"/>
        </w:rPr>
        <w:t> </w:t>
      </w:r>
      <w:r>
        <w:rPr>
          <w:sz w:val="24"/>
        </w:rPr>
        <w:t>ended</w:t>
      </w:r>
      <w:r>
        <w:rPr>
          <w:spacing w:val="-5"/>
          <w:sz w:val="24"/>
        </w:rPr>
        <w:t> </w:t>
      </w:r>
      <w:r>
        <w:rPr>
          <w:sz w:val="24"/>
        </w:rPr>
        <w:t>with</w:t>
      </w:r>
      <w:r>
        <w:rPr>
          <w:spacing w:val="-4"/>
          <w:sz w:val="24"/>
        </w:rPr>
        <w:t> </w:t>
      </w:r>
      <w:r>
        <w:rPr>
          <w:sz w:val="24"/>
        </w:rPr>
        <w:t>36</w:t>
      </w:r>
      <w:r>
        <w:rPr>
          <w:spacing w:val="-5"/>
          <w:sz w:val="24"/>
        </w:rPr>
        <w:t> </w:t>
      </w:r>
      <w:r>
        <w:rPr>
          <w:sz w:val="24"/>
        </w:rPr>
        <w:t>equities</w:t>
      </w:r>
      <w:r>
        <w:rPr>
          <w:spacing w:val="-4"/>
          <w:sz w:val="24"/>
        </w:rPr>
        <w:t> </w:t>
      </w:r>
      <w:r>
        <w:rPr>
          <w:sz w:val="24"/>
        </w:rPr>
        <w:t>on</w:t>
      </w:r>
      <w:r>
        <w:rPr>
          <w:spacing w:val="-6"/>
          <w:sz w:val="24"/>
        </w:rPr>
        <w:t> </w:t>
      </w:r>
      <w:r>
        <w:rPr>
          <w:sz w:val="24"/>
        </w:rPr>
        <w:t>the main equity market, four (4) equities on the Ghana Alternative Market, one (1) preference share, one (1) exchange traded fund and one (1) Depository</w:t>
      </w:r>
      <w:r>
        <w:rPr>
          <w:spacing w:val="-20"/>
          <w:sz w:val="24"/>
        </w:rPr>
        <w:t> </w:t>
      </w:r>
      <w:r>
        <w:rPr>
          <w:sz w:val="24"/>
        </w:rPr>
        <w:t>share.</w:t>
      </w:r>
    </w:p>
    <w:p>
      <w:pPr>
        <w:pStyle w:val="BodyText"/>
        <w:spacing w:before="4"/>
        <w:rPr>
          <w:sz w:val="25"/>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Mr. Speaker, the Collective Investment Scheme (CIS) funds under management recorded a rise of 91.5 percent from GH¢1.13 billion in 2016 to GH¢2.2 billion in 2017. Government has also amended the Income Tax (Amendment) Act, 2017 (Act</w:t>
      </w:r>
      <w:r>
        <w:rPr>
          <w:spacing w:val="-14"/>
          <w:sz w:val="24"/>
        </w:rPr>
        <w:t> </w:t>
      </w:r>
      <w:r>
        <w:rPr>
          <w:sz w:val="24"/>
        </w:rPr>
        <w:t>941),</w:t>
      </w:r>
      <w:r>
        <w:rPr>
          <w:spacing w:val="-13"/>
          <w:sz w:val="24"/>
        </w:rPr>
        <w:t> </w:t>
      </w:r>
      <w:r>
        <w:rPr>
          <w:sz w:val="24"/>
        </w:rPr>
        <w:t>to</w:t>
      </w:r>
      <w:r>
        <w:rPr>
          <w:spacing w:val="-12"/>
          <w:sz w:val="24"/>
        </w:rPr>
        <w:t> </w:t>
      </w:r>
      <w:r>
        <w:rPr>
          <w:sz w:val="24"/>
        </w:rPr>
        <w:t>exempt</w:t>
      </w:r>
      <w:r>
        <w:rPr>
          <w:spacing w:val="-14"/>
          <w:sz w:val="24"/>
        </w:rPr>
        <w:t> </w:t>
      </w:r>
      <w:r>
        <w:rPr>
          <w:sz w:val="24"/>
        </w:rPr>
        <w:t>gains</w:t>
      </w:r>
      <w:r>
        <w:rPr>
          <w:spacing w:val="-11"/>
          <w:sz w:val="24"/>
        </w:rPr>
        <w:t> </w:t>
      </w:r>
      <w:r>
        <w:rPr>
          <w:sz w:val="24"/>
        </w:rPr>
        <w:t>on</w:t>
      </w:r>
      <w:r>
        <w:rPr>
          <w:spacing w:val="-12"/>
          <w:sz w:val="24"/>
        </w:rPr>
        <w:t> </w:t>
      </w:r>
      <w:r>
        <w:rPr>
          <w:sz w:val="24"/>
        </w:rPr>
        <w:t>investment</w:t>
      </w:r>
      <w:r>
        <w:rPr>
          <w:spacing w:val="-13"/>
          <w:sz w:val="24"/>
        </w:rPr>
        <w:t> </w:t>
      </w:r>
      <w:r>
        <w:rPr>
          <w:sz w:val="24"/>
        </w:rPr>
        <w:t>from</w:t>
      </w:r>
      <w:r>
        <w:rPr>
          <w:spacing w:val="-13"/>
          <w:sz w:val="24"/>
        </w:rPr>
        <w:t> </w:t>
      </w:r>
      <w:r>
        <w:rPr>
          <w:sz w:val="24"/>
        </w:rPr>
        <w:t>taxation</w:t>
      </w:r>
      <w:r>
        <w:rPr>
          <w:spacing w:val="-11"/>
          <w:sz w:val="24"/>
        </w:rPr>
        <w:t> </w:t>
      </w:r>
      <w:r>
        <w:rPr>
          <w:sz w:val="24"/>
        </w:rPr>
        <w:t>for</w:t>
      </w:r>
      <w:r>
        <w:rPr>
          <w:spacing w:val="-11"/>
          <w:sz w:val="24"/>
        </w:rPr>
        <w:t> </w:t>
      </w:r>
      <w:r>
        <w:rPr>
          <w:sz w:val="24"/>
        </w:rPr>
        <w:t>2</w:t>
      </w:r>
      <w:r>
        <w:rPr>
          <w:spacing w:val="-12"/>
          <w:sz w:val="24"/>
        </w:rPr>
        <w:t> </w:t>
      </w:r>
      <w:r>
        <w:rPr>
          <w:sz w:val="24"/>
        </w:rPr>
        <w:t>years.</w:t>
      </w:r>
      <w:r>
        <w:rPr>
          <w:spacing w:val="-10"/>
          <w:sz w:val="24"/>
        </w:rPr>
        <w:t> </w:t>
      </w:r>
      <w:r>
        <w:rPr>
          <w:sz w:val="24"/>
        </w:rPr>
        <w:t>The</w:t>
      </w:r>
      <w:r>
        <w:rPr>
          <w:spacing w:val="-11"/>
          <w:sz w:val="24"/>
        </w:rPr>
        <w:t> </w:t>
      </w:r>
      <w:r>
        <w:rPr>
          <w:sz w:val="24"/>
        </w:rPr>
        <w:t>Securities and</w:t>
      </w:r>
      <w:r>
        <w:rPr>
          <w:spacing w:val="-20"/>
          <w:sz w:val="24"/>
        </w:rPr>
        <w:t> </w:t>
      </w:r>
      <w:r>
        <w:rPr>
          <w:sz w:val="24"/>
        </w:rPr>
        <w:t>Exchange</w:t>
      </w:r>
      <w:r>
        <w:rPr>
          <w:spacing w:val="-17"/>
          <w:sz w:val="24"/>
        </w:rPr>
        <w:t> </w:t>
      </w:r>
      <w:r>
        <w:rPr>
          <w:sz w:val="24"/>
        </w:rPr>
        <w:t>Commission</w:t>
      </w:r>
      <w:r>
        <w:rPr>
          <w:spacing w:val="-20"/>
          <w:sz w:val="24"/>
        </w:rPr>
        <w:t> </w:t>
      </w:r>
      <w:r>
        <w:rPr>
          <w:sz w:val="24"/>
        </w:rPr>
        <w:t>(SEC),</w:t>
      </w:r>
      <w:r>
        <w:rPr>
          <w:spacing w:val="-18"/>
          <w:sz w:val="24"/>
        </w:rPr>
        <w:t> </w:t>
      </w:r>
      <w:r>
        <w:rPr>
          <w:sz w:val="24"/>
        </w:rPr>
        <w:t>together</w:t>
      </w:r>
      <w:r>
        <w:rPr>
          <w:spacing w:val="-19"/>
          <w:sz w:val="24"/>
        </w:rPr>
        <w:t> </w:t>
      </w:r>
      <w:r>
        <w:rPr>
          <w:sz w:val="24"/>
        </w:rPr>
        <w:t>with</w:t>
      </w:r>
      <w:r>
        <w:rPr>
          <w:spacing w:val="-19"/>
          <w:sz w:val="24"/>
        </w:rPr>
        <w:t> </w:t>
      </w:r>
      <w:r>
        <w:rPr>
          <w:sz w:val="24"/>
        </w:rPr>
        <w:t>Ministry</w:t>
      </w:r>
      <w:r>
        <w:rPr>
          <w:spacing w:val="-19"/>
          <w:sz w:val="24"/>
        </w:rPr>
        <w:t> </w:t>
      </w:r>
      <w:r>
        <w:rPr>
          <w:sz w:val="24"/>
        </w:rPr>
        <w:t>of</w:t>
      </w:r>
      <w:r>
        <w:rPr>
          <w:spacing w:val="-18"/>
          <w:sz w:val="24"/>
        </w:rPr>
        <w:t> </w:t>
      </w:r>
      <w:r>
        <w:rPr>
          <w:sz w:val="24"/>
        </w:rPr>
        <w:t>Finance,</w:t>
      </w:r>
      <w:r>
        <w:rPr>
          <w:spacing w:val="-16"/>
          <w:sz w:val="24"/>
        </w:rPr>
        <w:t> </w:t>
      </w:r>
      <w:r>
        <w:rPr>
          <w:sz w:val="24"/>
        </w:rPr>
        <w:t>has</w:t>
      </w:r>
      <w:r>
        <w:rPr>
          <w:spacing w:val="-15"/>
          <w:sz w:val="24"/>
        </w:rPr>
        <w:t> </w:t>
      </w:r>
      <w:r>
        <w:rPr>
          <w:sz w:val="24"/>
        </w:rPr>
        <w:t>developed relevant guidelines to strengthen SEC’s capacity to effectively supervise activities of the capital market</w:t>
      </w:r>
      <w:r>
        <w:rPr>
          <w:spacing w:val="-2"/>
          <w:sz w:val="24"/>
        </w:rPr>
        <w:t> </w:t>
      </w:r>
      <w:r>
        <w:rPr>
          <w:sz w:val="24"/>
        </w:rPr>
        <w:t>industry.</w:t>
      </w:r>
    </w:p>
    <w:p>
      <w:pPr>
        <w:pStyle w:val="BodyText"/>
        <w:spacing w:before="6"/>
      </w:pPr>
    </w:p>
    <w:p>
      <w:pPr>
        <w:spacing w:before="0"/>
        <w:ind w:left="1860" w:right="0" w:firstLine="0"/>
        <w:jc w:val="left"/>
        <w:rPr>
          <w:b/>
          <w:i/>
          <w:sz w:val="25"/>
        </w:rPr>
      </w:pPr>
      <w:r>
        <w:rPr>
          <w:b/>
          <w:i/>
          <w:sz w:val="25"/>
        </w:rPr>
        <w:t>Banking Sector Developments</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 Speaker, as at December 2017, the number of licensed banks dropped to thirty-four (34), after the licenses of two insolvent banks (UT and Capital Banks) were revoked in July 2017. This was part of reforms meant to strengthen the industry after it was realized that these banks had severe capital impairment. Notwithstanding</w:t>
      </w:r>
      <w:r>
        <w:rPr>
          <w:spacing w:val="-6"/>
          <w:sz w:val="24"/>
        </w:rPr>
        <w:t> </w:t>
      </w:r>
      <w:r>
        <w:rPr>
          <w:sz w:val="24"/>
        </w:rPr>
        <w:t>the</w:t>
      </w:r>
      <w:r>
        <w:rPr>
          <w:spacing w:val="-7"/>
          <w:sz w:val="24"/>
        </w:rPr>
        <w:t> </w:t>
      </w:r>
      <w:r>
        <w:rPr>
          <w:sz w:val="24"/>
        </w:rPr>
        <w:t>drop</w:t>
      </w:r>
      <w:r>
        <w:rPr>
          <w:spacing w:val="-10"/>
          <w:sz w:val="24"/>
        </w:rPr>
        <w:t> </w:t>
      </w:r>
      <w:r>
        <w:rPr>
          <w:sz w:val="24"/>
        </w:rPr>
        <w:t>in</w:t>
      </w:r>
      <w:r>
        <w:rPr>
          <w:spacing w:val="-7"/>
          <w:sz w:val="24"/>
        </w:rPr>
        <w:t> </w:t>
      </w:r>
      <w:r>
        <w:rPr>
          <w:sz w:val="24"/>
        </w:rPr>
        <w:t>number,</w:t>
      </w:r>
      <w:r>
        <w:rPr>
          <w:spacing w:val="-9"/>
          <w:sz w:val="24"/>
        </w:rPr>
        <w:t> </w:t>
      </w:r>
      <w:r>
        <w:rPr>
          <w:sz w:val="24"/>
        </w:rPr>
        <w:t>the</w:t>
      </w:r>
      <w:r>
        <w:rPr>
          <w:spacing w:val="-7"/>
          <w:sz w:val="24"/>
        </w:rPr>
        <w:t> </w:t>
      </w:r>
      <w:r>
        <w:rPr>
          <w:sz w:val="24"/>
        </w:rPr>
        <w:t>industry</w:t>
      </w:r>
      <w:r>
        <w:rPr>
          <w:spacing w:val="-7"/>
          <w:sz w:val="24"/>
        </w:rPr>
        <w:t> </w:t>
      </w:r>
      <w:r>
        <w:rPr>
          <w:sz w:val="24"/>
        </w:rPr>
        <w:t>recorded</w:t>
      </w:r>
      <w:r>
        <w:rPr>
          <w:spacing w:val="-9"/>
          <w:sz w:val="24"/>
        </w:rPr>
        <w:t> </w:t>
      </w:r>
      <w:r>
        <w:rPr>
          <w:sz w:val="24"/>
        </w:rPr>
        <w:t>a</w:t>
      </w:r>
      <w:r>
        <w:rPr>
          <w:spacing w:val="-10"/>
          <w:sz w:val="24"/>
        </w:rPr>
        <w:t> </w:t>
      </w:r>
      <w:r>
        <w:rPr>
          <w:sz w:val="24"/>
        </w:rPr>
        <w:t>significant</w:t>
      </w:r>
      <w:r>
        <w:rPr>
          <w:spacing w:val="-8"/>
          <w:sz w:val="24"/>
        </w:rPr>
        <w:t> </w:t>
      </w:r>
      <w:r>
        <w:rPr>
          <w:sz w:val="24"/>
        </w:rPr>
        <w:t>growth</w:t>
      </w:r>
      <w:r>
        <w:rPr>
          <w:spacing w:val="-8"/>
          <w:sz w:val="24"/>
        </w:rPr>
        <w:t> </w:t>
      </w:r>
      <w:r>
        <w:rPr>
          <w:sz w:val="24"/>
        </w:rPr>
        <w:t>of</w:t>
      </w:r>
    </w:p>
    <w:p>
      <w:pPr>
        <w:pStyle w:val="BodyText"/>
        <w:spacing w:line="276" w:lineRule="auto"/>
        <w:ind w:left="1860" w:right="1040"/>
        <w:jc w:val="both"/>
      </w:pPr>
      <w:r>
        <w:rPr/>
        <w:t>13.29 percent with a branch network of 1,483 distributed across the ten (10) regions of the country.</w:t>
      </w:r>
    </w:p>
    <w:p>
      <w:pPr>
        <w:pStyle w:val="BodyText"/>
        <w:spacing w:before="3"/>
        <w:rPr>
          <w:sz w:val="25"/>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Total</w:t>
      </w:r>
      <w:r>
        <w:rPr>
          <w:spacing w:val="-8"/>
          <w:sz w:val="24"/>
        </w:rPr>
        <w:t> </w:t>
      </w:r>
      <w:r>
        <w:rPr>
          <w:sz w:val="24"/>
        </w:rPr>
        <w:t>assets</w:t>
      </w:r>
      <w:r>
        <w:rPr>
          <w:spacing w:val="-7"/>
          <w:sz w:val="24"/>
        </w:rPr>
        <w:t> </w:t>
      </w:r>
      <w:r>
        <w:rPr>
          <w:sz w:val="24"/>
        </w:rPr>
        <w:t>of</w:t>
      </w:r>
      <w:r>
        <w:rPr>
          <w:spacing w:val="-8"/>
          <w:sz w:val="24"/>
        </w:rPr>
        <w:t> </w:t>
      </w:r>
      <w:r>
        <w:rPr>
          <w:sz w:val="24"/>
        </w:rPr>
        <w:t>Rural</w:t>
      </w:r>
      <w:r>
        <w:rPr>
          <w:spacing w:val="-7"/>
          <w:sz w:val="24"/>
        </w:rPr>
        <w:t> </w:t>
      </w:r>
      <w:r>
        <w:rPr>
          <w:sz w:val="24"/>
        </w:rPr>
        <w:t>and</w:t>
      </w:r>
      <w:r>
        <w:rPr>
          <w:spacing w:val="-8"/>
          <w:sz w:val="24"/>
        </w:rPr>
        <w:t> </w:t>
      </w:r>
      <w:r>
        <w:rPr>
          <w:sz w:val="24"/>
        </w:rPr>
        <w:t>Community</w:t>
      </w:r>
      <w:r>
        <w:rPr>
          <w:spacing w:val="-9"/>
          <w:sz w:val="24"/>
        </w:rPr>
        <w:t> </w:t>
      </w:r>
      <w:r>
        <w:rPr>
          <w:sz w:val="24"/>
        </w:rPr>
        <w:t>Banks</w:t>
      </w:r>
      <w:r>
        <w:rPr>
          <w:spacing w:val="-7"/>
          <w:sz w:val="24"/>
        </w:rPr>
        <w:t> </w:t>
      </w:r>
      <w:r>
        <w:rPr>
          <w:sz w:val="24"/>
        </w:rPr>
        <w:t>(RCBs)</w:t>
      </w:r>
      <w:r>
        <w:rPr>
          <w:spacing w:val="-9"/>
          <w:sz w:val="24"/>
        </w:rPr>
        <w:t> </w:t>
      </w:r>
      <w:r>
        <w:rPr>
          <w:sz w:val="24"/>
        </w:rPr>
        <w:t>was</w:t>
      </w:r>
      <w:r>
        <w:rPr>
          <w:spacing w:val="-7"/>
          <w:sz w:val="24"/>
        </w:rPr>
        <w:t> </w:t>
      </w:r>
      <w:r>
        <w:rPr>
          <w:sz w:val="24"/>
        </w:rPr>
        <w:t>GH¢3,643.96</w:t>
      </w:r>
      <w:r>
        <w:rPr>
          <w:spacing w:val="-7"/>
          <w:sz w:val="24"/>
        </w:rPr>
        <w:t> </w:t>
      </w:r>
      <w:r>
        <w:rPr>
          <w:sz w:val="24"/>
        </w:rPr>
        <w:t>million</w:t>
      </w:r>
      <w:r>
        <w:rPr>
          <w:spacing w:val="-9"/>
          <w:sz w:val="24"/>
        </w:rPr>
        <w:t> </w:t>
      </w:r>
      <w:r>
        <w:rPr>
          <w:sz w:val="24"/>
        </w:rPr>
        <w:t>as</w:t>
      </w:r>
      <w:r>
        <w:rPr>
          <w:spacing w:val="-7"/>
          <w:sz w:val="24"/>
        </w:rPr>
        <w:t> </w:t>
      </w:r>
      <w:r>
        <w:rPr>
          <w:sz w:val="24"/>
        </w:rPr>
        <w:t>at December 2017, against GH¢3,052.76 million in 2016, even though the average Capital Adequacy Ratio (CAR) of RCBs which was 7.9 percent as at December 2017, was below the statutory requirement of 10 percent. Microfinance Institutions’ (MFIs) total assets increased by GH¢14.49 million as at December 2017. Average CAR for MFIs was 31.5. Despite the boost, some faced solvency challenges</w:t>
      </w:r>
      <w:r>
        <w:rPr>
          <w:spacing w:val="-18"/>
          <w:sz w:val="24"/>
        </w:rPr>
        <w:t> </w:t>
      </w:r>
      <w:r>
        <w:rPr>
          <w:sz w:val="24"/>
        </w:rPr>
        <w:t>having</w:t>
      </w:r>
      <w:r>
        <w:rPr>
          <w:spacing w:val="-19"/>
          <w:sz w:val="24"/>
        </w:rPr>
        <w:t> </w:t>
      </w:r>
      <w:r>
        <w:rPr>
          <w:sz w:val="24"/>
        </w:rPr>
        <w:t>CAR</w:t>
      </w:r>
      <w:r>
        <w:rPr>
          <w:spacing w:val="-17"/>
          <w:sz w:val="24"/>
        </w:rPr>
        <w:t> </w:t>
      </w:r>
      <w:r>
        <w:rPr>
          <w:sz w:val="24"/>
        </w:rPr>
        <w:t>below</w:t>
      </w:r>
      <w:r>
        <w:rPr>
          <w:spacing w:val="-19"/>
          <w:sz w:val="24"/>
        </w:rPr>
        <w:t> </w:t>
      </w:r>
      <w:r>
        <w:rPr>
          <w:sz w:val="24"/>
        </w:rPr>
        <w:t>10</w:t>
      </w:r>
      <w:r>
        <w:rPr>
          <w:spacing w:val="-18"/>
          <w:sz w:val="24"/>
        </w:rPr>
        <w:t> </w:t>
      </w:r>
      <w:r>
        <w:rPr>
          <w:sz w:val="24"/>
        </w:rPr>
        <w:t>percent.</w:t>
      </w:r>
      <w:r>
        <w:rPr>
          <w:spacing w:val="-18"/>
          <w:sz w:val="24"/>
        </w:rPr>
        <w:t> </w:t>
      </w:r>
      <w:r>
        <w:rPr>
          <w:sz w:val="24"/>
        </w:rPr>
        <w:t>The</w:t>
      </w:r>
      <w:r>
        <w:rPr>
          <w:spacing w:val="-15"/>
          <w:sz w:val="24"/>
        </w:rPr>
        <w:t> </w:t>
      </w:r>
      <w:r>
        <w:rPr>
          <w:sz w:val="24"/>
        </w:rPr>
        <w:t>percentage</w:t>
      </w:r>
      <w:r>
        <w:rPr>
          <w:spacing w:val="-18"/>
          <w:sz w:val="24"/>
        </w:rPr>
        <w:t> </w:t>
      </w:r>
      <w:r>
        <w:rPr>
          <w:sz w:val="24"/>
        </w:rPr>
        <w:t>share</w:t>
      </w:r>
      <w:r>
        <w:rPr>
          <w:spacing w:val="-18"/>
          <w:sz w:val="24"/>
        </w:rPr>
        <w:t> </w:t>
      </w:r>
      <w:r>
        <w:rPr>
          <w:sz w:val="24"/>
        </w:rPr>
        <w:t>of</w:t>
      </w:r>
      <w:r>
        <w:rPr>
          <w:spacing w:val="-18"/>
          <w:sz w:val="24"/>
        </w:rPr>
        <w:t> </w:t>
      </w:r>
      <w:r>
        <w:rPr>
          <w:sz w:val="24"/>
        </w:rPr>
        <w:t>MFIs</w:t>
      </w:r>
      <w:r>
        <w:rPr>
          <w:spacing w:val="-19"/>
          <w:sz w:val="24"/>
        </w:rPr>
        <w:t> </w:t>
      </w:r>
      <w:r>
        <w:rPr>
          <w:sz w:val="24"/>
        </w:rPr>
        <w:t>to</w:t>
      </w:r>
      <w:r>
        <w:rPr>
          <w:spacing w:val="-17"/>
          <w:sz w:val="24"/>
        </w:rPr>
        <w:t> </w:t>
      </w:r>
      <w:r>
        <w:rPr>
          <w:sz w:val="24"/>
        </w:rPr>
        <w:t>industry total assets is 1.2 percent.</w:t>
      </w:r>
    </w:p>
    <w:p>
      <w:pPr>
        <w:spacing w:after="0" w:line="276" w:lineRule="auto"/>
        <w:jc w:val="both"/>
        <w:rPr>
          <w:sz w:val="24"/>
        </w:rPr>
        <w:sectPr>
          <w:pgSz w:w="12240" w:h="15840"/>
          <w:pgMar w:header="0" w:footer="935" w:top="1360" w:bottom="1200" w:left="300" w:right="400"/>
        </w:sectPr>
      </w:pPr>
    </w:p>
    <w:p>
      <w:pPr>
        <w:spacing w:before="88"/>
        <w:ind w:left="1860" w:right="0" w:firstLine="0"/>
        <w:jc w:val="left"/>
        <w:rPr>
          <w:b/>
          <w:i/>
          <w:sz w:val="25"/>
        </w:rPr>
      </w:pPr>
      <w:r>
        <w:rPr>
          <w:b/>
          <w:i/>
          <w:sz w:val="25"/>
        </w:rPr>
        <w:t>Balance of Payments (BoPs)</w:t>
      </w:r>
    </w:p>
    <w:p>
      <w:pPr>
        <w:pStyle w:val="ListParagraph"/>
        <w:numPr>
          <w:ilvl w:val="0"/>
          <w:numId w:val="1"/>
        </w:numPr>
        <w:tabs>
          <w:tab w:pos="1861" w:val="left" w:leader="none"/>
        </w:tabs>
        <w:spacing w:line="276" w:lineRule="auto" w:before="41" w:after="0"/>
        <w:ind w:left="1860" w:right="1032" w:hanging="720"/>
        <w:jc w:val="both"/>
        <w:rPr>
          <w:sz w:val="24"/>
        </w:rPr>
      </w:pPr>
      <w:r>
        <w:rPr>
          <w:sz w:val="24"/>
        </w:rPr>
        <w:t>Mr. Speaker, the external sector performance improved significantly in 2017. The overall BoP recorded a surplus of US$1,091million (+2.3% of GDP) in 2017, compared with a surplus of US$362.1million (+0.6% GDP) in 2016. This largely reflected an improvement in the trade balance driven by increased crude oil and gold</w:t>
      </w:r>
      <w:r>
        <w:rPr>
          <w:spacing w:val="-15"/>
          <w:sz w:val="24"/>
        </w:rPr>
        <w:t> </w:t>
      </w:r>
      <w:r>
        <w:rPr>
          <w:sz w:val="24"/>
        </w:rPr>
        <w:t>export</w:t>
      </w:r>
      <w:r>
        <w:rPr>
          <w:spacing w:val="-16"/>
          <w:sz w:val="24"/>
        </w:rPr>
        <w:t> </w:t>
      </w:r>
      <w:r>
        <w:rPr>
          <w:sz w:val="24"/>
        </w:rPr>
        <w:t>receipts</w:t>
      </w:r>
      <w:r>
        <w:rPr>
          <w:spacing w:val="-14"/>
          <w:sz w:val="24"/>
        </w:rPr>
        <w:t> </w:t>
      </w:r>
      <w:r>
        <w:rPr>
          <w:sz w:val="24"/>
        </w:rPr>
        <w:t>coupled</w:t>
      </w:r>
      <w:r>
        <w:rPr>
          <w:spacing w:val="-16"/>
          <w:sz w:val="24"/>
        </w:rPr>
        <w:t> </w:t>
      </w:r>
      <w:r>
        <w:rPr>
          <w:sz w:val="24"/>
        </w:rPr>
        <w:t>with</w:t>
      </w:r>
      <w:r>
        <w:rPr>
          <w:spacing w:val="-14"/>
          <w:sz w:val="24"/>
        </w:rPr>
        <w:t> </w:t>
      </w:r>
      <w:r>
        <w:rPr>
          <w:sz w:val="24"/>
        </w:rPr>
        <w:t>a</w:t>
      </w:r>
      <w:r>
        <w:rPr>
          <w:spacing w:val="-15"/>
          <w:sz w:val="24"/>
        </w:rPr>
        <w:t> </w:t>
      </w:r>
      <w:r>
        <w:rPr>
          <w:sz w:val="24"/>
        </w:rPr>
        <w:t>decline</w:t>
      </w:r>
      <w:r>
        <w:rPr>
          <w:spacing w:val="-14"/>
          <w:sz w:val="24"/>
        </w:rPr>
        <w:t> </w:t>
      </w:r>
      <w:r>
        <w:rPr>
          <w:sz w:val="24"/>
        </w:rPr>
        <w:t>in</w:t>
      </w:r>
      <w:r>
        <w:rPr>
          <w:spacing w:val="-14"/>
          <w:sz w:val="24"/>
        </w:rPr>
        <w:t> </w:t>
      </w:r>
      <w:r>
        <w:rPr>
          <w:sz w:val="24"/>
        </w:rPr>
        <w:t>imports.</w:t>
      </w:r>
      <w:r>
        <w:rPr>
          <w:spacing w:val="-14"/>
          <w:sz w:val="24"/>
        </w:rPr>
        <w:t> </w:t>
      </w:r>
      <w:r>
        <w:rPr>
          <w:sz w:val="24"/>
        </w:rPr>
        <w:t>The</w:t>
      </w:r>
      <w:r>
        <w:rPr>
          <w:spacing w:val="-14"/>
          <w:sz w:val="24"/>
        </w:rPr>
        <w:t> </w:t>
      </w:r>
      <w:r>
        <w:rPr>
          <w:sz w:val="24"/>
        </w:rPr>
        <w:t>trade</w:t>
      </w:r>
      <w:r>
        <w:rPr>
          <w:spacing w:val="-12"/>
          <w:sz w:val="24"/>
        </w:rPr>
        <w:t> </w:t>
      </w:r>
      <w:r>
        <w:rPr>
          <w:sz w:val="24"/>
        </w:rPr>
        <w:t>balance</w:t>
      </w:r>
      <w:r>
        <w:rPr>
          <w:spacing w:val="-14"/>
          <w:sz w:val="24"/>
        </w:rPr>
        <w:t> </w:t>
      </w:r>
      <w:r>
        <w:rPr>
          <w:sz w:val="24"/>
        </w:rPr>
        <w:t>improved from a deficit of US$1.8 billion in 2016 to a surplus of US$1.1 billion in 2017, due to increased exports receipts by 23.5 percent and a contraction in imports by 1.8 percent.</w:t>
      </w:r>
      <w:r>
        <w:rPr>
          <w:spacing w:val="-16"/>
          <w:sz w:val="24"/>
        </w:rPr>
        <w:t> </w:t>
      </w:r>
      <w:r>
        <w:rPr>
          <w:sz w:val="24"/>
        </w:rPr>
        <w:t>The</w:t>
      </w:r>
      <w:r>
        <w:rPr>
          <w:spacing w:val="-14"/>
          <w:sz w:val="24"/>
        </w:rPr>
        <w:t> </w:t>
      </w:r>
      <w:r>
        <w:rPr>
          <w:sz w:val="24"/>
        </w:rPr>
        <w:t>improvement</w:t>
      </w:r>
      <w:r>
        <w:rPr>
          <w:spacing w:val="-15"/>
          <w:sz w:val="24"/>
        </w:rPr>
        <w:t> </w:t>
      </w:r>
      <w:r>
        <w:rPr>
          <w:sz w:val="24"/>
        </w:rPr>
        <w:t>in</w:t>
      </w:r>
      <w:r>
        <w:rPr>
          <w:spacing w:val="-14"/>
          <w:sz w:val="24"/>
        </w:rPr>
        <w:t> </w:t>
      </w:r>
      <w:r>
        <w:rPr>
          <w:sz w:val="24"/>
        </w:rPr>
        <w:t>the</w:t>
      </w:r>
      <w:r>
        <w:rPr>
          <w:spacing w:val="-14"/>
          <w:sz w:val="24"/>
        </w:rPr>
        <w:t> </w:t>
      </w:r>
      <w:r>
        <w:rPr>
          <w:sz w:val="24"/>
        </w:rPr>
        <w:t>trade</w:t>
      </w:r>
      <w:r>
        <w:rPr>
          <w:spacing w:val="-15"/>
          <w:sz w:val="24"/>
        </w:rPr>
        <w:t> </w:t>
      </w:r>
      <w:r>
        <w:rPr>
          <w:sz w:val="24"/>
        </w:rPr>
        <w:t>surplus</w:t>
      </w:r>
      <w:r>
        <w:rPr>
          <w:spacing w:val="-15"/>
          <w:sz w:val="24"/>
        </w:rPr>
        <w:t> </w:t>
      </w:r>
      <w:r>
        <w:rPr>
          <w:sz w:val="24"/>
        </w:rPr>
        <w:t>translated</w:t>
      </w:r>
      <w:r>
        <w:rPr>
          <w:spacing w:val="-16"/>
          <w:sz w:val="24"/>
        </w:rPr>
        <w:t> </w:t>
      </w:r>
      <w:r>
        <w:rPr>
          <w:sz w:val="24"/>
        </w:rPr>
        <w:t>into</w:t>
      </w:r>
      <w:r>
        <w:rPr>
          <w:spacing w:val="-13"/>
          <w:sz w:val="24"/>
        </w:rPr>
        <w:t> </w:t>
      </w:r>
      <w:r>
        <w:rPr>
          <w:sz w:val="24"/>
        </w:rPr>
        <w:t>an</w:t>
      </w:r>
      <w:r>
        <w:rPr>
          <w:spacing w:val="-14"/>
          <w:sz w:val="24"/>
        </w:rPr>
        <w:t> </w:t>
      </w:r>
      <w:r>
        <w:rPr>
          <w:sz w:val="24"/>
        </w:rPr>
        <w:t>improved</w:t>
      </w:r>
      <w:r>
        <w:rPr>
          <w:spacing w:val="-15"/>
          <w:sz w:val="24"/>
        </w:rPr>
        <w:t> </w:t>
      </w:r>
      <w:r>
        <w:rPr>
          <w:sz w:val="24"/>
        </w:rPr>
        <w:t>current account balance, which combined with the significant increase in the capital and financial accounts resulted in a significant build up in international</w:t>
      </w:r>
      <w:r>
        <w:rPr>
          <w:spacing w:val="-20"/>
          <w:sz w:val="24"/>
        </w:rPr>
        <w:t> </w:t>
      </w:r>
      <w:r>
        <w:rPr>
          <w:sz w:val="24"/>
        </w:rPr>
        <w:t>reserves.</w:t>
      </w:r>
    </w:p>
    <w:p>
      <w:pPr>
        <w:pStyle w:val="BodyText"/>
        <w:spacing w:before="4"/>
        <w:rPr>
          <w:sz w:val="25"/>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The services and income accounts recorded net outflows during the year, which was compensated for by the transfers account as remittance inflows improved significantly.</w:t>
      </w:r>
      <w:r>
        <w:rPr>
          <w:spacing w:val="-14"/>
          <w:sz w:val="24"/>
        </w:rPr>
        <w:t> </w:t>
      </w:r>
      <w:r>
        <w:rPr>
          <w:sz w:val="24"/>
        </w:rPr>
        <w:t>Consequently,</w:t>
      </w:r>
      <w:r>
        <w:rPr>
          <w:spacing w:val="-13"/>
          <w:sz w:val="24"/>
        </w:rPr>
        <w:t> </w:t>
      </w:r>
      <w:r>
        <w:rPr>
          <w:sz w:val="24"/>
        </w:rPr>
        <w:t>the</w:t>
      </w:r>
      <w:r>
        <w:rPr>
          <w:spacing w:val="-12"/>
          <w:sz w:val="24"/>
        </w:rPr>
        <w:t> </w:t>
      </w:r>
      <w:r>
        <w:rPr>
          <w:sz w:val="24"/>
        </w:rPr>
        <w:t>provisional</w:t>
      </w:r>
      <w:r>
        <w:rPr>
          <w:spacing w:val="-12"/>
          <w:sz w:val="24"/>
        </w:rPr>
        <w:t> </w:t>
      </w:r>
      <w:r>
        <w:rPr>
          <w:sz w:val="24"/>
        </w:rPr>
        <w:t>estimates</w:t>
      </w:r>
      <w:r>
        <w:rPr>
          <w:spacing w:val="-13"/>
          <w:sz w:val="24"/>
        </w:rPr>
        <w:t> </w:t>
      </w:r>
      <w:r>
        <w:rPr>
          <w:sz w:val="24"/>
        </w:rPr>
        <w:t>of</w:t>
      </w:r>
      <w:r>
        <w:rPr>
          <w:spacing w:val="-13"/>
          <w:sz w:val="24"/>
        </w:rPr>
        <w:t> </w:t>
      </w:r>
      <w:r>
        <w:rPr>
          <w:sz w:val="24"/>
        </w:rPr>
        <w:t>the</w:t>
      </w:r>
      <w:r>
        <w:rPr>
          <w:spacing w:val="-12"/>
          <w:sz w:val="24"/>
        </w:rPr>
        <w:t> </w:t>
      </w:r>
      <w:r>
        <w:rPr>
          <w:sz w:val="24"/>
        </w:rPr>
        <w:t>current</w:t>
      </w:r>
      <w:r>
        <w:rPr>
          <w:spacing w:val="-13"/>
          <w:sz w:val="24"/>
        </w:rPr>
        <w:t> </w:t>
      </w:r>
      <w:r>
        <w:rPr>
          <w:sz w:val="24"/>
        </w:rPr>
        <w:t>account</w:t>
      </w:r>
      <w:r>
        <w:rPr>
          <w:spacing w:val="-15"/>
          <w:sz w:val="24"/>
        </w:rPr>
        <w:t> </w:t>
      </w:r>
      <w:r>
        <w:rPr>
          <w:sz w:val="24"/>
        </w:rPr>
        <w:t>deficit improved to US$2.1 billion in 2017, compared with US$2.8 billion in 2016. The capital</w:t>
      </w:r>
      <w:r>
        <w:rPr>
          <w:spacing w:val="-5"/>
          <w:sz w:val="24"/>
        </w:rPr>
        <w:t> </w:t>
      </w:r>
      <w:r>
        <w:rPr>
          <w:sz w:val="24"/>
        </w:rPr>
        <w:t>and</w:t>
      </w:r>
      <w:r>
        <w:rPr>
          <w:spacing w:val="-2"/>
          <w:sz w:val="24"/>
        </w:rPr>
        <w:t> </w:t>
      </w:r>
      <w:r>
        <w:rPr>
          <w:sz w:val="24"/>
        </w:rPr>
        <w:t>financial</w:t>
      </w:r>
      <w:r>
        <w:rPr>
          <w:spacing w:val="-5"/>
          <w:sz w:val="24"/>
        </w:rPr>
        <w:t> </w:t>
      </w:r>
      <w:r>
        <w:rPr>
          <w:sz w:val="24"/>
        </w:rPr>
        <w:t>account</w:t>
      </w:r>
      <w:r>
        <w:rPr>
          <w:spacing w:val="-5"/>
          <w:sz w:val="24"/>
        </w:rPr>
        <w:t> </w:t>
      </w:r>
      <w:r>
        <w:rPr>
          <w:sz w:val="24"/>
        </w:rPr>
        <w:t>surplus</w:t>
      </w:r>
      <w:r>
        <w:rPr>
          <w:spacing w:val="-3"/>
          <w:sz w:val="24"/>
        </w:rPr>
        <w:t> </w:t>
      </w:r>
      <w:r>
        <w:rPr>
          <w:sz w:val="24"/>
        </w:rPr>
        <w:t>went</w:t>
      </w:r>
      <w:r>
        <w:rPr>
          <w:spacing w:val="-6"/>
          <w:sz w:val="24"/>
        </w:rPr>
        <w:t> </w:t>
      </w:r>
      <w:r>
        <w:rPr>
          <w:sz w:val="24"/>
        </w:rPr>
        <w:t>up</w:t>
      </w:r>
      <w:r>
        <w:rPr>
          <w:spacing w:val="-4"/>
          <w:sz w:val="24"/>
        </w:rPr>
        <w:t> </w:t>
      </w:r>
      <w:r>
        <w:rPr>
          <w:sz w:val="24"/>
        </w:rPr>
        <w:t>by</w:t>
      </w:r>
      <w:r>
        <w:rPr>
          <w:spacing w:val="-4"/>
          <w:sz w:val="24"/>
        </w:rPr>
        <w:t> </w:t>
      </w:r>
      <w:r>
        <w:rPr>
          <w:sz w:val="24"/>
        </w:rPr>
        <w:t>17.9</w:t>
      </w:r>
      <w:r>
        <w:rPr>
          <w:spacing w:val="-5"/>
          <w:sz w:val="24"/>
        </w:rPr>
        <w:t> </w:t>
      </w:r>
      <w:r>
        <w:rPr>
          <w:sz w:val="24"/>
        </w:rPr>
        <w:t>percent,</w:t>
      </w:r>
      <w:r>
        <w:rPr>
          <w:spacing w:val="-5"/>
          <w:sz w:val="24"/>
        </w:rPr>
        <w:t> </w:t>
      </w:r>
      <w:r>
        <w:rPr>
          <w:sz w:val="24"/>
        </w:rPr>
        <w:t>due</w:t>
      </w:r>
      <w:r>
        <w:rPr>
          <w:spacing w:val="-4"/>
          <w:sz w:val="24"/>
        </w:rPr>
        <w:t> </w:t>
      </w:r>
      <w:r>
        <w:rPr>
          <w:sz w:val="24"/>
        </w:rPr>
        <w:t>to</w:t>
      </w:r>
      <w:r>
        <w:rPr>
          <w:spacing w:val="-6"/>
          <w:sz w:val="24"/>
        </w:rPr>
        <w:t> </w:t>
      </w:r>
      <w:r>
        <w:rPr>
          <w:sz w:val="24"/>
        </w:rPr>
        <w:t>a</w:t>
      </w:r>
      <w:r>
        <w:rPr>
          <w:spacing w:val="-6"/>
          <w:sz w:val="24"/>
        </w:rPr>
        <w:t> </w:t>
      </w:r>
      <w:r>
        <w:rPr>
          <w:sz w:val="24"/>
        </w:rPr>
        <w:t>significant increase in portfolio investments during the</w:t>
      </w:r>
      <w:r>
        <w:rPr>
          <w:spacing w:val="-6"/>
          <w:sz w:val="24"/>
        </w:rPr>
        <w:t> </w:t>
      </w:r>
      <w:r>
        <w:rPr>
          <w:sz w:val="24"/>
        </w:rPr>
        <w:t>period.</w:t>
      </w:r>
    </w:p>
    <w:p>
      <w:pPr>
        <w:pStyle w:val="BodyText"/>
        <w:spacing w:before="5"/>
      </w:pPr>
    </w:p>
    <w:p>
      <w:pPr>
        <w:spacing w:before="0"/>
        <w:ind w:left="1860" w:right="0" w:firstLine="0"/>
        <w:jc w:val="left"/>
        <w:rPr>
          <w:b/>
          <w:i/>
          <w:sz w:val="25"/>
        </w:rPr>
      </w:pPr>
      <w:r>
        <w:rPr>
          <w:b/>
          <w:i/>
          <w:sz w:val="25"/>
        </w:rPr>
        <w:t>International Reserves</w:t>
      </w:r>
    </w:p>
    <w:p>
      <w:pPr>
        <w:pStyle w:val="ListParagraph"/>
        <w:numPr>
          <w:ilvl w:val="0"/>
          <w:numId w:val="1"/>
        </w:numPr>
        <w:tabs>
          <w:tab w:pos="1861" w:val="left" w:leader="none"/>
        </w:tabs>
        <w:spacing w:line="276" w:lineRule="auto" w:before="42" w:after="0"/>
        <w:ind w:left="1860" w:right="1034" w:hanging="720"/>
        <w:jc w:val="both"/>
        <w:rPr>
          <w:sz w:val="24"/>
        </w:rPr>
      </w:pPr>
      <w:r>
        <w:rPr>
          <w:sz w:val="24"/>
        </w:rPr>
        <w:t>Mr. Speaker, the Gross International Reserves at the end of December 2017 was estimated</w:t>
      </w:r>
      <w:r>
        <w:rPr>
          <w:spacing w:val="-16"/>
          <w:sz w:val="24"/>
        </w:rPr>
        <w:t> </w:t>
      </w:r>
      <w:r>
        <w:rPr>
          <w:sz w:val="24"/>
        </w:rPr>
        <w:t>at</w:t>
      </w:r>
      <w:r>
        <w:rPr>
          <w:spacing w:val="-16"/>
          <w:sz w:val="24"/>
        </w:rPr>
        <w:t> </w:t>
      </w:r>
      <w:r>
        <w:rPr>
          <w:sz w:val="24"/>
        </w:rPr>
        <w:t>US$7,554.8</w:t>
      </w:r>
      <w:r>
        <w:rPr>
          <w:spacing w:val="-14"/>
          <w:sz w:val="24"/>
        </w:rPr>
        <w:t> </w:t>
      </w:r>
      <w:r>
        <w:rPr>
          <w:sz w:val="24"/>
        </w:rPr>
        <w:t>million,</w:t>
      </w:r>
      <w:r>
        <w:rPr>
          <w:spacing w:val="-15"/>
          <w:sz w:val="24"/>
        </w:rPr>
        <w:t> </w:t>
      </w:r>
      <w:r>
        <w:rPr>
          <w:sz w:val="24"/>
        </w:rPr>
        <w:t>from</w:t>
      </w:r>
      <w:r>
        <w:rPr>
          <w:spacing w:val="-13"/>
          <w:sz w:val="24"/>
        </w:rPr>
        <w:t> </w:t>
      </w:r>
      <w:r>
        <w:rPr>
          <w:sz w:val="24"/>
        </w:rPr>
        <w:t>a</w:t>
      </w:r>
      <w:r>
        <w:rPr>
          <w:spacing w:val="-15"/>
          <w:sz w:val="24"/>
        </w:rPr>
        <w:t> </w:t>
      </w:r>
      <w:r>
        <w:rPr>
          <w:sz w:val="24"/>
        </w:rPr>
        <w:t>stock</w:t>
      </w:r>
      <w:r>
        <w:rPr>
          <w:spacing w:val="-12"/>
          <w:sz w:val="24"/>
        </w:rPr>
        <w:t> </w:t>
      </w:r>
      <w:r>
        <w:rPr>
          <w:sz w:val="24"/>
        </w:rPr>
        <w:t>position</w:t>
      </w:r>
      <w:r>
        <w:rPr>
          <w:spacing w:val="-13"/>
          <w:sz w:val="24"/>
        </w:rPr>
        <w:t> </w:t>
      </w:r>
      <w:r>
        <w:rPr>
          <w:sz w:val="24"/>
        </w:rPr>
        <w:t>of</w:t>
      </w:r>
      <w:r>
        <w:rPr>
          <w:spacing w:val="-13"/>
          <w:sz w:val="24"/>
        </w:rPr>
        <w:t> </w:t>
      </w:r>
      <w:r>
        <w:rPr>
          <w:sz w:val="24"/>
        </w:rPr>
        <w:t>US$6,161.8</w:t>
      </w:r>
      <w:r>
        <w:rPr>
          <w:spacing w:val="-10"/>
          <w:sz w:val="24"/>
        </w:rPr>
        <w:t> </w:t>
      </w:r>
      <w:r>
        <w:rPr>
          <w:sz w:val="24"/>
        </w:rPr>
        <w:t>million</w:t>
      </w:r>
      <w:r>
        <w:rPr>
          <w:spacing w:val="-15"/>
          <w:sz w:val="24"/>
        </w:rPr>
        <w:t> </w:t>
      </w:r>
      <w:r>
        <w:rPr>
          <w:sz w:val="24"/>
        </w:rPr>
        <w:t>at</w:t>
      </w:r>
      <w:r>
        <w:rPr>
          <w:spacing w:val="-13"/>
          <w:sz w:val="24"/>
        </w:rPr>
        <w:t> </w:t>
      </w:r>
      <w:r>
        <w:rPr>
          <w:sz w:val="24"/>
        </w:rPr>
        <w:t>the end of December 2016, representing a build-up of US$1,393.0 million. This was sufficient to provide cover for 4.3 months against 3.5 months of imports over the comparative</w:t>
      </w:r>
      <w:r>
        <w:rPr>
          <w:spacing w:val="-1"/>
          <w:sz w:val="24"/>
        </w:rPr>
        <w:t> </w:t>
      </w:r>
      <w:r>
        <w:rPr>
          <w:sz w:val="24"/>
        </w:rPr>
        <w:t>period.</w:t>
      </w:r>
    </w:p>
    <w:p>
      <w:pPr>
        <w:pStyle w:val="BodyText"/>
        <w:spacing w:before="5"/>
      </w:pPr>
    </w:p>
    <w:p>
      <w:pPr>
        <w:spacing w:before="1"/>
        <w:ind w:left="1860" w:right="0" w:firstLine="0"/>
        <w:jc w:val="left"/>
        <w:rPr>
          <w:b/>
          <w:i/>
          <w:sz w:val="25"/>
        </w:rPr>
      </w:pPr>
      <w:r>
        <w:rPr>
          <w:b/>
          <w:i/>
          <w:sz w:val="25"/>
        </w:rPr>
        <w:t>Exchange Rate</w:t>
      </w:r>
    </w:p>
    <w:p>
      <w:pPr>
        <w:pStyle w:val="ListParagraph"/>
        <w:numPr>
          <w:ilvl w:val="0"/>
          <w:numId w:val="1"/>
        </w:numPr>
        <w:tabs>
          <w:tab w:pos="1861" w:val="left" w:leader="none"/>
        </w:tabs>
        <w:spacing w:line="276" w:lineRule="auto" w:before="41" w:after="0"/>
        <w:ind w:left="1860" w:right="1037" w:hanging="720"/>
        <w:jc w:val="both"/>
        <w:rPr>
          <w:sz w:val="24"/>
        </w:rPr>
      </w:pPr>
      <w:r>
        <w:rPr>
          <w:sz w:val="24"/>
        </w:rPr>
        <w:t>Mr. Speaker, in the currency market, the Ghana cedi remained stable against the major currencies, on account of improving macroeconomic fundamentals and higher</w:t>
      </w:r>
      <w:r>
        <w:rPr>
          <w:spacing w:val="-19"/>
          <w:sz w:val="24"/>
        </w:rPr>
        <w:t> </w:t>
      </w:r>
      <w:r>
        <w:rPr>
          <w:sz w:val="24"/>
        </w:rPr>
        <w:t>foreign</w:t>
      </w:r>
      <w:r>
        <w:rPr>
          <w:spacing w:val="-21"/>
          <w:sz w:val="24"/>
        </w:rPr>
        <w:t> </w:t>
      </w:r>
      <w:r>
        <w:rPr>
          <w:sz w:val="24"/>
        </w:rPr>
        <w:t>exchange</w:t>
      </w:r>
      <w:r>
        <w:rPr>
          <w:spacing w:val="-18"/>
          <w:sz w:val="24"/>
        </w:rPr>
        <w:t> </w:t>
      </w:r>
      <w:r>
        <w:rPr>
          <w:sz w:val="24"/>
        </w:rPr>
        <w:t>inflows.</w:t>
      </w:r>
      <w:r>
        <w:rPr>
          <w:spacing w:val="-19"/>
          <w:sz w:val="24"/>
        </w:rPr>
        <w:t> </w:t>
      </w:r>
      <w:r>
        <w:rPr>
          <w:sz w:val="24"/>
        </w:rPr>
        <w:t>However,</w:t>
      </w:r>
      <w:r>
        <w:rPr>
          <w:spacing w:val="-19"/>
          <w:sz w:val="24"/>
        </w:rPr>
        <w:t> </w:t>
      </w:r>
      <w:r>
        <w:rPr>
          <w:sz w:val="24"/>
        </w:rPr>
        <w:t>the</w:t>
      </w:r>
      <w:r>
        <w:rPr>
          <w:spacing w:val="-19"/>
          <w:sz w:val="24"/>
        </w:rPr>
        <w:t> </w:t>
      </w:r>
      <w:r>
        <w:rPr>
          <w:sz w:val="24"/>
        </w:rPr>
        <w:t>foreign</w:t>
      </w:r>
      <w:r>
        <w:rPr>
          <w:spacing w:val="-18"/>
          <w:sz w:val="24"/>
        </w:rPr>
        <w:t> </w:t>
      </w:r>
      <w:r>
        <w:rPr>
          <w:sz w:val="24"/>
        </w:rPr>
        <w:t>exchange</w:t>
      </w:r>
      <w:r>
        <w:rPr>
          <w:spacing w:val="-17"/>
          <w:sz w:val="24"/>
        </w:rPr>
        <w:t> </w:t>
      </w:r>
      <w:r>
        <w:rPr>
          <w:sz w:val="24"/>
        </w:rPr>
        <w:t>market</w:t>
      </w:r>
      <w:r>
        <w:rPr>
          <w:spacing w:val="-19"/>
          <w:sz w:val="24"/>
        </w:rPr>
        <w:t> </w:t>
      </w:r>
      <w:r>
        <w:rPr>
          <w:sz w:val="24"/>
        </w:rPr>
        <w:t>witnessed some volatility in December 2017, in line with the seasonal demand</w:t>
      </w:r>
      <w:r>
        <w:rPr>
          <w:spacing w:val="-19"/>
          <w:sz w:val="24"/>
        </w:rPr>
        <w:t> </w:t>
      </w:r>
      <w:r>
        <w:rPr>
          <w:sz w:val="24"/>
        </w:rPr>
        <w:t>pressures.</w:t>
      </w:r>
    </w:p>
    <w:p>
      <w:pPr>
        <w:pStyle w:val="BodyText"/>
        <w:spacing w:before="6"/>
        <w:rPr>
          <w:sz w:val="25"/>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Cumulatively, on the interbank market, the Ghana cedi depreciated by 4.9, 12.9, and 16.2 percent against the US Dollar, British Pound Sterling and Euro, respectively, in 2017, compared to the same period in 2016, the Cedi depreciated cumulatively by 9.7 and 6.4 percent against the US Dollar and the Euro, respectively, but appreciated by 8.3 percent against the British Pound</w:t>
      </w:r>
      <w:r>
        <w:rPr>
          <w:spacing w:val="-21"/>
          <w:sz w:val="24"/>
        </w:rPr>
        <w:t> </w:t>
      </w:r>
      <w:r>
        <w:rPr>
          <w:sz w:val="24"/>
        </w:rPr>
        <w:t>Sterling.</w:t>
      </w:r>
    </w:p>
    <w:p>
      <w:pPr>
        <w:spacing w:after="0" w:line="276" w:lineRule="auto"/>
        <w:jc w:val="both"/>
        <w:rPr>
          <w:sz w:val="24"/>
        </w:rPr>
        <w:sectPr>
          <w:pgSz w:w="12240" w:h="15840"/>
          <w:pgMar w:header="0" w:footer="935" w:top="1340" w:bottom="1200" w:left="300" w:right="400"/>
        </w:sectPr>
      </w:pPr>
    </w:p>
    <w:p>
      <w:pPr>
        <w:pStyle w:val="Heading2"/>
        <w:spacing w:before="78"/>
        <w:ind w:left="1860"/>
      </w:pPr>
      <w:r>
        <w:rPr/>
        <w:t>Updates on Fiscal performance in 2017</w:t>
      </w:r>
    </w:p>
    <w:p>
      <w:pPr>
        <w:pStyle w:val="ListParagraph"/>
        <w:numPr>
          <w:ilvl w:val="0"/>
          <w:numId w:val="1"/>
        </w:numPr>
        <w:tabs>
          <w:tab w:pos="1861" w:val="left" w:leader="none"/>
        </w:tabs>
        <w:spacing w:line="276" w:lineRule="auto" w:before="43" w:after="0"/>
        <w:ind w:left="1860" w:right="1034" w:hanging="720"/>
        <w:jc w:val="both"/>
        <w:rPr>
          <w:sz w:val="24"/>
        </w:rPr>
      </w:pPr>
      <w:r>
        <w:rPr>
          <w:sz w:val="24"/>
        </w:rPr>
        <w:t>Mr. Speaker, Government’s overarching fiscal policy objective of consolidating its public</w:t>
      </w:r>
      <w:r>
        <w:rPr>
          <w:spacing w:val="-15"/>
          <w:sz w:val="24"/>
        </w:rPr>
        <w:t> </w:t>
      </w:r>
      <w:r>
        <w:rPr>
          <w:sz w:val="24"/>
        </w:rPr>
        <w:t>finances</w:t>
      </w:r>
      <w:r>
        <w:rPr>
          <w:spacing w:val="-13"/>
          <w:sz w:val="24"/>
        </w:rPr>
        <w:t> </w:t>
      </w:r>
      <w:r>
        <w:rPr>
          <w:sz w:val="24"/>
        </w:rPr>
        <w:t>received</w:t>
      </w:r>
      <w:r>
        <w:rPr>
          <w:spacing w:val="-16"/>
          <w:sz w:val="24"/>
        </w:rPr>
        <w:t> </w:t>
      </w:r>
      <w:r>
        <w:rPr>
          <w:sz w:val="24"/>
        </w:rPr>
        <w:t>a</w:t>
      </w:r>
      <w:r>
        <w:rPr>
          <w:spacing w:val="-13"/>
          <w:sz w:val="24"/>
        </w:rPr>
        <w:t> </w:t>
      </w:r>
      <w:r>
        <w:rPr>
          <w:sz w:val="24"/>
        </w:rPr>
        <w:t>significant</w:t>
      </w:r>
      <w:r>
        <w:rPr>
          <w:spacing w:val="-15"/>
          <w:sz w:val="24"/>
        </w:rPr>
        <w:t> </w:t>
      </w:r>
      <w:r>
        <w:rPr>
          <w:sz w:val="24"/>
        </w:rPr>
        <w:t>boost</w:t>
      </w:r>
      <w:r>
        <w:rPr>
          <w:spacing w:val="-15"/>
          <w:sz w:val="24"/>
        </w:rPr>
        <w:t> </w:t>
      </w:r>
      <w:r>
        <w:rPr>
          <w:sz w:val="24"/>
        </w:rPr>
        <w:t>in</w:t>
      </w:r>
      <w:r>
        <w:rPr>
          <w:spacing w:val="-12"/>
          <w:sz w:val="24"/>
        </w:rPr>
        <w:t> </w:t>
      </w:r>
      <w:r>
        <w:rPr>
          <w:sz w:val="24"/>
        </w:rPr>
        <w:t>2017,</w:t>
      </w:r>
      <w:r>
        <w:rPr>
          <w:spacing w:val="-15"/>
          <w:sz w:val="24"/>
        </w:rPr>
        <w:t> </w:t>
      </w:r>
      <w:r>
        <w:rPr>
          <w:sz w:val="24"/>
        </w:rPr>
        <w:t>having</w:t>
      </w:r>
      <w:r>
        <w:rPr>
          <w:spacing w:val="-15"/>
          <w:sz w:val="24"/>
        </w:rPr>
        <w:t> </w:t>
      </w:r>
      <w:r>
        <w:rPr>
          <w:sz w:val="24"/>
        </w:rPr>
        <w:t>outperformed</w:t>
      </w:r>
      <w:r>
        <w:rPr>
          <w:spacing w:val="-15"/>
          <w:sz w:val="24"/>
        </w:rPr>
        <w:t> </w:t>
      </w:r>
      <w:r>
        <w:rPr>
          <w:sz w:val="24"/>
        </w:rPr>
        <w:t>the</w:t>
      </w:r>
      <w:r>
        <w:rPr>
          <w:spacing w:val="-14"/>
          <w:sz w:val="24"/>
        </w:rPr>
        <w:t> </w:t>
      </w:r>
      <w:r>
        <w:rPr>
          <w:sz w:val="24"/>
        </w:rPr>
        <w:t>fiscal deficit</w:t>
      </w:r>
      <w:r>
        <w:rPr>
          <w:spacing w:val="-12"/>
          <w:sz w:val="24"/>
        </w:rPr>
        <w:t> </w:t>
      </w:r>
      <w:r>
        <w:rPr>
          <w:sz w:val="24"/>
        </w:rPr>
        <w:t>target</w:t>
      </w:r>
      <w:r>
        <w:rPr>
          <w:spacing w:val="-12"/>
          <w:sz w:val="24"/>
        </w:rPr>
        <w:t> </w:t>
      </w:r>
      <w:r>
        <w:rPr>
          <w:sz w:val="24"/>
        </w:rPr>
        <w:t>and</w:t>
      </w:r>
      <w:r>
        <w:rPr>
          <w:spacing w:val="-10"/>
          <w:sz w:val="24"/>
        </w:rPr>
        <w:t> </w:t>
      </w:r>
      <w:r>
        <w:rPr>
          <w:sz w:val="24"/>
        </w:rPr>
        <w:t>moving</w:t>
      </w:r>
      <w:r>
        <w:rPr>
          <w:spacing w:val="-12"/>
          <w:sz w:val="24"/>
        </w:rPr>
        <w:t> </w:t>
      </w:r>
      <w:r>
        <w:rPr>
          <w:sz w:val="24"/>
        </w:rPr>
        <w:t>the</w:t>
      </w:r>
      <w:r>
        <w:rPr>
          <w:spacing w:val="-10"/>
          <w:sz w:val="24"/>
        </w:rPr>
        <w:t> </w:t>
      </w:r>
      <w:r>
        <w:rPr>
          <w:sz w:val="24"/>
        </w:rPr>
        <w:t>primary</w:t>
      </w:r>
      <w:r>
        <w:rPr>
          <w:spacing w:val="-11"/>
          <w:sz w:val="24"/>
        </w:rPr>
        <w:t> </w:t>
      </w:r>
      <w:r>
        <w:rPr>
          <w:sz w:val="24"/>
        </w:rPr>
        <w:t>balance</w:t>
      </w:r>
      <w:r>
        <w:rPr>
          <w:spacing w:val="-8"/>
          <w:sz w:val="24"/>
        </w:rPr>
        <w:t> </w:t>
      </w:r>
      <w:r>
        <w:rPr>
          <w:sz w:val="24"/>
        </w:rPr>
        <w:t>into</w:t>
      </w:r>
      <w:r>
        <w:rPr>
          <w:spacing w:val="-12"/>
          <w:sz w:val="24"/>
        </w:rPr>
        <w:t> </w:t>
      </w:r>
      <w:r>
        <w:rPr>
          <w:sz w:val="24"/>
        </w:rPr>
        <w:t>a</w:t>
      </w:r>
      <w:r>
        <w:rPr>
          <w:spacing w:val="-11"/>
          <w:sz w:val="24"/>
        </w:rPr>
        <w:t> </w:t>
      </w:r>
      <w:r>
        <w:rPr>
          <w:sz w:val="24"/>
        </w:rPr>
        <w:t>surplus.</w:t>
      </w:r>
      <w:r>
        <w:rPr>
          <w:spacing w:val="-12"/>
          <w:sz w:val="24"/>
        </w:rPr>
        <w:t> </w:t>
      </w:r>
      <w:r>
        <w:rPr>
          <w:sz w:val="24"/>
        </w:rPr>
        <w:t>The</w:t>
      </w:r>
      <w:r>
        <w:rPr>
          <w:spacing w:val="-10"/>
          <w:sz w:val="24"/>
        </w:rPr>
        <w:t> </w:t>
      </w:r>
      <w:r>
        <w:rPr>
          <w:sz w:val="24"/>
        </w:rPr>
        <w:t>cash</w:t>
      </w:r>
      <w:r>
        <w:rPr>
          <w:spacing w:val="-11"/>
          <w:sz w:val="24"/>
        </w:rPr>
        <w:t> </w:t>
      </w:r>
      <w:r>
        <w:rPr>
          <w:sz w:val="24"/>
        </w:rPr>
        <w:t>fiscal</w:t>
      </w:r>
      <w:r>
        <w:rPr>
          <w:spacing w:val="-11"/>
          <w:sz w:val="24"/>
        </w:rPr>
        <w:t> </w:t>
      </w:r>
      <w:r>
        <w:rPr>
          <w:sz w:val="24"/>
        </w:rPr>
        <w:t>deficit declined from 9.3 percent of GDP in 2016 to 5.9 percent at the end of 2017, 0.4 percentage point lower than the original forecast of 6.3 percent, as in Table 1. Although, revenue performance improved significantly in the last month of the year, the fiscal outturn was driven mainly by constraining expenditures through the budget allotment system, which matches cash availability to spending. A primary surplus of 0.6 percent of GDP was recorded in 2017, higher than the projected surplus of 0.2 percent of</w:t>
      </w:r>
      <w:r>
        <w:rPr>
          <w:spacing w:val="-4"/>
          <w:sz w:val="24"/>
        </w:rPr>
        <w:t> </w:t>
      </w:r>
      <w:r>
        <w:rPr>
          <w:sz w:val="24"/>
        </w:rPr>
        <w:t>GDP.</w:t>
      </w:r>
    </w:p>
    <w:p>
      <w:pPr>
        <w:pStyle w:val="BodyText"/>
        <w:spacing w:before="4"/>
        <w:rPr>
          <w:sz w:val="25"/>
        </w:rPr>
      </w:pPr>
    </w:p>
    <w:p>
      <w:pPr>
        <w:spacing w:before="0" w:after="2"/>
        <w:ind w:left="1860" w:right="0" w:firstLine="0"/>
        <w:jc w:val="left"/>
        <w:rPr>
          <w:b/>
          <w:sz w:val="24"/>
        </w:rPr>
      </w:pPr>
      <w:r>
        <w:rPr>
          <w:b/>
          <w:sz w:val="24"/>
        </w:rPr>
        <w:t>Table 1: Summary of Fiscal Performance in 2016-2017</w:t>
      </w:r>
    </w:p>
    <w:tbl>
      <w:tblPr>
        <w:tblW w:w="0" w:type="auto"/>
        <w:jc w:val="left"/>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2"/>
        <w:gridCol w:w="1337"/>
        <w:gridCol w:w="578"/>
        <w:gridCol w:w="1382"/>
        <w:gridCol w:w="578"/>
        <w:gridCol w:w="930"/>
        <w:gridCol w:w="894"/>
        <w:gridCol w:w="777"/>
        <w:gridCol w:w="736"/>
      </w:tblGrid>
      <w:tr>
        <w:trPr>
          <w:trHeight w:val="556" w:hRule="atLeast"/>
        </w:trPr>
        <w:tc>
          <w:tcPr>
            <w:tcW w:w="1672" w:type="dxa"/>
            <w:vMerge w:val="restart"/>
            <w:tcBorders>
              <w:bottom w:val="single" w:sz="8" w:space="0" w:color="000000"/>
            </w:tcBorders>
            <w:shd w:val="clear" w:color="auto" w:fill="4F6128"/>
          </w:tcPr>
          <w:p>
            <w:pPr>
              <w:pStyle w:val="TableParagraph"/>
              <w:spacing w:before="0"/>
              <w:jc w:val="left"/>
              <w:rPr>
                <w:b/>
                <w:sz w:val="16"/>
              </w:rPr>
            </w:pPr>
          </w:p>
          <w:p>
            <w:pPr>
              <w:pStyle w:val="TableParagraph"/>
              <w:spacing w:before="10"/>
              <w:jc w:val="left"/>
              <w:rPr>
                <w:b/>
                <w:sz w:val="14"/>
              </w:rPr>
            </w:pPr>
          </w:p>
          <w:p>
            <w:pPr>
              <w:pStyle w:val="TableParagraph"/>
              <w:spacing w:before="0"/>
              <w:ind w:left="31"/>
              <w:jc w:val="left"/>
              <w:rPr>
                <w:b/>
                <w:sz w:val="13"/>
              </w:rPr>
            </w:pPr>
            <w:r>
              <w:rPr>
                <w:b/>
                <w:color w:val="FFFFFF"/>
                <w:w w:val="110"/>
                <w:sz w:val="13"/>
              </w:rPr>
              <w:t>Description</w:t>
            </w:r>
          </w:p>
        </w:tc>
        <w:tc>
          <w:tcPr>
            <w:tcW w:w="1915" w:type="dxa"/>
            <w:gridSpan w:val="2"/>
            <w:shd w:val="clear" w:color="auto" w:fill="4F6128"/>
          </w:tcPr>
          <w:p>
            <w:pPr>
              <w:pStyle w:val="TableParagraph"/>
              <w:ind w:left="230" w:right="230"/>
              <w:jc w:val="center"/>
              <w:rPr>
                <w:b/>
                <w:sz w:val="13"/>
              </w:rPr>
            </w:pPr>
            <w:r>
              <w:rPr>
                <w:b/>
                <w:color w:val="FFFFFF"/>
                <w:w w:val="110"/>
                <w:sz w:val="13"/>
              </w:rPr>
              <w:t>2016</w:t>
            </w:r>
          </w:p>
          <w:p>
            <w:pPr>
              <w:pStyle w:val="TableParagraph"/>
              <w:spacing w:before="14"/>
              <w:ind w:left="230" w:right="231"/>
              <w:jc w:val="center"/>
              <w:rPr>
                <w:b/>
                <w:sz w:val="13"/>
              </w:rPr>
            </w:pPr>
            <w:r>
              <w:rPr>
                <w:b/>
                <w:color w:val="FFFFFF"/>
                <w:w w:val="110"/>
                <w:sz w:val="13"/>
              </w:rPr>
              <w:t>Provisional Outturn</w:t>
            </w:r>
          </w:p>
        </w:tc>
        <w:tc>
          <w:tcPr>
            <w:tcW w:w="1960" w:type="dxa"/>
            <w:gridSpan w:val="2"/>
            <w:shd w:val="clear" w:color="auto" w:fill="4F6128"/>
          </w:tcPr>
          <w:p>
            <w:pPr>
              <w:pStyle w:val="TableParagraph"/>
              <w:ind w:left="395" w:right="385"/>
              <w:jc w:val="center"/>
              <w:rPr>
                <w:b/>
                <w:sz w:val="13"/>
              </w:rPr>
            </w:pPr>
            <w:r>
              <w:rPr>
                <w:b/>
                <w:color w:val="FFFFFF"/>
                <w:w w:val="110"/>
                <w:sz w:val="13"/>
              </w:rPr>
              <w:t>2017</w:t>
            </w:r>
          </w:p>
          <w:p>
            <w:pPr>
              <w:pStyle w:val="TableParagraph"/>
              <w:spacing w:before="14"/>
              <w:ind w:left="395" w:right="396"/>
              <w:jc w:val="center"/>
              <w:rPr>
                <w:b/>
                <w:sz w:val="13"/>
              </w:rPr>
            </w:pPr>
            <w:r>
              <w:rPr>
                <w:b/>
                <w:color w:val="FFFFFF"/>
                <w:w w:val="110"/>
                <w:sz w:val="13"/>
              </w:rPr>
              <w:t>Revised Budget</w:t>
            </w:r>
          </w:p>
        </w:tc>
        <w:tc>
          <w:tcPr>
            <w:tcW w:w="2601" w:type="dxa"/>
            <w:gridSpan w:val="3"/>
            <w:shd w:val="clear" w:color="auto" w:fill="4F6128"/>
          </w:tcPr>
          <w:p>
            <w:pPr>
              <w:pStyle w:val="TableParagraph"/>
              <w:ind w:left="575" w:right="570"/>
              <w:jc w:val="center"/>
              <w:rPr>
                <w:b/>
                <w:sz w:val="13"/>
              </w:rPr>
            </w:pPr>
            <w:r>
              <w:rPr>
                <w:b/>
                <w:color w:val="FFFFFF"/>
                <w:w w:val="110"/>
                <w:sz w:val="13"/>
              </w:rPr>
              <w:t>2017</w:t>
            </w:r>
          </w:p>
          <w:p>
            <w:pPr>
              <w:pStyle w:val="TableParagraph"/>
              <w:spacing w:before="14"/>
              <w:ind w:left="575" w:right="573"/>
              <w:jc w:val="center"/>
              <w:rPr>
                <w:b/>
                <w:sz w:val="13"/>
              </w:rPr>
            </w:pPr>
            <w:r>
              <w:rPr>
                <w:b/>
                <w:color w:val="FFFFFF"/>
                <w:w w:val="110"/>
                <w:sz w:val="13"/>
              </w:rPr>
              <w:t>Provisional Outturn</w:t>
            </w:r>
          </w:p>
        </w:tc>
        <w:tc>
          <w:tcPr>
            <w:tcW w:w="736" w:type="dxa"/>
            <w:vMerge w:val="restart"/>
            <w:tcBorders>
              <w:bottom w:val="single" w:sz="8" w:space="0" w:color="000000"/>
              <w:right w:val="single" w:sz="8" w:space="0" w:color="000000"/>
            </w:tcBorders>
            <w:shd w:val="clear" w:color="auto" w:fill="4F6128"/>
          </w:tcPr>
          <w:p>
            <w:pPr>
              <w:pStyle w:val="TableParagraph"/>
              <w:ind w:left="25"/>
              <w:jc w:val="center"/>
              <w:rPr>
                <w:b/>
                <w:sz w:val="13"/>
              </w:rPr>
            </w:pPr>
            <w:r>
              <w:rPr>
                <w:b/>
                <w:color w:val="FFFFFF"/>
                <w:w w:val="111"/>
                <w:sz w:val="13"/>
              </w:rPr>
              <w:t>%</w:t>
            </w:r>
          </w:p>
          <w:p>
            <w:pPr>
              <w:pStyle w:val="TableParagraph"/>
              <w:spacing w:line="261" w:lineRule="auto" w:before="14"/>
              <w:ind w:left="105" w:right="94"/>
              <w:jc w:val="center"/>
              <w:rPr>
                <w:b/>
                <w:sz w:val="13"/>
              </w:rPr>
            </w:pPr>
            <w:r>
              <w:rPr>
                <w:b/>
                <w:color w:val="FFFFFF"/>
                <w:w w:val="110"/>
                <w:sz w:val="13"/>
              </w:rPr>
              <w:t>change over 2016</w:t>
            </w:r>
          </w:p>
        </w:tc>
      </w:tr>
      <w:tr>
        <w:trPr>
          <w:trHeight w:val="325" w:hRule="atLeast"/>
        </w:trPr>
        <w:tc>
          <w:tcPr>
            <w:tcW w:w="1672" w:type="dxa"/>
            <w:vMerge/>
            <w:tcBorders>
              <w:top w:val="nil"/>
              <w:bottom w:val="single" w:sz="8" w:space="0" w:color="000000"/>
            </w:tcBorders>
            <w:shd w:val="clear" w:color="auto" w:fill="4F6128"/>
          </w:tcPr>
          <w:p>
            <w:pPr>
              <w:rPr>
                <w:sz w:val="2"/>
                <w:szCs w:val="2"/>
              </w:rPr>
            </w:pPr>
          </w:p>
        </w:tc>
        <w:tc>
          <w:tcPr>
            <w:tcW w:w="1337" w:type="dxa"/>
            <w:tcBorders>
              <w:bottom w:val="single" w:sz="8" w:space="0" w:color="000000"/>
            </w:tcBorders>
            <w:shd w:val="clear" w:color="auto" w:fill="4F6128"/>
          </w:tcPr>
          <w:p>
            <w:pPr>
              <w:pStyle w:val="TableParagraph"/>
              <w:spacing w:before="0"/>
              <w:ind w:left="290" w:right="283"/>
              <w:jc w:val="center"/>
              <w:rPr>
                <w:b/>
                <w:sz w:val="13"/>
              </w:rPr>
            </w:pPr>
            <w:r>
              <w:rPr>
                <w:b/>
                <w:color w:val="FFFFFF"/>
                <w:w w:val="110"/>
                <w:sz w:val="13"/>
              </w:rPr>
              <w:t>Amt.</w:t>
            </w:r>
          </w:p>
          <w:p>
            <w:pPr>
              <w:pStyle w:val="TableParagraph"/>
              <w:spacing w:line="134" w:lineRule="exact" w:before="14"/>
              <w:ind w:left="293" w:right="283"/>
              <w:jc w:val="center"/>
              <w:rPr>
                <w:b/>
                <w:sz w:val="13"/>
              </w:rPr>
            </w:pPr>
            <w:r>
              <w:rPr>
                <w:b/>
                <w:color w:val="FFFFFF"/>
                <w:w w:val="105"/>
                <w:sz w:val="13"/>
              </w:rPr>
              <w:t>(Mil GH₵)</w:t>
            </w:r>
          </w:p>
        </w:tc>
        <w:tc>
          <w:tcPr>
            <w:tcW w:w="578" w:type="dxa"/>
            <w:tcBorders>
              <w:bottom w:val="single" w:sz="8" w:space="0" w:color="000000"/>
            </w:tcBorders>
            <w:shd w:val="clear" w:color="auto" w:fill="4F6128"/>
          </w:tcPr>
          <w:p>
            <w:pPr>
              <w:pStyle w:val="TableParagraph"/>
              <w:spacing w:before="0"/>
              <w:ind w:left="103"/>
              <w:jc w:val="left"/>
              <w:rPr>
                <w:b/>
                <w:sz w:val="13"/>
              </w:rPr>
            </w:pPr>
            <w:r>
              <w:rPr>
                <w:b/>
                <w:color w:val="FFFFFF"/>
                <w:w w:val="110"/>
                <w:sz w:val="13"/>
              </w:rPr>
              <w:t>%</w:t>
            </w:r>
            <w:r>
              <w:rPr>
                <w:b/>
                <w:color w:val="FFFFFF"/>
                <w:spacing w:val="4"/>
                <w:w w:val="110"/>
                <w:sz w:val="13"/>
              </w:rPr>
              <w:t> </w:t>
            </w:r>
            <w:r>
              <w:rPr>
                <w:b/>
                <w:color w:val="FFFFFF"/>
                <w:w w:val="110"/>
                <w:sz w:val="13"/>
              </w:rPr>
              <w:t>of</w:t>
            </w:r>
          </w:p>
          <w:p>
            <w:pPr>
              <w:pStyle w:val="TableParagraph"/>
              <w:spacing w:line="134" w:lineRule="exact" w:before="14"/>
              <w:ind w:left="130"/>
              <w:jc w:val="left"/>
              <w:rPr>
                <w:b/>
                <w:sz w:val="13"/>
              </w:rPr>
            </w:pPr>
            <w:r>
              <w:rPr>
                <w:b/>
                <w:color w:val="FFFFFF"/>
                <w:w w:val="110"/>
                <w:sz w:val="13"/>
              </w:rPr>
              <w:t>GDP</w:t>
            </w:r>
          </w:p>
        </w:tc>
        <w:tc>
          <w:tcPr>
            <w:tcW w:w="1382" w:type="dxa"/>
            <w:tcBorders>
              <w:bottom w:val="single" w:sz="8" w:space="0" w:color="000000"/>
            </w:tcBorders>
            <w:shd w:val="clear" w:color="auto" w:fill="4F6128"/>
          </w:tcPr>
          <w:p>
            <w:pPr>
              <w:pStyle w:val="TableParagraph"/>
              <w:spacing w:before="0"/>
              <w:ind w:left="310" w:right="310"/>
              <w:jc w:val="center"/>
              <w:rPr>
                <w:b/>
                <w:sz w:val="13"/>
              </w:rPr>
            </w:pPr>
            <w:r>
              <w:rPr>
                <w:b/>
                <w:color w:val="FFFFFF"/>
                <w:w w:val="110"/>
                <w:sz w:val="13"/>
              </w:rPr>
              <w:t>Amt.</w:t>
            </w:r>
          </w:p>
          <w:p>
            <w:pPr>
              <w:pStyle w:val="TableParagraph"/>
              <w:spacing w:line="134" w:lineRule="exact" w:before="14"/>
              <w:ind w:left="311" w:right="310"/>
              <w:jc w:val="center"/>
              <w:rPr>
                <w:b/>
                <w:sz w:val="13"/>
              </w:rPr>
            </w:pPr>
            <w:r>
              <w:rPr>
                <w:b/>
                <w:color w:val="FFFFFF"/>
                <w:w w:val="105"/>
                <w:sz w:val="13"/>
              </w:rPr>
              <w:t>(Mil GH₵)</w:t>
            </w:r>
          </w:p>
        </w:tc>
        <w:tc>
          <w:tcPr>
            <w:tcW w:w="578" w:type="dxa"/>
            <w:tcBorders>
              <w:bottom w:val="single" w:sz="8" w:space="0" w:color="000000"/>
            </w:tcBorders>
            <w:shd w:val="clear" w:color="auto" w:fill="4F6128"/>
          </w:tcPr>
          <w:p>
            <w:pPr>
              <w:pStyle w:val="TableParagraph"/>
              <w:spacing w:before="0"/>
              <w:ind w:left="103"/>
              <w:jc w:val="left"/>
              <w:rPr>
                <w:b/>
                <w:sz w:val="13"/>
              </w:rPr>
            </w:pPr>
            <w:r>
              <w:rPr>
                <w:b/>
                <w:color w:val="FFFFFF"/>
                <w:w w:val="110"/>
                <w:sz w:val="13"/>
              </w:rPr>
              <w:t>%</w:t>
            </w:r>
            <w:r>
              <w:rPr>
                <w:b/>
                <w:color w:val="FFFFFF"/>
                <w:spacing w:val="4"/>
                <w:w w:val="110"/>
                <w:sz w:val="13"/>
              </w:rPr>
              <w:t> </w:t>
            </w:r>
            <w:r>
              <w:rPr>
                <w:b/>
                <w:color w:val="FFFFFF"/>
                <w:w w:val="110"/>
                <w:sz w:val="13"/>
              </w:rPr>
              <w:t>of</w:t>
            </w:r>
          </w:p>
          <w:p>
            <w:pPr>
              <w:pStyle w:val="TableParagraph"/>
              <w:spacing w:line="134" w:lineRule="exact" w:before="14"/>
              <w:ind w:left="130"/>
              <w:jc w:val="left"/>
              <w:rPr>
                <w:b/>
                <w:sz w:val="13"/>
              </w:rPr>
            </w:pPr>
            <w:r>
              <w:rPr>
                <w:b/>
                <w:color w:val="FFFFFF"/>
                <w:w w:val="110"/>
                <w:sz w:val="13"/>
              </w:rPr>
              <w:t>GDP</w:t>
            </w:r>
          </w:p>
        </w:tc>
        <w:tc>
          <w:tcPr>
            <w:tcW w:w="930" w:type="dxa"/>
            <w:tcBorders>
              <w:bottom w:val="single" w:sz="8" w:space="0" w:color="000000"/>
            </w:tcBorders>
            <w:shd w:val="clear" w:color="auto" w:fill="4F6128"/>
          </w:tcPr>
          <w:p>
            <w:pPr>
              <w:pStyle w:val="TableParagraph"/>
              <w:spacing w:before="0"/>
              <w:ind w:left="85" w:right="83"/>
              <w:jc w:val="center"/>
              <w:rPr>
                <w:b/>
                <w:sz w:val="13"/>
              </w:rPr>
            </w:pPr>
            <w:r>
              <w:rPr>
                <w:b/>
                <w:color w:val="FFFFFF"/>
                <w:w w:val="110"/>
                <w:sz w:val="13"/>
              </w:rPr>
              <w:t>Amt.</w:t>
            </w:r>
          </w:p>
          <w:p>
            <w:pPr>
              <w:pStyle w:val="TableParagraph"/>
              <w:spacing w:line="134" w:lineRule="exact" w:before="14"/>
              <w:ind w:left="86" w:right="83"/>
              <w:jc w:val="center"/>
              <w:rPr>
                <w:b/>
                <w:sz w:val="13"/>
              </w:rPr>
            </w:pPr>
            <w:r>
              <w:rPr>
                <w:b/>
                <w:color w:val="FFFFFF"/>
                <w:w w:val="105"/>
                <w:sz w:val="13"/>
              </w:rPr>
              <w:t>(Mil GH₵)</w:t>
            </w:r>
          </w:p>
        </w:tc>
        <w:tc>
          <w:tcPr>
            <w:tcW w:w="894" w:type="dxa"/>
            <w:tcBorders>
              <w:bottom w:val="single" w:sz="8" w:space="0" w:color="000000"/>
            </w:tcBorders>
            <w:shd w:val="clear" w:color="auto" w:fill="4F6128"/>
          </w:tcPr>
          <w:p>
            <w:pPr>
              <w:pStyle w:val="TableParagraph"/>
              <w:spacing w:before="0"/>
              <w:ind w:left="267"/>
              <w:jc w:val="left"/>
              <w:rPr>
                <w:b/>
                <w:sz w:val="13"/>
              </w:rPr>
            </w:pPr>
            <w:r>
              <w:rPr>
                <w:b/>
                <w:color w:val="FFFFFF"/>
                <w:w w:val="110"/>
                <w:sz w:val="13"/>
              </w:rPr>
              <w:t>%</w:t>
            </w:r>
            <w:r>
              <w:rPr>
                <w:b/>
                <w:color w:val="FFFFFF"/>
                <w:spacing w:val="4"/>
                <w:w w:val="110"/>
                <w:sz w:val="13"/>
              </w:rPr>
              <w:t> </w:t>
            </w:r>
            <w:r>
              <w:rPr>
                <w:b/>
                <w:color w:val="FFFFFF"/>
                <w:w w:val="110"/>
                <w:sz w:val="13"/>
              </w:rPr>
              <w:t>of</w:t>
            </w:r>
          </w:p>
          <w:p>
            <w:pPr>
              <w:pStyle w:val="TableParagraph"/>
              <w:spacing w:line="134" w:lineRule="exact" w:before="14"/>
              <w:ind w:left="294"/>
              <w:jc w:val="left"/>
              <w:rPr>
                <w:b/>
                <w:sz w:val="13"/>
              </w:rPr>
            </w:pPr>
            <w:r>
              <w:rPr>
                <w:b/>
                <w:color w:val="FFFFFF"/>
                <w:w w:val="110"/>
                <w:sz w:val="13"/>
              </w:rPr>
              <w:t>GDP</w:t>
            </w:r>
          </w:p>
        </w:tc>
        <w:tc>
          <w:tcPr>
            <w:tcW w:w="777" w:type="dxa"/>
            <w:tcBorders>
              <w:bottom w:val="single" w:sz="8" w:space="0" w:color="000000"/>
            </w:tcBorders>
            <w:shd w:val="clear" w:color="auto" w:fill="4F6128"/>
          </w:tcPr>
          <w:p>
            <w:pPr>
              <w:pStyle w:val="TableParagraph"/>
              <w:spacing w:before="0"/>
              <w:ind w:left="15"/>
              <w:jc w:val="center"/>
              <w:rPr>
                <w:b/>
                <w:sz w:val="13"/>
              </w:rPr>
            </w:pPr>
            <w:r>
              <w:rPr>
                <w:b/>
                <w:color w:val="FFFFFF"/>
                <w:w w:val="111"/>
                <w:sz w:val="13"/>
              </w:rPr>
              <w:t>%</w:t>
            </w:r>
          </w:p>
          <w:p>
            <w:pPr>
              <w:pStyle w:val="TableParagraph"/>
              <w:spacing w:line="134" w:lineRule="exact" w:before="14"/>
              <w:ind w:left="183" w:right="180"/>
              <w:jc w:val="center"/>
              <w:rPr>
                <w:b/>
                <w:sz w:val="13"/>
              </w:rPr>
            </w:pPr>
            <w:r>
              <w:rPr>
                <w:b/>
                <w:color w:val="FFFFFF"/>
                <w:w w:val="110"/>
                <w:sz w:val="13"/>
              </w:rPr>
              <w:t>Dev.</w:t>
            </w:r>
          </w:p>
        </w:tc>
        <w:tc>
          <w:tcPr>
            <w:tcW w:w="736" w:type="dxa"/>
            <w:vMerge/>
            <w:tcBorders>
              <w:top w:val="nil"/>
              <w:bottom w:val="single" w:sz="8" w:space="0" w:color="000000"/>
              <w:right w:val="single" w:sz="8" w:space="0" w:color="000000"/>
            </w:tcBorders>
            <w:shd w:val="clear" w:color="auto" w:fill="4F6128"/>
          </w:tcPr>
          <w:p>
            <w:pPr>
              <w:rPr>
                <w:sz w:val="2"/>
                <w:szCs w:val="2"/>
              </w:rPr>
            </w:pPr>
          </w:p>
        </w:tc>
      </w:tr>
      <w:tr>
        <w:trPr>
          <w:trHeight w:val="254" w:hRule="atLeast"/>
        </w:trPr>
        <w:tc>
          <w:tcPr>
            <w:tcW w:w="1672" w:type="dxa"/>
            <w:tcBorders>
              <w:top w:val="single" w:sz="8" w:space="0" w:color="000000"/>
            </w:tcBorders>
          </w:tcPr>
          <w:p>
            <w:pPr>
              <w:pStyle w:val="TableParagraph"/>
              <w:ind w:left="31"/>
              <w:jc w:val="left"/>
              <w:rPr>
                <w:sz w:val="13"/>
              </w:rPr>
            </w:pPr>
            <w:r>
              <w:rPr>
                <w:w w:val="110"/>
                <w:sz w:val="13"/>
              </w:rPr>
              <w:t>Total Revenue &amp; Grants</w:t>
            </w:r>
          </w:p>
        </w:tc>
        <w:tc>
          <w:tcPr>
            <w:tcW w:w="1337" w:type="dxa"/>
            <w:tcBorders>
              <w:top w:val="single" w:sz="8" w:space="0" w:color="000000"/>
            </w:tcBorders>
          </w:tcPr>
          <w:p>
            <w:pPr>
              <w:pStyle w:val="TableParagraph"/>
              <w:spacing w:before="48"/>
              <w:ind w:left="293" w:right="280"/>
              <w:jc w:val="center"/>
              <w:rPr>
                <w:sz w:val="13"/>
              </w:rPr>
            </w:pPr>
            <w:r>
              <w:rPr>
                <w:w w:val="110"/>
                <w:sz w:val="13"/>
              </w:rPr>
              <w:t>33,678.2</w:t>
            </w:r>
          </w:p>
        </w:tc>
        <w:tc>
          <w:tcPr>
            <w:tcW w:w="578" w:type="dxa"/>
            <w:tcBorders>
              <w:top w:val="single" w:sz="8" w:space="0" w:color="000000"/>
            </w:tcBorders>
          </w:tcPr>
          <w:p>
            <w:pPr>
              <w:pStyle w:val="TableParagraph"/>
              <w:spacing w:before="48"/>
              <w:ind w:left="256"/>
              <w:jc w:val="left"/>
              <w:rPr>
                <w:sz w:val="13"/>
              </w:rPr>
            </w:pPr>
            <w:r>
              <w:rPr>
                <w:w w:val="110"/>
                <w:sz w:val="13"/>
              </w:rPr>
              <w:t>20.1</w:t>
            </w:r>
          </w:p>
        </w:tc>
        <w:tc>
          <w:tcPr>
            <w:tcW w:w="1382" w:type="dxa"/>
            <w:tcBorders>
              <w:top w:val="single" w:sz="8" w:space="0" w:color="000000"/>
            </w:tcBorders>
          </w:tcPr>
          <w:p>
            <w:pPr>
              <w:pStyle w:val="TableParagraph"/>
              <w:spacing w:before="48"/>
              <w:ind w:left="311" w:right="305"/>
              <w:jc w:val="center"/>
              <w:rPr>
                <w:sz w:val="13"/>
              </w:rPr>
            </w:pPr>
            <w:r>
              <w:rPr>
                <w:w w:val="110"/>
                <w:sz w:val="13"/>
              </w:rPr>
              <w:t>43,096.7</w:t>
            </w:r>
          </w:p>
        </w:tc>
        <w:tc>
          <w:tcPr>
            <w:tcW w:w="578" w:type="dxa"/>
            <w:tcBorders>
              <w:top w:val="single" w:sz="8" w:space="0" w:color="000000"/>
            </w:tcBorders>
          </w:tcPr>
          <w:p>
            <w:pPr>
              <w:pStyle w:val="TableParagraph"/>
              <w:spacing w:before="48"/>
              <w:ind w:left="133" w:right="117"/>
              <w:jc w:val="center"/>
              <w:rPr>
                <w:sz w:val="13"/>
              </w:rPr>
            </w:pPr>
            <w:r>
              <w:rPr>
                <w:w w:val="110"/>
                <w:sz w:val="13"/>
              </w:rPr>
              <w:t>21.3</w:t>
            </w:r>
          </w:p>
        </w:tc>
        <w:tc>
          <w:tcPr>
            <w:tcW w:w="930" w:type="dxa"/>
            <w:tcBorders>
              <w:top w:val="single" w:sz="8" w:space="0" w:color="000000"/>
            </w:tcBorders>
          </w:tcPr>
          <w:p>
            <w:pPr>
              <w:pStyle w:val="TableParagraph"/>
              <w:spacing w:before="48"/>
              <w:ind w:left="86" w:right="79"/>
              <w:jc w:val="center"/>
              <w:rPr>
                <w:sz w:val="13"/>
              </w:rPr>
            </w:pPr>
            <w:r>
              <w:rPr>
                <w:w w:val="110"/>
                <w:sz w:val="13"/>
              </w:rPr>
              <w:t>41,497.9</w:t>
            </w:r>
          </w:p>
        </w:tc>
        <w:tc>
          <w:tcPr>
            <w:tcW w:w="894" w:type="dxa"/>
            <w:tcBorders>
              <w:top w:val="single" w:sz="8" w:space="0" w:color="000000"/>
            </w:tcBorders>
          </w:tcPr>
          <w:p>
            <w:pPr>
              <w:pStyle w:val="TableParagraph"/>
              <w:spacing w:before="48"/>
              <w:ind w:left="287" w:right="278"/>
              <w:jc w:val="center"/>
              <w:rPr>
                <w:sz w:val="13"/>
              </w:rPr>
            </w:pPr>
            <w:r>
              <w:rPr>
                <w:w w:val="110"/>
                <w:sz w:val="13"/>
              </w:rPr>
              <w:t>20.2</w:t>
            </w:r>
          </w:p>
        </w:tc>
        <w:tc>
          <w:tcPr>
            <w:tcW w:w="777" w:type="dxa"/>
            <w:tcBorders>
              <w:top w:val="single" w:sz="8" w:space="0" w:color="000000"/>
            </w:tcBorders>
          </w:tcPr>
          <w:p>
            <w:pPr>
              <w:pStyle w:val="TableParagraph"/>
              <w:spacing w:before="48"/>
              <w:ind w:left="190" w:right="180"/>
              <w:jc w:val="center"/>
              <w:rPr>
                <w:sz w:val="13"/>
              </w:rPr>
            </w:pPr>
            <w:r>
              <w:rPr>
                <w:w w:val="110"/>
                <w:sz w:val="13"/>
              </w:rPr>
              <w:t>-3.7</w:t>
            </w:r>
          </w:p>
        </w:tc>
        <w:tc>
          <w:tcPr>
            <w:tcW w:w="736" w:type="dxa"/>
            <w:tcBorders>
              <w:top w:val="single" w:sz="8" w:space="0" w:color="000000"/>
              <w:right w:val="single" w:sz="8" w:space="0" w:color="000000"/>
            </w:tcBorders>
          </w:tcPr>
          <w:p>
            <w:pPr>
              <w:pStyle w:val="TableParagraph"/>
              <w:spacing w:before="48"/>
              <w:ind w:left="105" w:right="76"/>
              <w:jc w:val="center"/>
              <w:rPr>
                <w:sz w:val="13"/>
              </w:rPr>
            </w:pPr>
            <w:r>
              <w:rPr>
                <w:w w:val="110"/>
                <w:sz w:val="13"/>
              </w:rPr>
              <w:t>23.2</w:t>
            </w:r>
          </w:p>
        </w:tc>
      </w:tr>
      <w:tr>
        <w:trPr>
          <w:trHeight w:val="288" w:hRule="atLeast"/>
        </w:trPr>
        <w:tc>
          <w:tcPr>
            <w:tcW w:w="1672" w:type="dxa"/>
          </w:tcPr>
          <w:p>
            <w:pPr>
              <w:pStyle w:val="TableParagraph"/>
              <w:ind w:left="31"/>
              <w:jc w:val="left"/>
              <w:rPr>
                <w:sz w:val="13"/>
              </w:rPr>
            </w:pPr>
            <w:r>
              <w:rPr>
                <w:w w:val="110"/>
                <w:sz w:val="13"/>
              </w:rPr>
              <w:t>Total Expenditure</w:t>
            </w:r>
          </w:p>
        </w:tc>
        <w:tc>
          <w:tcPr>
            <w:tcW w:w="1337" w:type="dxa"/>
          </w:tcPr>
          <w:p>
            <w:pPr>
              <w:pStyle w:val="TableParagraph"/>
              <w:spacing w:before="65"/>
              <w:ind w:left="293" w:right="280"/>
              <w:jc w:val="center"/>
              <w:rPr>
                <w:sz w:val="13"/>
              </w:rPr>
            </w:pPr>
            <w:r>
              <w:rPr>
                <w:w w:val="110"/>
                <w:sz w:val="13"/>
              </w:rPr>
              <w:t>51,883.6</w:t>
            </w:r>
          </w:p>
        </w:tc>
        <w:tc>
          <w:tcPr>
            <w:tcW w:w="578" w:type="dxa"/>
          </w:tcPr>
          <w:p>
            <w:pPr>
              <w:pStyle w:val="TableParagraph"/>
              <w:spacing w:before="65"/>
              <w:ind w:left="256"/>
              <w:jc w:val="left"/>
              <w:rPr>
                <w:sz w:val="13"/>
              </w:rPr>
            </w:pPr>
            <w:r>
              <w:rPr>
                <w:w w:val="110"/>
                <w:sz w:val="13"/>
              </w:rPr>
              <w:t>31.0</w:t>
            </w:r>
          </w:p>
        </w:tc>
        <w:tc>
          <w:tcPr>
            <w:tcW w:w="1382" w:type="dxa"/>
          </w:tcPr>
          <w:p>
            <w:pPr>
              <w:pStyle w:val="TableParagraph"/>
              <w:spacing w:before="65"/>
              <w:ind w:left="311" w:right="305"/>
              <w:jc w:val="center"/>
              <w:rPr>
                <w:sz w:val="13"/>
              </w:rPr>
            </w:pPr>
            <w:r>
              <w:rPr>
                <w:w w:val="110"/>
                <w:sz w:val="13"/>
              </w:rPr>
              <w:t>52,173.1</w:t>
            </w:r>
          </w:p>
        </w:tc>
        <w:tc>
          <w:tcPr>
            <w:tcW w:w="578" w:type="dxa"/>
          </w:tcPr>
          <w:p>
            <w:pPr>
              <w:pStyle w:val="TableParagraph"/>
              <w:spacing w:before="65"/>
              <w:ind w:left="133" w:right="117"/>
              <w:jc w:val="center"/>
              <w:rPr>
                <w:sz w:val="13"/>
              </w:rPr>
            </w:pPr>
            <w:r>
              <w:rPr>
                <w:w w:val="110"/>
                <w:sz w:val="13"/>
              </w:rPr>
              <w:t>25.8</w:t>
            </w:r>
          </w:p>
        </w:tc>
        <w:tc>
          <w:tcPr>
            <w:tcW w:w="930" w:type="dxa"/>
          </w:tcPr>
          <w:p>
            <w:pPr>
              <w:pStyle w:val="TableParagraph"/>
              <w:spacing w:before="65"/>
              <w:ind w:left="86" w:right="79"/>
              <w:jc w:val="center"/>
              <w:rPr>
                <w:sz w:val="13"/>
              </w:rPr>
            </w:pPr>
            <w:r>
              <w:rPr>
                <w:w w:val="110"/>
                <w:sz w:val="13"/>
              </w:rPr>
              <w:t>51,985.9</w:t>
            </w:r>
          </w:p>
        </w:tc>
        <w:tc>
          <w:tcPr>
            <w:tcW w:w="894" w:type="dxa"/>
          </w:tcPr>
          <w:p>
            <w:pPr>
              <w:pStyle w:val="TableParagraph"/>
              <w:spacing w:before="65"/>
              <w:ind w:left="287" w:right="278"/>
              <w:jc w:val="center"/>
              <w:rPr>
                <w:sz w:val="13"/>
              </w:rPr>
            </w:pPr>
            <w:r>
              <w:rPr>
                <w:w w:val="110"/>
                <w:sz w:val="13"/>
              </w:rPr>
              <w:t>25.2</w:t>
            </w:r>
          </w:p>
        </w:tc>
        <w:tc>
          <w:tcPr>
            <w:tcW w:w="777" w:type="dxa"/>
          </w:tcPr>
          <w:p>
            <w:pPr>
              <w:pStyle w:val="TableParagraph"/>
              <w:spacing w:before="65"/>
              <w:ind w:left="190" w:right="180"/>
              <w:jc w:val="center"/>
              <w:rPr>
                <w:sz w:val="13"/>
              </w:rPr>
            </w:pPr>
            <w:r>
              <w:rPr>
                <w:w w:val="110"/>
                <w:sz w:val="13"/>
              </w:rPr>
              <w:t>-0.4</w:t>
            </w:r>
          </w:p>
        </w:tc>
        <w:tc>
          <w:tcPr>
            <w:tcW w:w="736" w:type="dxa"/>
            <w:tcBorders>
              <w:right w:val="single" w:sz="8" w:space="0" w:color="000000"/>
            </w:tcBorders>
          </w:tcPr>
          <w:p>
            <w:pPr>
              <w:pStyle w:val="TableParagraph"/>
              <w:spacing w:before="65"/>
              <w:ind w:left="105" w:right="85"/>
              <w:jc w:val="center"/>
              <w:rPr>
                <w:sz w:val="13"/>
              </w:rPr>
            </w:pPr>
            <w:r>
              <w:rPr>
                <w:w w:val="110"/>
                <w:sz w:val="13"/>
              </w:rPr>
              <w:t>0.2</w:t>
            </w:r>
          </w:p>
        </w:tc>
      </w:tr>
      <w:tr>
        <w:trPr>
          <w:trHeight w:val="374" w:hRule="atLeast"/>
        </w:trPr>
        <w:tc>
          <w:tcPr>
            <w:tcW w:w="1672" w:type="dxa"/>
          </w:tcPr>
          <w:p>
            <w:pPr>
              <w:pStyle w:val="TableParagraph"/>
              <w:spacing w:line="261" w:lineRule="auto" w:before="6"/>
              <w:ind w:left="31" w:right="125"/>
              <w:jc w:val="left"/>
              <w:rPr>
                <w:sz w:val="13"/>
              </w:rPr>
            </w:pPr>
            <w:r>
              <w:rPr>
                <w:w w:val="110"/>
                <w:sz w:val="13"/>
              </w:rPr>
              <w:t>Overall Fiscal Balance (Cash excl.discrepancy)</w:t>
            </w:r>
          </w:p>
        </w:tc>
        <w:tc>
          <w:tcPr>
            <w:tcW w:w="1337" w:type="dxa"/>
          </w:tcPr>
          <w:p>
            <w:pPr>
              <w:pStyle w:val="TableParagraph"/>
              <w:spacing w:before="108"/>
              <w:ind w:left="293" w:right="280"/>
              <w:jc w:val="center"/>
              <w:rPr>
                <w:sz w:val="13"/>
              </w:rPr>
            </w:pPr>
            <w:r>
              <w:rPr>
                <w:w w:val="110"/>
                <w:sz w:val="13"/>
              </w:rPr>
              <w:t>-15,608.0</w:t>
            </w:r>
          </w:p>
        </w:tc>
        <w:tc>
          <w:tcPr>
            <w:tcW w:w="578" w:type="dxa"/>
          </w:tcPr>
          <w:p>
            <w:pPr>
              <w:pStyle w:val="TableParagraph"/>
              <w:spacing w:before="108"/>
              <w:ind w:left="283" w:right="-29"/>
              <w:jc w:val="left"/>
              <w:rPr>
                <w:sz w:val="13"/>
              </w:rPr>
            </w:pPr>
            <w:r>
              <w:rPr>
                <w:spacing w:val="-1"/>
                <w:w w:val="110"/>
                <w:sz w:val="13"/>
              </w:rPr>
              <w:t>(9.3)</w:t>
            </w:r>
          </w:p>
        </w:tc>
        <w:tc>
          <w:tcPr>
            <w:tcW w:w="1382" w:type="dxa"/>
          </w:tcPr>
          <w:p>
            <w:pPr>
              <w:pStyle w:val="TableParagraph"/>
              <w:spacing w:before="108"/>
              <w:ind w:left="311" w:right="306"/>
              <w:jc w:val="center"/>
              <w:rPr>
                <w:sz w:val="13"/>
              </w:rPr>
            </w:pPr>
            <w:r>
              <w:rPr>
                <w:w w:val="110"/>
                <w:sz w:val="13"/>
              </w:rPr>
              <w:t>-12,819.0</w:t>
            </w:r>
          </w:p>
        </w:tc>
        <w:tc>
          <w:tcPr>
            <w:tcW w:w="578" w:type="dxa"/>
          </w:tcPr>
          <w:p>
            <w:pPr>
              <w:pStyle w:val="TableParagraph"/>
              <w:spacing w:before="108"/>
              <w:ind w:left="124" w:right="117"/>
              <w:jc w:val="center"/>
              <w:rPr>
                <w:sz w:val="13"/>
              </w:rPr>
            </w:pPr>
            <w:r>
              <w:rPr>
                <w:w w:val="110"/>
                <w:sz w:val="13"/>
              </w:rPr>
              <w:t>-6.3</w:t>
            </w:r>
          </w:p>
        </w:tc>
        <w:tc>
          <w:tcPr>
            <w:tcW w:w="930" w:type="dxa"/>
          </w:tcPr>
          <w:p>
            <w:pPr>
              <w:pStyle w:val="TableParagraph"/>
              <w:spacing w:before="108"/>
              <w:ind w:left="86" w:right="79"/>
              <w:jc w:val="center"/>
              <w:rPr>
                <w:sz w:val="13"/>
              </w:rPr>
            </w:pPr>
            <w:r>
              <w:rPr>
                <w:w w:val="110"/>
                <w:sz w:val="13"/>
              </w:rPr>
              <w:t>-12,246.1</w:t>
            </w:r>
          </w:p>
        </w:tc>
        <w:tc>
          <w:tcPr>
            <w:tcW w:w="894" w:type="dxa"/>
          </w:tcPr>
          <w:p>
            <w:pPr>
              <w:pStyle w:val="TableParagraph"/>
              <w:spacing w:before="108"/>
              <w:ind w:left="287" w:right="269"/>
              <w:jc w:val="center"/>
              <w:rPr>
                <w:sz w:val="13"/>
              </w:rPr>
            </w:pPr>
            <w:r>
              <w:rPr>
                <w:w w:val="110"/>
                <w:sz w:val="13"/>
              </w:rPr>
              <w:t>-5.9</w:t>
            </w:r>
          </w:p>
        </w:tc>
        <w:tc>
          <w:tcPr>
            <w:tcW w:w="777" w:type="dxa"/>
          </w:tcPr>
          <w:p>
            <w:pPr>
              <w:pStyle w:val="TableParagraph"/>
              <w:spacing w:before="108"/>
              <w:ind w:left="190" w:right="180"/>
              <w:jc w:val="center"/>
              <w:rPr>
                <w:sz w:val="13"/>
              </w:rPr>
            </w:pPr>
            <w:r>
              <w:rPr>
                <w:w w:val="110"/>
                <w:sz w:val="13"/>
              </w:rPr>
              <w:t>-4.5</w:t>
            </w:r>
          </w:p>
        </w:tc>
        <w:tc>
          <w:tcPr>
            <w:tcW w:w="736" w:type="dxa"/>
            <w:tcBorders>
              <w:right w:val="single" w:sz="8" w:space="0" w:color="000000"/>
            </w:tcBorders>
          </w:tcPr>
          <w:p>
            <w:pPr>
              <w:pStyle w:val="TableParagraph"/>
              <w:spacing w:before="108"/>
              <w:ind w:left="105" w:right="77"/>
              <w:jc w:val="center"/>
              <w:rPr>
                <w:sz w:val="13"/>
              </w:rPr>
            </w:pPr>
            <w:r>
              <w:rPr>
                <w:w w:val="110"/>
                <w:sz w:val="13"/>
              </w:rPr>
              <w:t>-21.5</w:t>
            </w:r>
          </w:p>
        </w:tc>
      </w:tr>
      <w:tr>
        <w:trPr>
          <w:trHeight w:val="374" w:hRule="atLeast"/>
        </w:trPr>
        <w:tc>
          <w:tcPr>
            <w:tcW w:w="1672" w:type="dxa"/>
          </w:tcPr>
          <w:p>
            <w:pPr>
              <w:pStyle w:val="TableParagraph"/>
              <w:spacing w:line="261" w:lineRule="auto"/>
              <w:ind w:left="31" w:right="140"/>
              <w:jc w:val="left"/>
              <w:rPr>
                <w:sz w:val="13"/>
              </w:rPr>
            </w:pPr>
            <w:r>
              <w:rPr>
                <w:w w:val="110"/>
                <w:sz w:val="13"/>
              </w:rPr>
              <w:t>Overall Fiscal Balance (Cash incl.Discrepancy)</w:t>
            </w:r>
          </w:p>
        </w:tc>
        <w:tc>
          <w:tcPr>
            <w:tcW w:w="1337" w:type="dxa"/>
          </w:tcPr>
          <w:p>
            <w:pPr>
              <w:pStyle w:val="TableParagraph"/>
              <w:spacing w:before="108"/>
              <w:ind w:left="293" w:right="280"/>
              <w:jc w:val="center"/>
              <w:rPr>
                <w:sz w:val="13"/>
              </w:rPr>
            </w:pPr>
            <w:r>
              <w:rPr>
                <w:w w:val="110"/>
                <w:sz w:val="13"/>
              </w:rPr>
              <w:t>-13,922.5</w:t>
            </w:r>
          </w:p>
        </w:tc>
        <w:tc>
          <w:tcPr>
            <w:tcW w:w="578" w:type="dxa"/>
          </w:tcPr>
          <w:p>
            <w:pPr>
              <w:pStyle w:val="TableParagraph"/>
              <w:spacing w:before="108"/>
              <w:ind w:left="283" w:right="-29"/>
              <w:jc w:val="left"/>
              <w:rPr>
                <w:sz w:val="13"/>
              </w:rPr>
            </w:pPr>
            <w:r>
              <w:rPr>
                <w:spacing w:val="-1"/>
                <w:w w:val="110"/>
                <w:sz w:val="13"/>
              </w:rPr>
              <w:t>(8.3)</w:t>
            </w:r>
          </w:p>
        </w:tc>
        <w:tc>
          <w:tcPr>
            <w:tcW w:w="1382" w:type="dxa"/>
          </w:tcPr>
          <w:p>
            <w:pPr>
              <w:pStyle w:val="TableParagraph"/>
              <w:spacing w:before="108"/>
              <w:ind w:left="311" w:right="306"/>
              <w:jc w:val="center"/>
              <w:rPr>
                <w:sz w:val="13"/>
              </w:rPr>
            </w:pPr>
            <w:r>
              <w:rPr>
                <w:w w:val="110"/>
                <w:sz w:val="13"/>
              </w:rPr>
              <w:t>-12,819.0</w:t>
            </w:r>
          </w:p>
        </w:tc>
        <w:tc>
          <w:tcPr>
            <w:tcW w:w="578" w:type="dxa"/>
          </w:tcPr>
          <w:p>
            <w:pPr>
              <w:pStyle w:val="TableParagraph"/>
              <w:spacing w:before="108"/>
              <w:ind w:left="124" w:right="117"/>
              <w:jc w:val="center"/>
              <w:rPr>
                <w:sz w:val="13"/>
              </w:rPr>
            </w:pPr>
            <w:r>
              <w:rPr>
                <w:w w:val="110"/>
                <w:sz w:val="13"/>
              </w:rPr>
              <w:t>-6.3</w:t>
            </w:r>
          </w:p>
        </w:tc>
        <w:tc>
          <w:tcPr>
            <w:tcW w:w="930" w:type="dxa"/>
          </w:tcPr>
          <w:p>
            <w:pPr>
              <w:pStyle w:val="TableParagraph"/>
              <w:spacing w:before="108"/>
              <w:ind w:left="86" w:right="79"/>
              <w:jc w:val="center"/>
              <w:rPr>
                <w:sz w:val="13"/>
              </w:rPr>
            </w:pPr>
            <w:r>
              <w:rPr>
                <w:w w:val="110"/>
                <w:sz w:val="13"/>
              </w:rPr>
              <w:t>-12,244.7</w:t>
            </w:r>
          </w:p>
        </w:tc>
        <w:tc>
          <w:tcPr>
            <w:tcW w:w="894" w:type="dxa"/>
          </w:tcPr>
          <w:p>
            <w:pPr>
              <w:pStyle w:val="TableParagraph"/>
              <w:spacing w:before="108"/>
              <w:ind w:left="287" w:right="269"/>
              <w:jc w:val="center"/>
              <w:rPr>
                <w:sz w:val="13"/>
              </w:rPr>
            </w:pPr>
            <w:r>
              <w:rPr>
                <w:w w:val="110"/>
                <w:sz w:val="13"/>
              </w:rPr>
              <w:t>-5.9</w:t>
            </w:r>
          </w:p>
        </w:tc>
        <w:tc>
          <w:tcPr>
            <w:tcW w:w="777" w:type="dxa"/>
          </w:tcPr>
          <w:p>
            <w:pPr>
              <w:pStyle w:val="TableParagraph"/>
              <w:spacing w:before="108"/>
              <w:ind w:left="190" w:right="180"/>
              <w:jc w:val="center"/>
              <w:rPr>
                <w:sz w:val="13"/>
              </w:rPr>
            </w:pPr>
            <w:r>
              <w:rPr>
                <w:w w:val="110"/>
                <w:sz w:val="13"/>
              </w:rPr>
              <w:t>-4.5</w:t>
            </w:r>
          </w:p>
        </w:tc>
        <w:tc>
          <w:tcPr>
            <w:tcW w:w="736" w:type="dxa"/>
            <w:tcBorders>
              <w:right w:val="single" w:sz="8" w:space="0" w:color="000000"/>
            </w:tcBorders>
          </w:tcPr>
          <w:p>
            <w:pPr>
              <w:pStyle w:val="TableParagraph"/>
              <w:spacing w:before="108"/>
              <w:ind w:left="105" w:right="77"/>
              <w:jc w:val="center"/>
              <w:rPr>
                <w:sz w:val="13"/>
              </w:rPr>
            </w:pPr>
            <w:r>
              <w:rPr>
                <w:w w:val="110"/>
                <w:sz w:val="13"/>
              </w:rPr>
              <w:t>-12.1</w:t>
            </w:r>
          </w:p>
        </w:tc>
      </w:tr>
      <w:tr>
        <w:trPr>
          <w:trHeight w:val="254" w:hRule="atLeast"/>
        </w:trPr>
        <w:tc>
          <w:tcPr>
            <w:tcW w:w="1672" w:type="dxa"/>
          </w:tcPr>
          <w:p>
            <w:pPr>
              <w:pStyle w:val="TableParagraph"/>
              <w:spacing w:before="6"/>
              <w:ind w:left="31"/>
              <w:jc w:val="left"/>
              <w:rPr>
                <w:sz w:val="13"/>
              </w:rPr>
            </w:pPr>
            <w:r>
              <w:rPr>
                <w:w w:val="110"/>
                <w:sz w:val="13"/>
              </w:rPr>
              <w:t>Total Financing</w:t>
            </w:r>
          </w:p>
        </w:tc>
        <w:tc>
          <w:tcPr>
            <w:tcW w:w="1337" w:type="dxa"/>
          </w:tcPr>
          <w:p>
            <w:pPr>
              <w:pStyle w:val="TableParagraph"/>
              <w:spacing w:before="48"/>
              <w:ind w:left="293" w:right="280"/>
              <w:jc w:val="center"/>
              <w:rPr>
                <w:sz w:val="13"/>
              </w:rPr>
            </w:pPr>
            <w:r>
              <w:rPr>
                <w:w w:val="110"/>
                <w:sz w:val="13"/>
              </w:rPr>
              <w:t>13,922.5</w:t>
            </w:r>
          </w:p>
        </w:tc>
        <w:tc>
          <w:tcPr>
            <w:tcW w:w="578" w:type="dxa"/>
          </w:tcPr>
          <w:p>
            <w:pPr>
              <w:pStyle w:val="TableParagraph"/>
              <w:spacing w:before="48"/>
              <w:ind w:left="329"/>
              <w:jc w:val="left"/>
              <w:rPr>
                <w:sz w:val="13"/>
              </w:rPr>
            </w:pPr>
            <w:r>
              <w:rPr>
                <w:w w:val="110"/>
                <w:sz w:val="13"/>
              </w:rPr>
              <w:t>8.3</w:t>
            </w:r>
          </w:p>
        </w:tc>
        <w:tc>
          <w:tcPr>
            <w:tcW w:w="1382" w:type="dxa"/>
          </w:tcPr>
          <w:p>
            <w:pPr>
              <w:pStyle w:val="TableParagraph"/>
              <w:spacing w:before="48"/>
              <w:ind w:left="311" w:right="305"/>
              <w:jc w:val="center"/>
              <w:rPr>
                <w:sz w:val="13"/>
              </w:rPr>
            </w:pPr>
            <w:r>
              <w:rPr>
                <w:w w:val="110"/>
                <w:sz w:val="13"/>
              </w:rPr>
              <w:t>12,819.0</w:t>
            </w:r>
          </w:p>
        </w:tc>
        <w:tc>
          <w:tcPr>
            <w:tcW w:w="578" w:type="dxa"/>
          </w:tcPr>
          <w:p>
            <w:pPr>
              <w:pStyle w:val="TableParagraph"/>
              <w:spacing w:before="48"/>
              <w:ind w:left="124" w:right="117"/>
              <w:jc w:val="center"/>
              <w:rPr>
                <w:sz w:val="13"/>
              </w:rPr>
            </w:pPr>
            <w:r>
              <w:rPr>
                <w:w w:val="110"/>
                <w:sz w:val="13"/>
              </w:rPr>
              <w:t>6.3</w:t>
            </w:r>
          </w:p>
        </w:tc>
        <w:tc>
          <w:tcPr>
            <w:tcW w:w="930" w:type="dxa"/>
          </w:tcPr>
          <w:p>
            <w:pPr>
              <w:pStyle w:val="TableParagraph"/>
              <w:spacing w:before="48"/>
              <w:ind w:left="86" w:right="79"/>
              <w:jc w:val="center"/>
              <w:rPr>
                <w:sz w:val="13"/>
              </w:rPr>
            </w:pPr>
            <w:r>
              <w:rPr>
                <w:w w:val="110"/>
                <w:sz w:val="13"/>
              </w:rPr>
              <w:t>12,244.7</w:t>
            </w:r>
          </w:p>
        </w:tc>
        <w:tc>
          <w:tcPr>
            <w:tcW w:w="894" w:type="dxa"/>
          </w:tcPr>
          <w:p>
            <w:pPr>
              <w:pStyle w:val="TableParagraph"/>
              <w:spacing w:before="48"/>
              <w:ind w:left="287" w:right="269"/>
              <w:jc w:val="center"/>
              <w:rPr>
                <w:sz w:val="13"/>
              </w:rPr>
            </w:pPr>
            <w:r>
              <w:rPr>
                <w:w w:val="110"/>
                <w:sz w:val="13"/>
              </w:rPr>
              <w:t>5.9</w:t>
            </w:r>
          </w:p>
        </w:tc>
        <w:tc>
          <w:tcPr>
            <w:tcW w:w="777" w:type="dxa"/>
          </w:tcPr>
          <w:p>
            <w:pPr>
              <w:pStyle w:val="TableParagraph"/>
              <w:spacing w:before="48"/>
              <w:ind w:left="190" w:right="180"/>
              <w:jc w:val="center"/>
              <w:rPr>
                <w:sz w:val="13"/>
              </w:rPr>
            </w:pPr>
            <w:r>
              <w:rPr>
                <w:w w:val="110"/>
                <w:sz w:val="13"/>
              </w:rPr>
              <w:t>-4.5</w:t>
            </w:r>
          </w:p>
        </w:tc>
        <w:tc>
          <w:tcPr>
            <w:tcW w:w="736" w:type="dxa"/>
            <w:tcBorders>
              <w:right w:val="single" w:sz="8" w:space="0" w:color="000000"/>
            </w:tcBorders>
          </w:tcPr>
          <w:p>
            <w:pPr>
              <w:pStyle w:val="TableParagraph"/>
              <w:spacing w:before="48"/>
              <w:ind w:left="105" w:right="77"/>
              <w:jc w:val="center"/>
              <w:rPr>
                <w:sz w:val="13"/>
              </w:rPr>
            </w:pPr>
            <w:r>
              <w:rPr>
                <w:w w:val="110"/>
                <w:sz w:val="13"/>
              </w:rPr>
              <w:t>-12.1</w:t>
            </w:r>
          </w:p>
        </w:tc>
      </w:tr>
      <w:tr>
        <w:trPr>
          <w:trHeight w:val="254" w:hRule="atLeast"/>
        </w:trPr>
        <w:tc>
          <w:tcPr>
            <w:tcW w:w="1672" w:type="dxa"/>
          </w:tcPr>
          <w:p>
            <w:pPr>
              <w:pStyle w:val="TableParagraph"/>
              <w:ind w:left="275"/>
              <w:jc w:val="left"/>
              <w:rPr>
                <w:sz w:val="13"/>
              </w:rPr>
            </w:pPr>
            <w:r>
              <w:rPr>
                <w:w w:val="110"/>
                <w:sz w:val="13"/>
              </w:rPr>
              <w:t>Foreign (Net)</w:t>
            </w:r>
          </w:p>
        </w:tc>
        <w:tc>
          <w:tcPr>
            <w:tcW w:w="1337" w:type="dxa"/>
          </w:tcPr>
          <w:p>
            <w:pPr>
              <w:pStyle w:val="TableParagraph"/>
              <w:spacing w:before="48"/>
              <w:ind w:left="287" w:right="283"/>
              <w:jc w:val="center"/>
              <w:rPr>
                <w:sz w:val="13"/>
              </w:rPr>
            </w:pPr>
            <w:r>
              <w:rPr>
                <w:w w:val="110"/>
                <w:sz w:val="13"/>
              </w:rPr>
              <w:t>2,960.3</w:t>
            </w:r>
          </w:p>
        </w:tc>
        <w:tc>
          <w:tcPr>
            <w:tcW w:w="578" w:type="dxa"/>
          </w:tcPr>
          <w:p>
            <w:pPr>
              <w:pStyle w:val="TableParagraph"/>
              <w:spacing w:before="48"/>
              <w:ind w:left="329"/>
              <w:jc w:val="left"/>
              <w:rPr>
                <w:sz w:val="13"/>
              </w:rPr>
            </w:pPr>
            <w:r>
              <w:rPr>
                <w:w w:val="110"/>
                <w:sz w:val="13"/>
              </w:rPr>
              <w:t>1.8</w:t>
            </w:r>
          </w:p>
        </w:tc>
        <w:tc>
          <w:tcPr>
            <w:tcW w:w="1382" w:type="dxa"/>
          </w:tcPr>
          <w:p>
            <w:pPr>
              <w:pStyle w:val="TableParagraph"/>
              <w:spacing w:before="48"/>
              <w:ind w:left="311" w:right="296"/>
              <w:jc w:val="center"/>
              <w:rPr>
                <w:sz w:val="13"/>
              </w:rPr>
            </w:pPr>
            <w:r>
              <w:rPr>
                <w:w w:val="110"/>
                <w:sz w:val="13"/>
              </w:rPr>
              <w:t>-1,317.4</w:t>
            </w:r>
          </w:p>
        </w:tc>
        <w:tc>
          <w:tcPr>
            <w:tcW w:w="578" w:type="dxa"/>
          </w:tcPr>
          <w:p>
            <w:pPr>
              <w:pStyle w:val="TableParagraph"/>
              <w:spacing w:before="48"/>
              <w:ind w:left="124" w:right="117"/>
              <w:jc w:val="center"/>
              <w:rPr>
                <w:sz w:val="13"/>
              </w:rPr>
            </w:pPr>
            <w:r>
              <w:rPr>
                <w:w w:val="110"/>
                <w:sz w:val="13"/>
              </w:rPr>
              <w:t>-0.7</w:t>
            </w:r>
          </w:p>
        </w:tc>
        <w:tc>
          <w:tcPr>
            <w:tcW w:w="930" w:type="dxa"/>
          </w:tcPr>
          <w:p>
            <w:pPr>
              <w:pStyle w:val="TableParagraph"/>
              <w:spacing w:before="48"/>
              <w:ind w:left="86" w:right="78"/>
              <w:jc w:val="center"/>
              <w:rPr>
                <w:sz w:val="13"/>
              </w:rPr>
            </w:pPr>
            <w:r>
              <w:rPr>
                <w:w w:val="110"/>
                <w:sz w:val="13"/>
              </w:rPr>
              <w:t>-47.4</w:t>
            </w:r>
          </w:p>
        </w:tc>
        <w:tc>
          <w:tcPr>
            <w:tcW w:w="894" w:type="dxa"/>
          </w:tcPr>
          <w:p>
            <w:pPr>
              <w:pStyle w:val="TableParagraph"/>
              <w:spacing w:before="48"/>
              <w:ind w:left="287" w:right="269"/>
              <w:jc w:val="center"/>
              <w:rPr>
                <w:sz w:val="13"/>
              </w:rPr>
            </w:pPr>
            <w:r>
              <w:rPr>
                <w:w w:val="110"/>
                <w:sz w:val="13"/>
              </w:rPr>
              <w:t>0.0</w:t>
            </w:r>
          </w:p>
        </w:tc>
        <w:tc>
          <w:tcPr>
            <w:tcW w:w="777" w:type="dxa"/>
          </w:tcPr>
          <w:p>
            <w:pPr>
              <w:pStyle w:val="TableParagraph"/>
              <w:spacing w:before="48"/>
              <w:ind w:left="190" w:right="171"/>
              <w:jc w:val="center"/>
              <w:rPr>
                <w:sz w:val="13"/>
              </w:rPr>
            </w:pPr>
            <w:r>
              <w:rPr>
                <w:w w:val="110"/>
                <w:sz w:val="13"/>
              </w:rPr>
              <w:t>-96.4</w:t>
            </w:r>
          </w:p>
        </w:tc>
        <w:tc>
          <w:tcPr>
            <w:tcW w:w="736" w:type="dxa"/>
            <w:tcBorders>
              <w:right w:val="single" w:sz="8" w:space="0" w:color="000000"/>
            </w:tcBorders>
          </w:tcPr>
          <w:p>
            <w:pPr>
              <w:pStyle w:val="TableParagraph"/>
              <w:spacing w:before="48"/>
              <w:ind w:left="105" w:right="86"/>
              <w:jc w:val="center"/>
              <w:rPr>
                <w:sz w:val="13"/>
              </w:rPr>
            </w:pPr>
            <w:r>
              <w:rPr>
                <w:w w:val="110"/>
                <w:sz w:val="13"/>
              </w:rPr>
              <w:t>-101.6</w:t>
            </w:r>
          </w:p>
        </w:tc>
      </w:tr>
      <w:tr>
        <w:trPr>
          <w:trHeight w:val="254" w:hRule="atLeast"/>
        </w:trPr>
        <w:tc>
          <w:tcPr>
            <w:tcW w:w="1672" w:type="dxa"/>
          </w:tcPr>
          <w:p>
            <w:pPr>
              <w:pStyle w:val="TableParagraph"/>
              <w:ind w:left="275"/>
              <w:jc w:val="left"/>
              <w:rPr>
                <w:sz w:val="13"/>
              </w:rPr>
            </w:pPr>
            <w:r>
              <w:rPr>
                <w:w w:val="110"/>
                <w:sz w:val="13"/>
              </w:rPr>
              <w:t>Domestic (Net)</w:t>
            </w:r>
          </w:p>
        </w:tc>
        <w:tc>
          <w:tcPr>
            <w:tcW w:w="1337" w:type="dxa"/>
          </w:tcPr>
          <w:p>
            <w:pPr>
              <w:pStyle w:val="TableParagraph"/>
              <w:spacing w:before="48"/>
              <w:ind w:left="293" w:right="280"/>
              <w:jc w:val="center"/>
              <w:rPr>
                <w:sz w:val="13"/>
              </w:rPr>
            </w:pPr>
            <w:r>
              <w:rPr>
                <w:w w:val="110"/>
                <w:sz w:val="13"/>
              </w:rPr>
              <w:t>10,962.2</w:t>
            </w:r>
          </w:p>
        </w:tc>
        <w:tc>
          <w:tcPr>
            <w:tcW w:w="578" w:type="dxa"/>
          </w:tcPr>
          <w:p>
            <w:pPr>
              <w:pStyle w:val="TableParagraph"/>
              <w:spacing w:before="48"/>
              <w:ind w:left="329"/>
              <w:jc w:val="left"/>
              <w:rPr>
                <w:sz w:val="13"/>
              </w:rPr>
            </w:pPr>
            <w:r>
              <w:rPr>
                <w:w w:val="110"/>
                <w:sz w:val="13"/>
              </w:rPr>
              <w:t>6.6</w:t>
            </w:r>
          </w:p>
        </w:tc>
        <w:tc>
          <w:tcPr>
            <w:tcW w:w="1382" w:type="dxa"/>
          </w:tcPr>
          <w:p>
            <w:pPr>
              <w:pStyle w:val="TableParagraph"/>
              <w:spacing w:before="48"/>
              <w:ind w:left="311" w:right="305"/>
              <w:jc w:val="center"/>
              <w:rPr>
                <w:sz w:val="13"/>
              </w:rPr>
            </w:pPr>
            <w:r>
              <w:rPr>
                <w:w w:val="110"/>
                <w:sz w:val="13"/>
              </w:rPr>
              <w:t>14,136.4</w:t>
            </w:r>
          </w:p>
        </w:tc>
        <w:tc>
          <w:tcPr>
            <w:tcW w:w="578" w:type="dxa"/>
          </w:tcPr>
          <w:p>
            <w:pPr>
              <w:pStyle w:val="TableParagraph"/>
              <w:spacing w:before="48"/>
              <w:ind w:left="124" w:right="117"/>
              <w:jc w:val="center"/>
              <w:rPr>
                <w:sz w:val="13"/>
              </w:rPr>
            </w:pPr>
            <w:r>
              <w:rPr>
                <w:w w:val="110"/>
                <w:sz w:val="13"/>
              </w:rPr>
              <w:t>7.0</w:t>
            </w:r>
          </w:p>
        </w:tc>
        <w:tc>
          <w:tcPr>
            <w:tcW w:w="930" w:type="dxa"/>
          </w:tcPr>
          <w:p>
            <w:pPr>
              <w:pStyle w:val="TableParagraph"/>
              <w:spacing w:before="48"/>
              <w:ind w:left="86" w:right="79"/>
              <w:jc w:val="center"/>
              <w:rPr>
                <w:sz w:val="13"/>
              </w:rPr>
            </w:pPr>
            <w:r>
              <w:rPr>
                <w:w w:val="110"/>
                <w:sz w:val="13"/>
              </w:rPr>
              <w:t>12,292.2</w:t>
            </w:r>
          </w:p>
        </w:tc>
        <w:tc>
          <w:tcPr>
            <w:tcW w:w="894" w:type="dxa"/>
          </w:tcPr>
          <w:p>
            <w:pPr>
              <w:pStyle w:val="TableParagraph"/>
              <w:spacing w:before="48"/>
              <w:ind w:left="287" w:right="269"/>
              <w:jc w:val="center"/>
              <w:rPr>
                <w:sz w:val="13"/>
              </w:rPr>
            </w:pPr>
            <w:r>
              <w:rPr>
                <w:w w:val="110"/>
                <w:sz w:val="13"/>
              </w:rPr>
              <w:t>6.0</w:t>
            </w:r>
          </w:p>
        </w:tc>
        <w:tc>
          <w:tcPr>
            <w:tcW w:w="777" w:type="dxa"/>
          </w:tcPr>
          <w:p>
            <w:pPr>
              <w:pStyle w:val="TableParagraph"/>
              <w:spacing w:before="48"/>
              <w:ind w:left="190" w:right="171"/>
              <w:jc w:val="center"/>
              <w:rPr>
                <w:sz w:val="13"/>
              </w:rPr>
            </w:pPr>
            <w:r>
              <w:rPr>
                <w:w w:val="110"/>
                <w:sz w:val="13"/>
              </w:rPr>
              <w:t>-13.0</w:t>
            </w:r>
          </w:p>
        </w:tc>
        <w:tc>
          <w:tcPr>
            <w:tcW w:w="736" w:type="dxa"/>
            <w:tcBorders>
              <w:right w:val="single" w:sz="8" w:space="0" w:color="000000"/>
            </w:tcBorders>
          </w:tcPr>
          <w:p>
            <w:pPr>
              <w:pStyle w:val="TableParagraph"/>
              <w:spacing w:before="48"/>
              <w:ind w:left="105" w:right="76"/>
              <w:jc w:val="center"/>
              <w:rPr>
                <w:sz w:val="13"/>
              </w:rPr>
            </w:pPr>
            <w:r>
              <w:rPr>
                <w:w w:val="110"/>
                <w:sz w:val="13"/>
              </w:rPr>
              <w:t>12.1</w:t>
            </w:r>
          </w:p>
        </w:tc>
      </w:tr>
      <w:tr>
        <w:trPr>
          <w:trHeight w:val="254" w:hRule="atLeast"/>
        </w:trPr>
        <w:tc>
          <w:tcPr>
            <w:tcW w:w="1672" w:type="dxa"/>
            <w:tcBorders>
              <w:bottom w:val="single" w:sz="8" w:space="0" w:color="000000"/>
            </w:tcBorders>
          </w:tcPr>
          <w:p>
            <w:pPr>
              <w:pStyle w:val="TableParagraph"/>
              <w:spacing w:before="6"/>
              <w:ind w:left="31"/>
              <w:jc w:val="left"/>
              <w:rPr>
                <w:sz w:val="13"/>
              </w:rPr>
            </w:pPr>
            <w:r>
              <w:rPr>
                <w:w w:val="110"/>
                <w:sz w:val="13"/>
              </w:rPr>
              <w:t>Primary Fiscal Balance</w:t>
            </w:r>
          </w:p>
        </w:tc>
        <w:tc>
          <w:tcPr>
            <w:tcW w:w="1337" w:type="dxa"/>
            <w:tcBorders>
              <w:bottom w:val="single" w:sz="8" w:space="0" w:color="000000"/>
            </w:tcBorders>
          </w:tcPr>
          <w:p>
            <w:pPr>
              <w:pStyle w:val="TableParagraph"/>
              <w:spacing w:before="57"/>
              <w:ind w:left="287" w:right="283"/>
              <w:jc w:val="center"/>
              <w:rPr>
                <w:sz w:val="13"/>
              </w:rPr>
            </w:pPr>
            <w:r>
              <w:rPr>
                <w:w w:val="110"/>
                <w:sz w:val="13"/>
              </w:rPr>
              <w:t>-2,393.5</w:t>
            </w:r>
          </w:p>
        </w:tc>
        <w:tc>
          <w:tcPr>
            <w:tcW w:w="578" w:type="dxa"/>
            <w:tcBorders>
              <w:bottom w:val="single" w:sz="8" w:space="0" w:color="000000"/>
            </w:tcBorders>
          </w:tcPr>
          <w:p>
            <w:pPr>
              <w:pStyle w:val="TableParagraph"/>
              <w:spacing w:before="48"/>
              <w:ind w:left="283" w:right="-29"/>
              <w:jc w:val="left"/>
              <w:rPr>
                <w:sz w:val="13"/>
              </w:rPr>
            </w:pPr>
            <w:r>
              <w:rPr>
                <w:spacing w:val="-1"/>
                <w:w w:val="110"/>
                <w:sz w:val="13"/>
              </w:rPr>
              <w:t>(1.4)</w:t>
            </w:r>
          </w:p>
        </w:tc>
        <w:tc>
          <w:tcPr>
            <w:tcW w:w="1382" w:type="dxa"/>
            <w:tcBorders>
              <w:bottom w:val="single" w:sz="8" w:space="0" w:color="000000"/>
            </w:tcBorders>
          </w:tcPr>
          <w:p>
            <w:pPr>
              <w:pStyle w:val="TableParagraph"/>
              <w:spacing w:before="57"/>
              <w:ind w:left="311" w:right="296"/>
              <w:jc w:val="center"/>
              <w:rPr>
                <w:sz w:val="13"/>
              </w:rPr>
            </w:pPr>
            <w:r>
              <w:rPr>
                <w:w w:val="110"/>
                <w:sz w:val="13"/>
              </w:rPr>
              <w:t>464.6</w:t>
            </w:r>
          </w:p>
        </w:tc>
        <w:tc>
          <w:tcPr>
            <w:tcW w:w="578" w:type="dxa"/>
            <w:tcBorders>
              <w:bottom w:val="single" w:sz="8" w:space="0" w:color="000000"/>
            </w:tcBorders>
          </w:tcPr>
          <w:p>
            <w:pPr>
              <w:pStyle w:val="TableParagraph"/>
              <w:spacing w:before="57"/>
              <w:ind w:left="124" w:right="117"/>
              <w:jc w:val="center"/>
              <w:rPr>
                <w:sz w:val="13"/>
              </w:rPr>
            </w:pPr>
            <w:r>
              <w:rPr>
                <w:w w:val="110"/>
                <w:sz w:val="13"/>
              </w:rPr>
              <w:t>0.2</w:t>
            </w:r>
          </w:p>
        </w:tc>
        <w:tc>
          <w:tcPr>
            <w:tcW w:w="930" w:type="dxa"/>
            <w:tcBorders>
              <w:bottom w:val="single" w:sz="8" w:space="0" w:color="000000"/>
            </w:tcBorders>
          </w:tcPr>
          <w:p>
            <w:pPr>
              <w:pStyle w:val="TableParagraph"/>
              <w:spacing w:before="57"/>
              <w:ind w:left="86" w:right="69"/>
              <w:jc w:val="center"/>
              <w:rPr>
                <w:sz w:val="13"/>
              </w:rPr>
            </w:pPr>
            <w:r>
              <w:rPr>
                <w:w w:val="110"/>
                <w:sz w:val="13"/>
              </w:rPr>
              <w:t>1,327.4</w:t>
            </w:r>
          </w:p>
        </w:tc>
        <w:tc>
          <w:tcPr>
            <w:tcW w:w="894" w:type="dxa"/>
            <w:tcBorders>
              <w:bottom w:val="single" w:sz="8" w:space="0" w:color="000000"/>
            </w:tcBorders>
          </w:tcPr>
          <w:p>
            <w:pPr>
              <w:pStyle w:val="TableParagraph"/>
              <w:spacing w:before="57"/>
              <w:ind w:left="287" w:right="269"/>
              <w:jc w:val="center"/>
              <w:rPr>
                <w:sz w:val="13"/>
              </w:rPr>
            </w:pPr>
            <w:r>
              <w:rPr>
                <w:w w:val="110"/>
                <w:sz w:val="13"/>
              </w:rPr>
              <w:t>0.6</w:t>
            </w:r>
          </w:p>
        </w:tc>
        <w:tc>
          <w:tcPr>
            <w:tcW w:w="777" w:type="dxa"/>
            <w:tcBorders>
              <w:bottom w:val="single" w:sz="8" w:space="0" w:color="000000"/>
            </w:tcBorders>
          </w:tcPr>
          <w:p>
            <w:pPr>
              <w:pStyle w:val="TableParagraph"/>
              <w:spacing w:before="57"/>
              <w:ind w:left="190" w:right="180"/>
              <w:jc w:val="center"/>
              <w:rPr>
                <w:sz w:val="13"/>
              </w:rPr>
            </w:pPr>
            <w:r>
              <w:rPr>
                <w:w w:val="110"/>
                <w:sz w:val="13"/>
              </w:rPr>
              <w:t>185.7</w:t>
            </w:r>
          </w:p>
        </w:tc>
        <w:tc>
          <w:tcPr>
            <w:tcW w:w="736" w:type="dxa"/>
            <w:tcBorders>
              <w:bottom w:val="single" w:sz="8" w:space="0" w:color="000000"/>
              <w:right w:val="single" w:sz="8" w:space="0" w:color="000000"/>
            </w:tcBorders>
          </w:tcPr>
          <w:p>
            <w:pPr>
              <w:pStyle w:val="TableParagraph"/>
              <w:spacing w:before="57"/>
              <w:ind w:left="105" w:right="86"/>
              <w:jc w:val="center"/>
              <w:rPr>
                <w:sz w:val="13"/>
              </w:rPr>
            </w:pPr>
            <w:r>
              <w:rPr>
                <w:w w:val="110"/>
                <w:sz w:val="13"/>
              </w:rPr>
              <w:t>-155.5</w:t>
            </w:r>
          </w:p>
        </w:tc>
      </w:tr>
    </w:tbl>
    <w:p>
      <w:pPr>
        <w:spacing w:before="42"/>
        <w:ind w:left="1860" w:right="0" w:firstLine="0"/>
        <w:jc w:val="left"/>
        <w:rPr>
          <w:sz w:val="22"/>
        </w:rPr>
      </w:pPr>
      <w:r>
        <w:rPr>
          <w:sz w:val="22"/>
        </w:rPr>
        <w:t>Source: MoF</w:t>
      </w:r>
    </w:p>
    <w:p>
      <w:pPr>
        <w:pStyle w:val="BodyText"/>
        <w:spacing w:before="7"/>
        <w:rPr>
          <w:sz w:val="28"/>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Mr. Speaker, Total Revenue and Grants for the period amounted to GH¢41,497.9 million</w:t>
      </w:r>
      <w:r>
        <w:rPr>
          <w:spacing w:val="-7"/>
          <w:sz w:val="24"/>
        </w:rPr>
        <w:t> </w:t>
      </w:r>
      <w:r>
        <w:rPr>
          <w:sz w:val="24"/>
        </w:rPr>
        <w:t>(20.2%</w:t>
      </w:r>
      <w:r>
        <w:rPr>
          <w:spacing w:val="-6"/>
          <w:sz w:val="24"/>
        </w:rPr>
        <w:t> </w:t>
      </w:r>
      <w:r>
        <w:rPr>
          <w:sz w:val="24"/>
        </w:rPr>
        <w:t>of</w:t>
      </w:r>
      <w:r>
        <w:rPr>
          <w:spacing w:val="-7"/>
          <w:sz w:val="24"/>
        </w:rPr>
        <w:t> </w:t>
      </w:r>
      <w:r>
        <w:rPr>
          <w:sz w:val="24"/>
        </w:rPr>
        <w:t>GDP),</w:t>
      </w:r>
      <w:r>
        <w:rPr>
          <w:spacing w:val="-8"/>
          <w:sz w:val="24"/>
        </w:rPr>
        <w:t> </w:t>
      </w:r>
      <w:r>
        <w:rPr>
          <w:sz w:val="24"/>
        </w:rPr>
        <w:t>3.7</w:t>
      </w:r>
      <w:r>
        <w:rPr>
          <w:spacing w:val="-6"/>
          <w:sz w:val="24"/>
        </w:rPr>
        <w:t> </w:t>
      </w:r>
      <w:r>
        <w:rPr>
          <w:sz w:val="24"/>
        </w:rPr>
        <w:t>percent</w:t>
      </w:r>
      <w:r>
        <w:rPr>
          <w:spacing w:val="-5"/>
          <w:sz w:val="24"/>
        </w:rPr>
        <w:t> </w:t>
      </w:r>
      <w:r>
        <w:rPr>
          <w:sz w:val="24"/>
        </w:rPr>
        <w:t>lower</w:t>
      </w:r>
      <w:r>
        <w:rPr>
          <w:spacing w:val="-5"/>
          <w:sz w:val="24"/>
        </w:rPr>
        <w:t> </w:t>
      </w:r>
      <w:r>
        <w:rPr>
          <w:sz w:val="24"/>
        </w:rPr>
        <w:t>than</w:t>
      </w:r>
      <w:r>
        <w:rPr>
          <w:spacing w:val="-6"/>
          <w:sz w:val="24"/>
        </w:rPr>
        <w:t> </w:t>
      </w:r>
      <w:r>
        <w:rPr>
          <w:sz w:val="24"/>
        </w:rPr>
        <w:t>the</w:t>
      </w:r>
      <w:r>
        <w:rPr>
          <w:spacing w:val="-5"/>
          <w:sz w:val="24"/>
        </w:rPr>
        <w:t> </w:t>
      </w:r>
      <w:r>
        <w:rPr>
          <w:sz w:val="24"/>
        </w:rPr>
        <w:t>budget</w:t>
      </w:r>
      <w:r>
        <w:rPr>
          <w:spacing w:val="-5"/>
          <w:sz w:val="24"/>
        </w:rPr>
        <w:t> </w:t>
      </w:r>
      <w:r>
        <w:rPr>
          <w:sz w:val="24"/>
        </w:rPr>
        <w:t>target</w:t>
      </w:r>
      <w:r>
        <w:rPr>
          <w:spacing w:val="-8"/>
          <w:sz w:val="24"/>
        </w:rPr>
        <w:t> </w:t>
      </w:r>
      <w:r>
        <w:rPr>
          <w:sz w:val="24"/>
        </w:rPr>
        <w:t>of</w:t>
      </w:r>
      <w:r>
        <w:rPr>
          <w:spacing w:val="-2"/>
          <w:sz w:val="24"/>
        </w:rPr>
        <w:t> </w:t>
      </w:r>
      <w:r>
        <w:rPr>
          <w:sz w:val="24"/>
        </w:rPr>
        <w:t>GH¢43,096.7 million (21.3% of GDP). Overall, the outturn for Total Revenue and Grants constituted 96.3 percent of the target. However, on per annum basis, the performance represents a 23.2 percent growth over the 2016 outturn compared to a per annum growth of 12.3 percent during the same period in 2016. The revenue shortfall is mainly attributed to lower-than-anticipated non-oil tax revenues which alone accounted for about 55 percent of the total revenue shortfall. The shortfall in expected receipts from international trade taxes alone, explains about 76 percent of the total revenue shortfall, which resulted mainly from the non-realisation of GH¢1 billion in anticipated receipts from the limitation of import exemptions. Other factors that contributed to the shortfall include the non-realization</w:t>
      </w:r>
      <w:r>
        <w:rPr>
          <w:spacing w:val="-11"/>
          <w:sz w:val="24"/>
        </w:rPr>
        <w:t> </w:t>
      </w:r>
      <w:r>
        <w:rPr>
          <w:sz w:val="24"/>
        </w:rPr>
        <w:t>of</w:t>
      </w:r>
      <w:r>
        <w:rPr>
          <w:spacing w:val="-10"/>
          <w:sz w:val="24"/>
        </w:rPr>
        <w:t> </w:t>
      </w:r>
      <w:r>
        <w:rPr>
          <w:sz w:val="24"/>
        </w:rPr>
        <w:t>anticipated</w:t>
      </w:r>
      <w:r>
        <w:rPr>
          <w:spacing w:val="-12"/>
          <w:sz w:val="24"/>
        </w:rPr>
        <w:t> </w:t>
      </w:r>
      <w:r>
        <w:rPr>
          <w:sz w:val="24"/>
        </w:rPr>
        <w:t>cocoa</w:t>
      </w:r>
      <w:r>
        <w:rPr>
          <w:spacing w:val="-12"/>
          <w:sz w:val="24"/>
        </w:rPr>
        <w:t> </w:t>
      </w:r>
      <w:r>
        <w:rPr>
          <w:sz w:val="24"/>
        </w:rPr>
        <w:t>export</w:t>
      </w:r>
      <w:r>
        <w:rPr>
          <w:spacing w:val="-12"/>
          <w:sz w:val="24"/>
        </w:rPr>
        <w:t> </w:t>
      </w:r>
      <w:r>
        <w:rPr>
          <w:sz w:val="24"/>
        </w:rPr>
        <w:t>duties,</w:t>
      </w:r>
      <w:r>
        <w:rPr>
          <w:spacing w:val="-11"/>
          <w:sz w:val="24"/>
        </w:rPr>
        <w:t> </w:t>
      </w:r>
      <w:r>
        <w:rPr>
          <w:sz w:val="24"/>
        </w:rPr>
        <w:t>delayed</w:t>
      </w:r>
      <w:r>
        <w:rPr>
          <w:spacing w:val="-11"/>
          <w:sz w:val="24"/>
        </w:rPr>
        <w:t> </w:t>
      </w:r>
      <w:r>
        <w:rPr>
          <w:sz w:val="24"/>
        </w:rPr>
        <w:t>rollout</w:t>
      </w:r>
      <w:r>
        <w:rPr>
          <w:spacing w:val="-12"/>
          <w:sz w:val="24"/>
        </w:rPr>
        <w:t> </w:t>
      </w:r>
      <w:r>
        <w:rPr>
          <w:sz w:val="24"/>
        </w:rPr>
        <w:t>of</w:t>
      </w:r>
      <w:r>
        <w:rPr>
          <w:spacing w:val="-10"/>
          <w:sz w:val="24"/>
        </w:rPr>
        <w:t> </w:t>
      </w:r>
      <w:r>
        <w:rPr>
          <w:sz w:val="24"/>
        </w:rPr>
        <w:t>the</w:t>
      </w:r>
      <w:r>
        <w:rPr>
          <w:spacing w:val="-10"/>
          <w:sz w:val="24"/>
        </w:rPr>
        <w:t> </w:t>
      </w:r>
      <w:r>
        <w:rPr>
          <w:sz w:val="24"/>
        </w:rPr>
        <w:t>electronic</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281"/>
      </w:pPr>
      <w:r>
        <w:rPr/>
        <w:t>point of sale devices to augment Value Added Tax (VAT) collection and non- realisation of proceeds from the capping of Internally Generated Funds (IGFs).</w:t>
      </w:r>
    </w:p>
    <w:p>
      <w:pPr>
        <w:pStyle w:val="BodyText"/>
        <w:spacing w:before="3"/>
        <w:rPr>
          <w:sz w:val="25"/>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Mr. Speaker, expenditures were mainly adjusted to correspond to the revenue inflows</w:t>
      </w:r>
      <w:r>
        <w:rPr>
          <w:spacing w:val="-19"/>
          <w:sz w:val="24"/>
        </w:rPr>
        <w:t> </w:t>
      </w:r>
      <w:r>
        <w:rPr>
          <w:sz w:val="24"/>
        </w:rPr>
        <w:t>for</w:t>
      </w:r>
      <w:r>
        <w:rPr>
          <w:spacing w:val="-20"/>
          <w:sz w:val="24"/>
        </w:rPr>
        <w:t> </w:t>
      </w:r>
      <w:r>
        <w:rPr>
          <w:sz w:val="24"/>
        </w:rPr>
        <w:t>the</w:t>
      </w:r>
      <w:r>
        <w:rPr>
          <w:spacing w:val="-18"/>
          <w:sz w:val="24"/>
        </w:rPr>
        <w:t> </w:t>
      </w:r>
      <w:r>
        <w:rPr>
          <w:sz w:val="24"/>
        </w:rPr>
        <w:t>period</w:t>
      </w:r>
      <w:r>
        <w:rPr>
          <w:spacing w:val="-20"/>
          <w:sz w:val="24"/>
        </w:rPr>
        <w:t> </w:t>
      </w:r>
      <w:r>
        <w:rPr>
          <w:sz w:val="24"/>
        </w:rPr>
        <w:t>using</w:t>
      </w:r>
      <w:r>
        <w:rPr>
          <w:spacing w:val="-20"/>
          <w:sz w:val="24"/>
        </w:rPr>
        <w:t> </w:t>
      </w:r>
      <w:r>
        <w:rPr>
          <w:sz w:val="24"/>
        </w:rPr>
        <w:t>the</w:t>
      </w:r>
      <w:r>
        <w:rPr>
          <w:spacing w:val="-18"/>
          <w:sz w:val="24"/>
        </w:rPr>
        <w:t> </w:t>
      </w:r>
      <w:r>
        <w:rPr>
          <w:sz w:val="24"/>
        </w:rPr>
        <w:t>system</w:t>
      </w:r>
      <w:r>
        <w:rPr>
          <w:spacing w:val="-19"/>
          <w:sz w:val="24"/>
        </w:rPr>
        <w:t> </w:t>
      </w:r>
      <w:r>
        <w:rPr>
          <w:sz w:val="24"/>
        </w:rPr>
        <w:t>of</w:t>
      </w:r>
      <w:r>
        <w:rPr>
          <w:spacing w:val="-20"/>
          <w:sz w:val="24"/>
        </w:rPr>
        <w:t> </w:t>
      </w:r>
      <w:r>
        <w:rPr>
          <w:sz w:val="24"/>
        </w:rPr>
        <w:t>budget</w:t>
      </w:r>
      <w:r>
        <w:rPr>
          <w:spacing w:val="-20"/>
          <w:sz w:val="24"/>
        </w:rPr>
        <w:t> </w:t>
      </w:r>
      <w:r>
        <w:rPr>
          <w:sz w:val="24"/>
        </w:rPr>
        <w:t>allotment.</w:t>
      </w:r>
      <w:r>
        <w:rPr>
          <w:spacing w:val="-19"/>
          <w:sz w:val="24"/>
        </w:rPr>
        <w:t> </w:t>
      </w:r>
      <w:r>
        <w:rPr>
          <w:sz w:val="24"/>
        </w:rPr>
        <w:t>However,</w:t>
      </w:r>
      <w:r>
        <w:rPr>
          <w:spacing w:val="-21"/>
          <w:sz w:val="24"/>
        </w:rPr>
        <w:t> </w:t>
      </w:r>
      <w:r>
        <w:rPr>
          <w:sz w:val="24"/>
        </w:rPr>
        <w:t>the</w:t>
      </w:r>
      <w:r>
        <w:rPr>
          <w:spacing w:val="-18"/>
          <w:sz w:val="24"/>
        </w:rPr>
        <w:t> </w:t>
      </w:r>
      <w:r>
        <w:rPr>
          <w:sz w:val="24"/>
        </w:rPr>
        <w:t>payment of</w:t>
      </w:r>
      <w:r>
        <w:rPr>
          <w:spacing w:val="-8"/>
          <w:sz w:val="24"/>
        </w:rPr>
        <w:t> </w:t>
      </w:r>
      <w:r>
        <w:rPr>
          <w:sz w:val="24"/>
        </w:rPr>
        <w:t>unbudgeted</w:t>
      </w:r>
      <w:r>
        <w:rPr>
          <w:spacing w:val="-7"/>
          <w:sz w:val="24"/>
        </w:rPr>
        <w:t> </w:t>
      </w:r>
      <w:r>
        <w:rPr>
          <w:sz w:val="24"/>
        </w:rPr>
        <w:t>allowances,</w:t>
      </w:r>
      <w:r>
        <w:rPr>
          <w:spacing w:val="-7"/>
          <w:sz w:val="24"/>
        </w:rPr>
        <w:t> </w:t>
      </w:r>
      <w:r>
        <w:rPr>
          <w:sz w:val="24"/>
        </w:rPr>
        <w:t>especially</w:t>
      </w:r>
      <w:r>
        <w:rPr>
          <w:spacing w:val="-6"/>
          <w:sz w:val="24"/>
        </w:rPr>
        <w:t> </w:t>
      </w:r>
      <w:r>
        <w:rPr>
          <w:sz w:val="24"/>
        </w:rPr>
        <w:t>to</w:t>
      </w:r>
      <w:r>
        <w:rPr>
          <w:spacing w:val="-7"/>
          <w:sz w:val="24"/>
        </w:rPr>
        <w:t> </w:t>
      </w:r>
      <w:r>
        <w:rPr>
          <w:sz w:val="24"/>
        </w:rPr>
        <w:t>Article</w:t>
      </w:r>
      <w:r>
        <w:rPr>
          <w:spacing w:val="-6"/>
          <w:sz w:val="24"/>
        </w:rPr>
        <w:t> </w:t>
      </w:r>
      <w:r>
        <w:rPr>
          <w:sz w:val="24"/>
        </w:rPr>
        <w:t>71</w:t>
      </w:r>
      <w:r>
        <w:rPr>
          <w:spacing w:val="-6"/>
          <w:sz w:val="24"/>
        </w:rPr>
        <w:t> </w:t>
      </w:r>
      <w:r>
        <w:rPr>
          <w:sz w:val="24"/>
        </w:rPr>
        <w:t>Holders,</w:t>
      </w:r>
      <w:r>
        <w:rPr>
          <w:spacing w:val="-7"/>
          <w:sz w:val="24"/>
        </w:rPr>
        <w:t> </w:t>
      </w:r>
      <w:r>
        <w:rPr>
          <w:sz w:val="24"/>
        </w:rPr>
        <w:t>impacted</w:t>
      </w:r>
      <w:r>
        <w:rPr>
          <w:spacing w:val="-5"/>
          <w:sz w:val="24"/>
        </w:rPr>
        <w:t> </w:t>
      </w:r>
      <w:r>
        <w:rPr>
          <w:sz w:val="24"/>
        </w:rPr>
        <w:t>adversely</w:t>
      </w:r>
      <w:r>
        <w:rPr>
          <w:spacing w:val="-6"/>
          <w:sz w:val="24"/>
        </w:rPr>
        <w:t> </w:t>
      </w:r>
      <w:r>
        <w:rPr>
          <w:sz w:val="24"/>
        </w:rPr>
        <w:t>on the wage bill in 2017. Consequently, total Expenditure, including clearance of arrears, amounted to GH¢53,742.6 million (26.1% of GDP), against a target of GH¢55,915.6 million (27.7% of GDP). The outturn was 3.9 percent below the budget target and 2.1 percent higher than the outturn for</w:t>
      </w:r>
      <w:r>
        <w:rPr>
          <w:spacing w:val="-6"/>
          <w:sz w:val="24"/>
        </w:rPr>
        <w:t> </w:t>
      </w:r>
      <w:r>
        <w:rPr>
          <w:sz w:val="24"/>
        </w:rPr>
        <w:t>2016.</w:t>
      </w:r>
    </w:p>
    <w:p>
      <w:pPr>
        <w:pStyle w:val="BodyText"/>
        <w:spacing w:before="4"/>
        <w:rPr>
          <w:sz w:val="25"/>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The wage bill amounted to GH¢14,444.8 million and constituted 44.8 percent of tax revenues, indicating a decline from the 47.1 percent recorded in 2016. As a share of GDP, the wage bill in 2017 declined from 7.2 percent in 2016 to 7.0 percent in 2017, which is in line with the target for the year. Use of Goods and Services amounted to GH¢2,482.1 million, against a budget target of GH¢2,651.5 million. Interest payments amounted to GH¢13,572.1 million (6.6% of GDP) against</w:t>
      </w:r>
      <w:r>
        <w:rPr>
          <w:spacing w:val="-8"/>
          <w:sz w:val="24"/>
        </w:rPr>
        <w:t> </w:t>
      </w:r>
      <w:r>
        <w:rPr>
          <w:sz w:val="24"/>
        </w:rPr>
        <w:t>a</w:t>
      </w:r>
      <w:r>
        <w:rPr>
          <w:spacing w:val="-8"/>
          <w:sz w:val="24"/>
        </w:rPr>
        <w:t> </w:t>
      </w:r>
      <w:r>
        <w:rPr>
          <w:sz w:val="24"/>
        </w:rPr>
        <w:t>budget</w:t>
      </w:r>
      <w:r>
        <w:rPr>
          <w:spacing w:val="-8"/>
          <w:sz w:val="24"/>
        </w:rPr>
        <w:t> </w:t>
      </w:r>
      <w:r>
        <w:rPr>
          <w:sz w:val="24"/>
        </w:rPr>
        <w:t>target</w:t>
      </w:r>
      <w:r>
        <w:rPr>
          <w:spacing w:val="-10"/>
          <w:sz w:val="24"/>
        </w:rPr>
        <w:t> </w:t>
      </w:r>
      <w:r>
        <w:rPr>
          <w:sz w:val="24"/>
        </w:rPr>
        <w:t>of</w:t>
      </w:r>
      <w:r>
        <w:rPr>
          <w:spacing w:val="-7"/>
          <w:sz w:val="24"/>
        </w:rPr>
        <w:t> </w:t>
      </w:r>
      <w:r>
        <w:rPr>
          <w:sz w:val="24"/>
        </w:rPr>
        <w:t>GH¢13,283.5</w:t>
      </w:r>
      <w:r>
        <w:rPr>
          <w:spacing w:val="-9"/>
          <w:sz w:val="24"/>
        </w:rPr>
        <w:t> </w:t>
      </w:r>
      <w:r>
        <w:rPr>
          <w:sz w:val="24"/>
        </w:rPr>
        <w:t>million</w:t>
      </w:r>
      <w:r>
        <w:rPr>
          <w:spacing w:val="-9"/>
          <w:sz w:val="24"/>
        </w:rPr>
        <w:t> </w:t>
      </w:r>
      <w:r>
        <w:rPr>
          <w:sz w:val="24"/>
        </w:rPr>
        <w:t>(6.6%</w:t>
      </w:r>
      <w:r>
        <w:rPr>
          <w:spacing w:val="-8"/>
          <w:sz w:val="24"/>
        </w:rPr>
        <w:t> </w:t>
      </w:r>
      <w:r>
        <w:rPr>
          <w:sz w:val="24"/>
        </w:rPr>
        <w:t>of</w:t>
      </w:r>
      <w:r>
        <w:rPr>
          <w:spacing w:val="-9"/>
          <w:sz w:val="24"/>
        </w:rPr>
        <w:t> </w:t>
      </w:r>
      <w:r>
        <w:rPr>
          <w:sz w:val="24"/>
        </w:rPr>
        <w:t>GDP).</w:t>
      </w:r>
      <w:r>
        <w:rPr>
          <w:spacing w:val="-8"/>
          <w:sz w:val="24"/>
        </w:rPr>
        <w:t> </w:t>
      </w:r>
      <w:r>
        <w:rPr>
          <w:sz w:val="24"/>
        </w:rPr>
        <w:t>Transfers</w:t>
      </w:r>
      <w:r>
        <w:rPr>
          <w:spacing w:val="-9"/>
          <w:sz w:val="24"/>
        </w:rPr>
        <w:t> </w:t>
      </w:r>
      <w:r>
        <w:rPr>
          <w:sz w:val="24"/>
        </w:rPr>
        <w:t>to</w:t>
      </w:r>
      <w:r>
        <w:rPr>
          <w:spacing w:val="-10"/>
          <w:sz w:val="24"/>
        </w:rPr>
        <w:t> </w:t>
      </w:r>
      <w:r>
        <w:rPr>
          <w:sz w:val="24"/>
        </w:rPr>
        <w:t>Other Government Units, comprising transfers to Statutory Funds and other earmarked funds, fell below target by about 1.9 percent, due the shortfall in tax revenues. Driven by lower than anticipated domestic financed CAPEX, capital expenditures fell short of target by 1.8</w:t>
      </w:r>
      <w:r>
        <w:rPr>
          <w:spacing w:val="-3"/>
          <w:sz w:val="24"/>
        </w:rPr>
        <w:t> </w:t>
      </w:r>
      <w:r>
        <w:rPr>
          <w:sz w:val="24"/>
        </w:rPr>
        <w:t>percent.</w:t>
      </w:r>
    </w:p>
    <w:p>
      <w:pPr>
        <w:pStyle w:val="BodyText"/>
        <w:spacing w:before="4"/>
        <w:rPr>
          <w:sz w:val="25"/>
        </w:rPr>
      </w:pPr>
    </w:p>
    <w:p>
      <w:pPr>
        <w:pStyle w:val="ListParagraph"/>
        <w:numPr>
          <w:ilvl w:val="0"/>
          <w:numId w:val="1"/>
        </w:numPr>
        <w:tabs>
          <w:tab w:pos="1861" w:val="left" w:leader="none"/>
        </w:tabs>
        <w:spacing w:line="276" w:lineRule="auto" w:before="0" w:after="0"/>
        <w:ind w:left="1860" w:right="1031" w:hanging="720"/>
        <w:jc w:val="both"/>
        <w:rPr>
          <w:sz w:val="24"/>
        </w:rPr>
      </w:pPr>
      <w:r>
        <w:rPr>
          <w:sz w:val="24"/>
        </w:rPr>
        <w:t>The resulting fiscal deficit of GH¢12,244.7 million, equivalent to 5.9 percent of GDP,</w:t>
      </w:r>
      <w:r>
        <w:rPr>
          <w:spacing w:val="-21"/>
          <w:sz w:val="24"/>
        </w:rPr>
        <w:t> </w:t>
      </w:r>
      <w:r>
        <w:rPr>
          <w:sz w:val="24"/>
        </w:rPr>
        <w:t>was</w:t>
      </w:r>
      <w:r>
        <w:rPr>
          <w:spacing w:val="-20"/>
          <w:sz w:val="24"/>
        </w:rPr>
        <w:t> </w:t>
      </w:r>
      <w:r>
        <w:rPr>
          <w:sz w:val="24"/>
        </w:rPr>
        <w:t>financed</w:t>
      </w:r>
      <w:r>
        <w:rPr>
          <w:spacing w:val="-20"/>
          <w:sz w:val="24"/>
        </w:rPr>
        <w:t> </w:t>
      </w:r>
      <w:r>
        <w:rPr>
          <w:sz w:val="24"/>
        </w:rPr>
        <w:t>largely</w:t>
      </w:r>
      <w:r>
        <w:rPr>
          <w:spacing w:val="-20"/>
          <w:sz w:val="24"/>
        </w:rPr>
        <w:t> </w:t>
      </w:r>
      <w:r>
        <w:rPr>
          <w:sz w:val="24"/>
        </w:rPr>
        <w:t>from</w:t>
      </w:r>
      <w:r>
        <w:rPr>
          <w:spacing w:val="-21"/>
          <w:sz w:val="24"/>
        </w:rPr>
        <w:t> </w:t>
      </w:r>
      <w:r>
        <w:rPr>
          <w:sz w:val="24"/>
        </w:rPr>
        <w:t>domestic</w:t>
      </w:r>
      <w:r>
        <w:rPr>
          <w:spacing w:val="-20"/>
          <w:sz w:val="24"/>
        </w:rPr>
        <w:t> </w:t>
      </w:r>
      <w:r>
        <w:rPr>
          <w:sz w:val="24"/>
        </w:rPr>
        <w:t>sources.</w:t>
      </w:r>
      <w:r>
        <w:rPr>
          <w:spacing w:val="-21"/>
          <w:sz w:val="24"/>
        </w:rPr>
        <w:t> </w:t>
      </w:r>
      <w:r>
        <w:rPr>
          <w:sz w:val="24"/>
        </w:rPr>
        <w:t>Domestic</w:t>
      </w:r>
      <w:r>
        <w:rPr>
          <w:spacing w:val="-21"/>
          <w:sz w:val="24"/>
        </w:rPr>
        <w:t> </w:t>
      </w:r>
      <w:r>
        <w:rPr>
          <w:sz w:val="24"/>
        </w:rPr>
        <w:t>Financing</w:t>
      </w:r>
      <w:r>
        <w:rPr>
          <w:spacing w:val="-20"/>
          <w:sz w:val="24"/>
        </w:rPr>
        <w:t> </w:t>
      </w:r>
      <w:r>
        <w:rPr>
          <w:sz w:val="24"/>
        </w:rPr>
        <w:t>of</w:t>
      </w:r>
      <w:r>
        <w:rPr>
          <w:spacing w:val="-21"/>
          <w:sz w:val="24"/>
        </w:rPr>
        <w:t> </w:t>
      </w:r>
      <w:r>
        <w:rPr>
          <w:sz w:val="24"/>
        </w:rPr>
        <w:t>the</w:t>
      </w:r>
      <w:r>
        <w:rPr>
          <w:spacing w:val="-19"/>
          <w:sz w:val="24"/>
        </w:rPr>
        <w:t> </w:t>
      </w:r>
      <w:r>
        <w:rPr>
          <w:sz w:val="24"/>
        </w:rPr>
        <w:t>deficit amounted to GH¢12,292.2 million and constituted about 100.4 percent of total financing,</w:t>
      </w:r>
      <w:r>
        <w:rPr>
          <w:spacing w:val="-18"/>
          <w:sz w:val="24"/>
        </w:rPr>
        <w:t> </w:t>
      </w:r>
      <w:r>
        <w:rPr>
          <w:sz w:val="24"/>
        </w:rPr>
        <w:t>while</w:t>
      </w:r>
      <w:r>
        <w:rPr>
          <w:spacing w:val="-15"/>
          <w:sz w:val="24"/>
        </w:rPr>
        <w:t> </w:t>
      </w:r>
      <w:r>
        <w:rPr>
          <w:sz w:val="24"/>
        </w:rPr>
        <w:t>Foreign</w:t>
      </w:r>
      <w:r>
        <w:rPr>
          <w:spacing w:val="-16"/>
          <w:sz w:val="24"/>
        </w:rPr>
        <w:t> </w:t>
      </w:r>
      <w:r>
        <w:rPr>
          <w:sz w:val="24"/>
        </w:rPr>
        <w:t>Financing</w:t>
      </w:r>
      <w:r>
        <w:rPr>
          <w:spacing w:val="-18"/>
          <w:sz w:val="24"/>
        </w:rPr>
        <w:t> </w:t>
      </w:r>
      <w:r>
        <w:rPr>
          <w:sz w:val="24"/>
        </w:rPr>
        <w:t>constituted</w:t>
      </w:r>
      <w:r>
        <w:rPr>
          <w:spacing w:val="-14"/>
          <w:sz w:val="24"/>
        </w:rPr>
        <w:t> </w:t>
      </w:r>
      <w:r>
        <w:rPr>
          <w:sz w:val="24"/>
        </w:rPr>
        <w:t>a</w:t>
      </w:r>
      <w:r>
        <w:rPr>
          <w:spacing w:val="-16"/>
          <w:sz w:val="24"/>
        </w:rPr>
        <w:t> </w:t>
      </w:r>
      <w:r>
        <w:rPr>
          <w:sz w:val="24"/>
        </w:rPr>
        <w:t>net</w:t>
      </w:r>
      <w:r>
        <w:rPr>
          <w:spacing w:val="-17"/>
          <w:sz w:val="24"/>
        </w:rPr>
        <w:t> </w:t>
      </w:r>
      <w:r>
        <w:rPr>
          <w:sz w:val="24"/>
        </w:rPr>
        <w:t>repayment</w:t>
      </w:r>
      <w:r>
        <w:rPr>
          <w:spacing w:val="-17"/>
          <w:sz w:val="24"/>
        </w:rPr>
        <w:t> </w:t>
      </w:r>
      <w:r>
        <w:rPr>
          <w:sz w:val="24"/>
        </w:rPr>
        <w:t>of</w:t>
      </w:r>
      <w:r>
        <w:rPr>
          <w:spacing w:val="-17"/>
          <w:sz w:val="24"/>
        </w:rPr>
        <w:t> </w:t>
      </w:r>
      <w:r>
        <w:rPr>
          <w:sz w:val="24"/>
        </w:rPr>
        <w:t>GH¢47.4</w:t>
      </w:r>
      <w:r>
        <w:rPr>
          <w:spacing w:val="-17"/>
          <w:sz w:val="24"/>
        </w:rPr>
        <w:t> </w:t>
      </w:r>
      <w:r>
        <w:rPr>
          <w:sz w:val="24"/>
        </w:rPr>
        <w:t>million.</w:t>
      </w:r>
    </w:p>
    <w:p>
      <w:pPr>
        <w:pStyle w:val="BodyText"/>
        <w:spacing w:before="2"/>
        <w:rPr>
          <w:sz w:val="25"/>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 Speaker, the reduction in the fiscal deficit led to a primary surplus</w:t>
      </w:r>
      <w:r>
        <w:rPr>
          <w:spacing w:val="35"/>
          <w:sz w:val="24"/>
        </w:rPr>
        <w:t> </w:t>
      </w:r>
      <w:r>
        <w:rPr>
          <w:sz w:val="24"/>
        </w:rPr>
        <w:t>of GH¢1,327.4 million against a targeted surplus of GH¢464.6 million - a key factor in the decline in growth of the public debt in</w:t>
      </w:r>
      <w:r>
        <w:rPr>
          <w:spacing w:val="-3"/>
          <w:sz w:val="24"/>
        </w:rPr>
        <w:t> </w:t>
      </w:r>
      <w:r>
        <w:rPr>
          <w:sz w:val="24"/>
        </w:rPr>
        <w:t>2017.</w:t>
      </w:r>
    </w:p>
    <w:p>
      <w:pPr>
        <w:pStyle w:val="BodyText"/>
        <w:spacing w:before="5"/>
        <w:rPr>
          <w:sz w:val="25"/>
        </w:rPr>
      </w:pPr>
    </w:p>
    <w:p>
      <w:pPr>
        <w:pStyle w:val="Heading2"/>
      </w:pPr>
      <w:r>
        <w:rPr/>
        <w:t>Public Debt Developments in 2017</w:t>
      </w:r>
    </w:p>
    <w:p>
      <w:pPr>
        <w:pStyle w:val="ListParagraph"/>
        <w:numPr>
          <w:ilvl w:val="0"/>
          <w:numId w:val="1"/>
        </w:numPr>
        <w:tabs>
          <w:tab w:pos="1861" w:val="left" w:leader="none"/>
        </w:tabs>
        <w:spacing w:line="276" w:lineRule="auto" w:before="44" w:after="0"/>
        <w:ind w:left="1860" w:right="1032" w:hanging="720"/>
        <w:jc w:val="both"/>
        <w:rPr>
          <w:sz w:val="24"/>
        </w:rPr>
      </w:pPr>
      <w:r>
        <w:rPr>
          <w:sz w:val="24"/>
        </w:rPr>
        <w:t>Mr.</w:t>
      </w:r>
      <w:r>
        <w:rPr>
          <w:spacing w:val="-6"/>
          <w:sz w:val="24"/>
        </w:rPr>
        <w:t> </w:t>
      </w:r>
      <w:r>
        <w:rPr>
          <w:sz w:val="24"/>
        </w:rPr>
        <w:t>Speaker,</w:t>
      </w:r>
      <w:r>
        <w:rPr>
          <w:spacing w:val="-5"/>
          <w:sz w:val="24"/>
        </w:rPr>
        <w:t> </w:t>
      </w:r>
      <w:r>
        <w:rPr>
          <w:sz w:val="24"/>
        </w:rPr>
        <w:t>Ghana’s</w:t>
      </w:r>
      <w:r>
        <w:rPr>
          <w:spacing w:val="-5"/>
          <w:sz w:val="24"/>
        </w:rPr>
        <w:t> </w:t>
      </w:r>
      <w:r>
        <w:rPr>
          <w:sz w:val="24"/>
        </w:rPr>
        <w:t>gross</w:t>
      </w:r>
      <w:r>
        <w:rPr>
          <w:spacing w:val="-4"/>
          <w:sz w:val="24"/>
        </w:rPr>
        <w:t> </w:t>
      </w:r>
      <w:r>
        <w:rPr>
          <w:sz w:val="24"/>
        </w:rPr>
        <w:t>public</w:t>
      </w:r>
      <w:r>
        <w:rPr>
          <w:spacing w:val="-5"/>
          <w:sz w:val="24"/>
        </w:rPr>
        <w:t> </w:t>
      </w:r>
      <w:r>
        <w:rPr>
          <w:sz w:val="24"/>
        </w:rPr>
        <w:t>debt</w:t>
      </w:r>
      <w:r>
        <w:rPr>
          <w:spacing w:val="-6"/>
          <w:sz w:val="24"/>
        </w:rPr>
        <w:t> </w:t>
      </w:r>
      <w:r>
        <w:rPr>
          <w:sz w:val="24"/>
        </w:rPr>
        <w:t>stock</w:t>
      </w:r>
      <w:r>
        <w:rPr>
          <w:spacing w:val="-4"/>
          <w:sz w:val="24"/>
        </w:rPr>
        <w:t> </w:t>
      </w:r>
      <w:r>
        <w:rPr>
          <w:sz w:val="24"/>
        </w:rPr>
        <w:t>in</w:t>
      </w:r>
      <w:r>
        <w:rPr>
          <w:spacing w:val="-5"/>
          <w:sz w:val="24"/>
        </w:rPr>
        <w:t> </w:t>
      </w:r>
      <w:r>
        <w:rPr>
          <w:sz w:val="24"/>
        </w:rPr>
        <w:t>nominal</w:t>
      </w:r>
      <w:r>
        <w:rPr>
          <w:spacing w:val="-4"/>
          <w:sz w:val="24"/>
        </w:rPr>
        <w:t> </w:t>
      </w:r>
      <w:r>
        <w:rPr>
          <w:sz w:val="24"/>
        </w:rPr>
        <w:t>terms</w:t>
      </w:r>
      <w:r>
        <w:rPr>
          <w:spacing w:val="-5"/>
          <w:sz w:val="24"/>
        </w:rPr>
        <w:t> </w:t>
      </w:r>
      <w:r>
        <w:rPr>
          <w:sz w:val="24"/>
        </w:rPr>
        <w:t>stood</w:t>
      </w:r>
      <w:r>
        <w:rPr>
          <w:spacing w:val="-3"/>
          <w:sz w:val="24"/>
        </w:rPr>
        <w:t> </w:t>
      </w:r>
      <w:r>
        <w:rPr>
          <w:sz w:val="24"/>
        </w:rPr>
        <w:t>at</w:t>
      </w:r>
      <w:r>
        <w:rPr>
          <w:spacing w:val="-6"/>
          <w:sz w:val="24"/>
        </w:rPr>
        <w:t> </w:t>
      </w:r>
      <w:r>
        <w:rPr>
          <w:sz w:val="24"/>
        </w:rPr>
        <w:t>GH¢142.6 billion (US$32.3 billion) as at end 2017. In real terms, the gross public debt, as a percentage of GDP, declined from 73.1 percent in 2016 to 69.8 percent in 2017, based on the revised GDP announced in April 2018, as in Table 2. Over the same period, the rate of debt accumulation declined from 22.0 percent in 2016 to</w:t>
      </w:r>
      <w:r>
        <w:rPr>
          <w:spacing w:val="46"/>
          <w:sz w:val="24"/>
        </w:rPr>
        <w:t> </w:t>
      </w:r>
      <w:r>
        <w:rPr>
          <w:sz w:val="24"/>
        </w:rPr>
        <w:t>16.6</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425"/>
      </w:pPr>
      <w:r>
        <w:rPr/>
        <w:t>percent in 2017 on account of prudent Government macro-fiscal and debt management policies.</w:t>
      </w:r>
    </w:p>
    <w:p>
      <w:pPr>
        <w:pStyle w:val="BodyText"/>
        <w:spacing w:before="3"/>
        <w:rPr>
          <w:sz w:val="25"/>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Mr.</w:t>
      </w:r>
      <w:r>
        <w:rPr>
          <w:spacing w:val="-13"/>
          <w:sz w:val="24"/>
        </w:rPr>
        <w:t> </w:t>
      </w:r>
      <w:r>
        <w:rPr>
          <w:sz w:val="24"/>
        </w:rPr>
        <w:t>Speaker,</w:t>
      </w:r>
      <w:r>
        <w:rPr>
          <w:spacing w:val="-13"/>
          <w:sz w:val="24"/>
        </w:rPr>
        <w:t> </w:t>
      </w:r>
      <w:r>
        <w:rPr>
          <w:sz w:val="24"/>
        </w:rPr>
        <w:t>the</w:t>
      </w:r>
      <w:r>
        <w:rPr>
          <w:spacing w:val="-11"/>
          <w:sz w:val="24"/>
        </w:rPr>
        <w:t> </w:t>
      </w:r>
      <w:r>
        <w:rPr>
          <w:sz w:val="24"/>
        </w:rPr>
        <w:t>share</w:t>
      </w:r>
      <w:r>
        <w:rPr>
          <w:spacing w:val="-13"/>
          <w:sz w:val="24"/>
        </w:rPr>
        <w:t> </w:t>
      </w:r>
      <w:r>
        <w:rPr>
          <w:sz w:val="24"/>
        </w:rPr>
        <w:t>of</w:t>
      </w:r>
      <w:r>
        <w:rPr>
          <w:spacing w:val="-13"/>
          <w:sz w:val="24"/>
        </w:rPr>
        <w:t> </w:t>
      </w:r>
      <w:r>
        <w:rPr>
          <w:sz w:val="24"/>
        </w:rPr>
        <w:t>external</w:t>
      </w:r>
      <w:r>
        <w:rPr>
          <w:spacing w:val="-12"/>
          <w:sz w:val="24"/>
        </w:rPr>
        <w:t> </w:t>
      </w:r>
      <w:r>
        <w:rPr>
          <w:sz w:val="24"/>
        </w:rPr>
        <w:t>debt</w:t>
      </w:r>
      <w:r>
        <w:rPr>
          <w:spacing w:val="-14"/>
          <w:sz w:val="24"/>
        </w:rPr>
        <w:t> </w:t>
      </w:r>
      <w:r>
        <w:rPr>
          <w:sz w:val="24"/>
        </w:rPr>
        <w:t>declined</w:t>
      </w:r>
      <w:r>
        <w:rPr>
          <w:spacing w:val="-12"/>
          <w:sz w:val="24"/>
        </w:rPr>
        <w:t> </w:t>
      </w:r>
      <w:r>
        <w:rPr>
          <w:sz w:val="24"/>
        </w:rPr>
        <w:t>from</w:t>
      </w:r>
      <w:r>
        <w:rPr>
          <w:spacing w:val="-13"/>
          <w:sz w:val="24"/>
        </w:rPr>
        <w:t> </w:t>
      </w:r>
      <w:r>
        <w:rPr>
          <w:sz w:val="24"/>
        </w:rPr>
        <w:t>56.3</w:t>
      </w:r>
      <w:r>
        <w:rPr>
          <w:spacing w:val="-12"/>
          <w:sz w:val="24"/>
        </w:rPr>
        <w:t> </w:t>
      </w:r>
      <w:r>
        <w:rPr>
          <w:sz w:val="24"/>
        </w:rPr>
        <w:t>percent</w:t>
      </w:r>
      <w:r>
        <w:rPr>
          <w:spacing w:val="-13"/>
          <w:sz w:val="24"/>
        </w:rPr>
        <w:t> </w:t>
      </w:r>
      <w:r>
        <w:rPr>
          <w:sz w:val="24"/>
        </w:rPr>
        <w:t>in</w:t>
      </w:r>
      <w:r>
        <w:rPr>
          <w:spacing w:val="-11"/>
          <w:sz w:val="24"/>
        </w:rPr>
        <w:t> </w:t>
      </w:r>
      <w:r>
        <w:rPr>
          <w:sz w:val="24"/>
        </w:rPr>
        <w:t>2016</w:t>
      </w:r>
      <w:r>
        <w:rPr>
          <w:spacing w:val="-12"/>
          <w:sz w:val="24"/>
        </w:rPr>
        <w:t> </w:t>
      </w:r>
      <w:r>
        <w:rPr>
          <w:sz w:val="24"/>
        </w:rPr>
        <w:t>to</w:t>
      </w:r>
      <w:r>
        <w:rPr>
          <w:spacing w:val="-13"/>
          <w:sz w:val="24"/>
        </w:rPr>
        <w:t> </w:t>
      </w:r>
      <w:r>
        <w:rPr>
          <w:sz w:val="24"/>
        </w:rPr>
        <w:t>53.2 percent</w:t>
      </w:r>
      <w:r>
        <w:rPr>
          <w:spacing w:val="18"/>
          <w:sz w:val="24"/>
        </w:rPr>
        <w:t> </w:t>
      </w:r>
      <w:r>
        <w:rPr>
          <w:sz w:val="24"/>
        </w:rPr>
        <w:t>in</w:t>
      </w:r>
      <w:r>
        <w:rPr>
          <w:spacing w:val="20"/>
          <w:sz w:val="24"/>
        </w:rPr>
        <w:t> </w:t>
      </w:r>
      <w:r>
        <w:rPr>
          <w:sz w:val="24"/>
        </w:rPr>
        <w:t>2017,</w:t>
      </w:r>
      <w:r>
        <w:rPr>
          <w:spacing w:val="19"/>
          <w:sz w:val="24"/>
        </w:rPr>
        <w:t> </w:t>
      </w:r>
      <w:r>
        <w:rPr>
          <w:sz w:val="24"/>
        </w:rPr>
        <w:t>whereas</w:t>
      </w:r>
      <w:r>
        <w:rPr>
          <w:spacing w:val="20"/>
          <w:sz w:val="24"/>
        </w:rPr>
        <w:t> </w:t>
      </w:r>
      <w:r>
        <w:rPr>
          <w:sz w:val="24"/>
        </w:rPr>
        <w:t>that</w:t>
      </w:r>
      <w:r>
        <w:rPr>
          <w:spacing w:val="20"/>
          <w:sz w:val="24"/>
        </w:rPr>
        <w:t> </w:t>
      </w:r>
      <w:r>
        <w:rPr>
          <w:sz w:val="24"/>
        </w:rPr>
        <w:t>of</w:t>
      </w:r>
      <w:r>
        <w:rPr>
          <w:spacing w:val="19"/>
          <w:sz w:val="24"/>
        </w:rPr>
        <w:t> </w:t>
      </w:r>
      <w:r>
        <w:rPr>
          <w:sz w:val="24"/>
        </w:rPr>
        <w:t>domestic</w:t>
      </w:r>
      <w:r>
        <w:rPr>
          <w:spacing w:val="22"/>
          <w:sz w:val="24"/>
        </w:rPr>
        <w:t> </w:t>
      </w:r>
      <w:r>
        <w:rPr>
          <w:sz w:val="24"/>
        </w:rPr>
        <w:t>debt</w:t>
      </w:r>
      <w:r>
        <w:rPr>
          <w:spacing w:val="18"/>
          <w:sz w:val="24"/>
        </w:rPr>
        <w:t> </w:t>
      </w:r>
      <w:r>
        <w:rPr>
          <w:sz w:val="24"/>
        </w:rPr>
        <w:t>increased</w:t>
      </w:r>
      <w:r>
        <w:rPr>
          <w:spacing w:val="18"/>
          <w:sz w:val="24"/>
        </w:rPr>
        <w:t> </w:t>
      </w:r>
      <w:r>
        <w:rPr>
          <w:sz w:val="24"/>
        </w:rPr>
        <w:t>from</w:t>
      </w:r>
      <w:r>
        <w:rPr>
          <w:spacing w:val="19"/>
          <w:sz w:val="24"/>
        </w:rPr>
        <w:t> </w:t>
      </w:r>
      <w:r>
        <w:rPr>
          <w:sz w:val="24"/>
        </w:rPr>
        <w:t>43.7</w:t>
      </w:r>
      <w:r>
        <w:rPr>
          <w:spacing w:val="20"/>
          <w:sz w:val="24"/>
        </w:rPr>
        <w:t> </w:t>
      </w:r>
      <w:r>
        <w:rPr>
          <w:sz w:val="24"/>
        </w:rPr>
        <w:t>percent</w:t>
      </w:r>
      <w:r>
        <w:rPr>
          <w:spacing w:val="18"/>
          <w:sz w:val="24"/>
        </w:rPr>
        <w:t> </w:t>
      </w:r>
      <w:r>
        <w:rPr>
          <w:sz w:val="24"/>
        </w:rPr>
        <w:t>to</w:t>
      </w:r>
    </w:p>
    <w:p>
      <w:pPr>
        <w:pStyle w:val="BodyText"/>
        <w:spacing w:line="276" w:lineRule="auto"/>
        <w:ind w:left="1860" w:right="1036"/>
        <w:jc w:val="both"/>
      </w:pPr>
      <w:r>
        <w:rPr/>
        <w:t>46.8</w:t>
      </w:r>
      <w:r>
        <w:rPr>
          <w:spacing w:val="-11"/>
        </w:rPr>
        <w:t> </w:t>
      </w:r>
      <w:r>
        <w:rPr/>
        <w:t>percent</w:t>
      </w:r>
      <w:r>
        <w:rPr>
          <w:spacing w:val="-12"/>
        </w:rPr>
        <w:t> </w:t>
      </w:r>
      <w:r>
        <w:rPr/>
        <w:t>over</w:t>
      </w:r>
      <w:r>
        <w:rPr>
          <w:spacing w:val="-11"/>
        </w:rPr>
        <w:t> </w:t>
      </w:r>
      <w:r>
        <w:rPr/>
        <w:t>the</w:t>
      </w:r>
      <w:r>
        <w:rPr>
          <w:spacing w:val="-10"/>
        </w:rPr>
        <w:t> </w:t>
      </w:r>
      <w:r>
        <w:rPr/>
        <w:t>same</w:t>
      </w:r>
      <w:r>
        <w:rPr>
          <w:spacing w:val="-11"/>
        </w:rPr>
        <w:t> </w:t>
      </w:r>
      <w:r>
        <w:rPr/>
        <w:t>period</w:t>
      </w:r>
      <w:r>
        <w:rPr>
          <w:spacing w:val="-12"/>
        </w:rPr>
        <w:t> </w:t>
      </w:r>
      <w:r>
        <w:rPr/>
        <w:t>as</w:t>
      </w:r>
      <w:r>
        <w:rPr>
          <w:spacing w:val="-9"/>
        </w:rPr>
        <w:t> </w:t>
      </w:r>
      <w:r>
        <w:rPr/>
        <w:t>a</w:t>
      </w:r>
      <w:r>
        <w:rPr>
          <w:spacing w:val="-13"/>
        </w:rPr>
        <w:t> </w:t>
      </w:r>
      <w:r>
        <w:rPr/>
        <w:t>large</w:t>
      </w:r>
      <w:r>
        <w:rPr>
          <w:spacing w:val="-9"/>
        </w:rPr>
        <w:t> </w:t>
      </w:r>
      <w:r>
        <w:rPr/>
        <w:t>part</w:t>
      </w:r>
      <w:r>
        <w:rPr>
          <w:spacing w:val="-10"/>
        </w:rPr>
        <w:t> </w:t>
      </w:r>
      <w:r>
        <w:rPr/>
        <w:t>of</w:t>
      </w:r>
      <w:r>
        <w:rPr>
          <w:spacing w:val="-12"/>
        </w:rPr>
        <w:t> </w:t>
      </w:r>
      <w:r>
        <w:rPr/>
        <w:t>the</w:t>
      </w:r>
      <w:r>
        <w:rPr>
          <w:spacing w:val="-10"/>
        </w:rPr>
        <w:t> </w:t>
      </w:r>
      <w:r>
        <w:rPr/>
        <w:t>budget</w:t>
      </w:r>
      <w:r>
        <w:rPr>
          <w:spacing w:val="-12"/>
        </w:rPr>
        <w:t> </w:t>
      </w:r>
      <w:r>
        <w:rPr/>
        <w:t>financing</w:t>
      </w:r>
      <w:r>
        <w:rPr>
          <w:spacing w:val="-11"/>
        </w:rPr>
        <w:t> </w:t>
      </w:r>
      <w:r>
        <w:rPr/>
        <w:t>for</w:t>
      </w:r>
      <w:r>
        <w:rPr>
          <w:spacing w:val="-12"/>
        </w:rPr>
        <w:t> </w:t>
      </w:r>
      <w:r>
        <w:rPr/>
        <w:t>2017 was</w:t>
      </w:r>
      <w:r>
        <w:rPr>
          <w:spacing w:val="-7"/>
        </w:rPr>
        <w:t> </w:t>
      </w:r>
      <w:r>
        <w:rPr/>
        <w:t>from</w:t>
      </w:r>
      <w:r>
        <w:rPr>
          <w:spacing w:val="-7"/>
        </w:rPr>
        <w:t> </w:t>
      </w:r>
      <w:r>
        <w:rPr/>
        <w:t>domestic</w:t>
      </w:r>
      <w:r>
        <w:rPr>
          <w:spacing w:val="-7"/>
        </w:rPr>
        <w:t> </w:t>
      </w:r>
      <w:r>
        <w:rPr/>
        <w:t>sources.</w:t>
      </w:r>
      <w:r>
        <w:rPr>
          <w:spacing w:val="-8"/>
        </w:rPr>
        <w:t> </w:t>
      </w:r>
      <w:r>
        <w:rPr/>
        <w:t>In</w:t>
      </w:r>
      <w:r>
        <w:rPr>
          <w:spacing w:val="-7"/>
        </w:rPr>
        <w:t> </w:t>
      </w:r>
      <w:r>
        <w:rPr/>
        <w:t>addition,</w:t>
      </w:r>
      <w:r>
        <w:rPr>
          <w:spacing w:val="-7"/>
        </w:rPr>
        <w:t> </w:t>
      </w:r>
      <w:r>
        <w:rPr/>
        <w:t>as</w:t>
      </w:r>
      <w:r>
        <w:rPr>
          <w:spacing w:val="-7"/>
        </w:rPr>
        <w:t> </w:t>
      </w:r>
      <w:r>
        <w:rPr/>
        <w:t>you</w:t>
      </w:r>
      <w:r>
        <w:rPr>
          <w:spacing w:val="-6"/>
        </w:rPr>
        <w:t> </w:t>
      </w:r>
      <w:r>
        <w:rPr/>
        <w:t>may</w:t>
      </w:r>
      <w:r>
        <w:rPr>
          <w:spacing w:val="-6"/>
        </w:rPr>
        <w:t> </w:t>
      </w:r>
      <w:r>
        <w:rPr/>
        <w:t>recall,</w:t>
      </w:r>
      <w:r>
        <w:rPr>
          <w:spacing w:val="-7"/>
        </w:rPr>
        <w:t> </w:t>
      </w:r>
      <w:r>
        <w:rPr/>
        <w:t>we</w:t>
      </w:r>
      <w:r>
        <w:rPr>
          <w:spacing w:val="-5"/>
        </w:rPr>
        <w:t> </w:t>
      </w:r>
      <w:r>
        <w:rPr/>
        <w:t>also</w:t>
      </w:r>
      <w:r>
        <w:rPr>
          <w:spacing w:val="-7"/>
        </w:rPr>
        <w:t> </w:t>
      </w:r>
      <w:r>
        <w:rPr/>
        <w:t>used</w:t>
      </w:r>
      <w:r>
        <w:rPr>
          <w:spacing w:val="-7"/>
        </w:rPr>
        <w:t> </w:t>
      </w:r>
      <w:r>
        <w:rPr/>
        <w:t>a</w:t>
      </w:r>
      <w:r>
        <w:rPr>
          <w:spacing w:val="-9"/>
        </w:rPr>
        <w:t> </w:t>
      </w:r>
      <w:r>
        <w:rPr/>
        <w:t>portion of the domestic financing for liability management. The decline in the share of external debt is also attributable to the full redemption of the maturing Eurobond of about US$199 million in</w:t>
      </w:r>
      <w:r>
        <w:rPr>
          <w:spacing w:val="-3"/>
        </w:rPr>
        <w:t> </w:t>
      </w:r>
      <w:r>
        <w:rPr/>
        <w:t>2017.</w:t>
      </w:r>
    </w:p>
    <w:p>
      <w:pPr>
        <w:pStyle w:val="BodyText"/>
        <w:spacing w:before="4"/>
        <w:rPr>
          <w:sz w:val="25"/>
        </w:rPr>
      </w:pPr>
    </w:p>
    <w:p>
      <w:pPr>
        <w:spacing w:before="0"/>
        <w:ind w:left="1860" w:right="0" w:firstLine="0"/>
        <w:jc w:val="left"/>
        <w:rPr>
          <w:b/>
          <w:sz w:val="24"/>
        </w:rPr>
      </w:pPr>
      <w:r>
        <w:rPr>
          <w:b/>
          <w:sz w:val="24"/>
        </w:rPr>
        <w:t>Table 2: Gross Public Debt Developments (2014 – 2017)</w:t>
      </w:r>
    </w:p>
    <w:tbl>
      <w:tblPr>
        <w:tblW w:w="0" w:type="auto"/>
        <w:jc w:val="left"/>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7"/>
        <w:gridCol w:w="1555"/>
        <w:gridCol w:w="1777"/>
        <w:gridCol w:w="1636"/>
        <w:gridCol w:w="1549"/>
      </w:tblGrid>
      <w:tr>
        <w:trPr>
          <w:trHeight w:val="575" w:hRule="atLeast"/>
        </w:trPr>
        <w:tc>
          <w:tcPr>
            <w:tcW w:w="2397" w:type="dxa"/>
            <w:tcBorders>
              <w:top w:val="single" w:sz="4" w:space="0" w:color="000000"/>
              <w:bottom w:val="single" w:sz="4" w:space="0" w:color="000000"/>
            </w:tcBorders>
            <w:shd w:val="clear" w:color="auto" w:fill="375522"/>
          </w:tcPr>
          <w:p>
            <w:pPr>
              <w:pStyle w:val="TableParagraph"/>
              <w:spacing w:before="154"/>
              <w:ind w:left="108"/>
              <w:jc w:val="left"/>
              <w:rPr>
                <w:b/>
                <w:sz w:val="22"/>
              </w:rPr>
            </w:pPr>
            <w:r>
              <w:rPr>
                <w:b/>
                <w:color w:val="FFFFFF"/>
                <w:sz w:val="22"/>
              </w:rPr>
              <w:t>Debt Type</w:t>
            </w:r>
          </w:p>
        </w:tc>
        <w:tc>
          <w:tcPr>
            <w:tcW w:w="1555" w:type="dxa"/>
            <w:tcBorders>
              <w:top w:val="single" w:sz="4" w:space="0" w:color="000000"/>
              <w:bottom w:val="single" w:sz="4" w:space="0" w:color="000000"/>
            </w:tcBorders>
            <w:shd w:val="clear" w:color="auto" w:fill="375522"/>
          </w:tcPr>
          <w:p>
            <w:pPr>
              <w:pStyle w:val="TableParagraph"/>
              <w:spacing w:before="154"/>
              <w:ind w:right="281"/>
              <w:rPr>
                <w:b/>
                <w:sz w:val="22"/>
              </w:rPr>
            </w:pPr>
            <w:r>
              <w:rPr>
                <w:b/>
                <w:color w:val="FFFFFF"/>
                <w:sz w:val="22"/>
              </w:rPr>
              <w:t>2014</w:t>
            </w:r>
          </w:p>
        </w:tc>
        <w:tc>
          <w:tcPr>
            <w:tcW w:w="1777" w:type="dxa"/>
            <w:tcBorders>
              <w:top w:val="single" w:sz="4" w:space="0" w:color="000000"/>
              <w:bottom w:val="single" w:sz="4" w:space="0" w:color="000000"/>
            </w:tcBorders>
            <w:shd w:val="clear" w:color="auto" w:fill="375522"/>
          </w:tcPr>
          <w:p>
            <w:pPr>
              <w:pStyle w:val="TableParagraph"/>
              <w:spacing w:before="154"/>
              <w:ind w:right="370"/>
              <w:rPr>
                <w:b/>
                <w:sz w:val="22"/>
              </w:rPr>
            </w:pPr>
            <w:r>
              <w:rPr>
                <w:b/>
                <w:color w:val="FFFFFF"/>
                <w:sz w:val="22"/>
              </w:rPr>
              <w:t>2015</w:t>
            </w:r>
          </w:p>
        </w:tc>
        <w:tc>
          <w:tcPr>
            <w:tcW w:w="1636" w:type="dxa"/>
            <w:tcBorders>
              <w:top w:val="single" w:sz="4" w:space="0" w:color="000000"/>
              <w:bottom w:val="single" w:sz="4" w:space="0" w:color="000000"/>
            </w:tcBorders>
            <w:shd w:val="clear" w:color="auto" w:fill="375522"/>
          </w:tcPr>
          <w:p>
            <w:pPr>
              <w:pStyle w:val="TableParagraph"/>
              <w:spacing w:before="154"/>
              <w:ind w:right="319"/>
              <w:rPr>
                <w:b/>
                <w:sz w:val="22"/>
              </w:rPr>
            </w:pPr>
            <w:r>
              <w:rPr>
                <w:b/>
                <w:color w:val="FFFFFF"/>
                <w:sz w:val="22"/>
              </w:rPr>
              <w:t>2016</w:t>
            </w:r>
          </w:p>
        </w:tc>
        <w:tc>
          <w:tcPr>
            <w:tcW w:w="1549" w:type="dxa"/>
            <w:tcBorders>
              <w:top w:val="single" w:sz="4" w:space="0" w:color="000000"/>
              <w:bottom w:val="single" w:sz="4" w:space="0" w:color="000000"/>
            </w:tcBorders>
            <w:shd w:val="clear" w:color="auto" w:fill="375522"/>
          </w:tcPr>
          <w:p>
            <w:pPr>
              <w:pStyle w:val="TableParagraph"/>
              <w:spacing w:before="7"/>
              <w:ind w:left="882"/>
              <w:jc w:val="left"/>
              <w:rPr>
                <w:b/>
                <w:sz w:val="22"/>
              </w:rPr>
            </w:pPr>
            <w:r>
              <w:rPr>
                <w:b/>
                <w:color w:val="FFFFFF"/>
                <w:sz w:val="22"/>
              </w:rPr>
              <w:t>2017</w:t>
            </w:r>
          </w:p>
          <w:p>
            <w:pPr>
              <w:pStyle w:val="TableParagraph"/>
              <w:spacing w:line="255" w:lineRule="exact" w:before="28"/>
              <w:ind w:left="871"/>
              <w:jc w:val="left"/>
              <w:rPr>
                <w:b/>
                <w:sz w:val="22"/>
              </w:rPr>
            </w:pPr>
            <w:r>
              <w:rPr>
                <w:b/>
                <w:color w:val="FFFFFF"/>
                <w:sz w:val="22"/>
              </w:rPr>
              <w:t>Prov.</w:t>
            </w:r>
          </w:p>
        </w:tc>
      </w:tr>
      <w:tr>
        <w:trPr>
          <w:trHeight w:val="280" w:hRule="atLeast"/>
        </w:trPr>
        <w:tc>
          <w:tcPr>
            <w:tcW w:w="2397" w:type="dxa"/>
            <w:tcBorders>
              <w:top w:val="single" w:sz="4" w:space="0" w:color="000000"/>
            </w:tcBorders>
            <w:shd w:val="clear" w:color="auto" w:fill="F1F1F1"/>
          </w:tcPr>
          <w:p>
            <w:pPr>
              <w:pStyle w:val="TableParagraph"/>
              <w:spacing w:before="0"/>
              <w:jc w:val="left"/>
              <w:rPr>
                <w:rFonts w:ascii="Times New Roman"/>
                <w:sz w:val="20"/>
              </w:rPr>
            </w:pPr>
          </w:p>
        </w:tc>
        <w:tc>
          <w:tcPr>
            <w:tcW w:w="3332" w:type="dxa"/>
            <w:gridSpan w:val="2"/>
            <w:tcBorders>
              <w:top w:val="single" w:sz="4" w:space="0" w:color="000000"/>
            </w:tcBorders>
            <w:shd w:val="clear" w:color="auto" w:fill="F1F1F1"/>
          </w:tcPr>
          <w:p>
            <w:pPr>
              <w:pStyle w:val="TableParagraph"/>
              <w:spacing w:line="261" w:lineRule="exact" w:before="0"/>
              <w:ind w:left="980"/>
              <w:jc w:val="left"/>
              <w:rPr>
                <w:b/>
                <w:i/>
                <w:sz w:val="23"/>
              </w:rPr>
            </w:pPr>
            <w:r>
              <w:rPr>
                <w:b/>
                <w:i/>
                <w:sz w:val="23"/>
              </w:rPr>
              <w:t>(in millions of GH¢)</w:t>
            </w:r>
          </w:p>
        </w:tc>
        <w:tc>
          <w:tcPr>
            <w:tcW w:w="1636" w:type="dxa"/>
            <w:tcBorders>
              <w:top w:val="single" w:sz="4" w:space="0" w:color="000000"/>
            </w:tcBorders>
            <w:shd w:val="clear" w:color="auto" w:fill="F1F1F1"/>
          </w:tcPr>
          <w:p>
            <w:pPr>
              <w:pStyle w:val="TableParagraph"/>
              <w:spacing w:before="0"/>
              <w:jc w:val="left"/>
              <w:rPr>
                <w:rFonts w:ascii="Times New Roman"/>
                <w:sz w:val="20"/>
              </w:rPr>
            </w:pPr>
          </w:p>
        </w:tc>
        <w:tc>
          <w:tcPr>
            <w:tcW w:w="1549" w:type="dxa"/>
            <w:tcBorders>
              <w:top w:val="single" w:sz="4" w:space="0" w:color="000000"/>
            </w:tcBorders>
            <w:shd w:val="clear" w:color="auto" w:fill="F1F1F1"/>
          </w:tcPr>
          <w:p>
            <w:pPr>
              <w:pStyle w:val="TableParagraph"/>
              <w:spacing w:before="0"/>
              <w:jc w:val="left"/>
              <w:rPr>
                <w:rFonts w:ascii="Times New Roman"/>
                <w:sz w:val="20"/>
              </w:rPr>
            </w:pPr>
          </w:p>
        </w:tc>
      </w:tr>
      <w:tr>
        <w:trPr>
          <w:trHeight w:val="274" w:hRule="atLeast"/>
        </w:trPr>
        <w:tc>
          <w:tcPr>
            <w:tcW w:w="2397" w:type="dxa"/>
            <w:shd w:val="clear" w:color="auto" w:fill="F1F1F1"/>
          </w:tcPr>
          <w:p>
            <w:pPr>
              <w:pStyle w:val="TableParagraph"/>
              <w:spacing w:line="247" w:lineRule="exact" w:before="8"/>
              <w:ind w:left="108"/>
              <w:jc w:val="left"/>
              <w:rPr>
                <w:sz w:val="22"/>
              </w:rPr>
            </w:pPr>
            <w:r>
              <w:rPr>
                <w:sz w:val="22"/>
              </w:rPr>
              <w:t>External Debt</w:t>
            </w:r>
          </w:p>
        </w:tc>
        <w:tc>
          <w:tcPr>
            <w:tcW w:w="1555" w:type="dxa"/>
            <w:shd w:val="clear" w:color="auto" w:fill="F1F1F1"/>
          </w:tcPr>
          <w:p>
            <w:pPr>
              <w:pStyle w:val="TableParagraph"/>
              <w:spacing w:line="247" w:lineRule="exact" w:before="8"/>
              <w:ind w:right="281"/>
              <w:rPr>
                <w:sz w:val="22"/>
              </w:rPr>
            </w:pPr>
            <w:r>
              <w:rPr>
                <w:sz w:val="22"/>
              </w:rPr>
              <w:t>44,530.0</w:t>
            </w:r>
          </w:p>
        </w:tc>
        <w:tc>
          <w:tcPr>
            <w:tcW w:w="1777" w:type="dxa"/>
            <w:shd w:val="clear" w:color="auto" w:fill="F1F1F1"/>
          </w:tcPr>
          <w:p>
            <w:pPr>
              <w:pStyle w:val="TableParagraph"/>
              <w:spacing w:line="247" w:lineRule="exact" w:before="8"/>
              <w:ind w:right="370"/>
              <w:rPr>
                <w:sz w:val="22"/>
              </w:rPr>
            </w:pPr>
            <w:r>
              <w:rPr>
                <w:sz w:val="22"/>
              </w:rPr>
              <w:t>59,912.8</w:t>
            </w:r>
          </w:p>
        </w:tc>
        <w:tc>
          <w:tcPr>
            <w:tcW w:w="1636" w:type="dxa"/>
            <w:shd w:val="clear" w:color="auto" w:fill="F1F1F1"/>
          </w:tcPr>
          <w:p>
            <w:pPr>
              <w:pStyle w:val="TableParagraph"/>
              <w:spacing w:line="247" w:lineRule="exact" w:before="8"/>
              <w:ind w:right="319"/>
              <w:rPr>
                <w:sz w:val="22"/>
              </w:rPr>
            </w:pPr>
            <w:r>
              <w:rPr>
                <w:sz w:val="22"/>
              </w:rPr>
              <w:t>68,859.6</w:t>
            </w:r>
          </w:p>
        </w:tc>
        <w:tc>
          <w:tcPr>
            <w:tcW w:w="1549" w:type="dxa"/>
            <w:shd w:val="clear" w:color="auto" w:fill="F1F1F1"/>
          </w:tcPr>
          <w:p>
            <w:pPr>
              <w:pStyle w:val="TableParagraph"/>
              <w:spacing w:line="247" w:lineRule="exact" w:before="8"/>
              <w:ind w:right="104"/>
              <w:rPr>
                <w:sz w:val="22"/>
              </w:rPr>
            </w:pPr>
            <w:r>
              <w:rPr>
                <w:sz w:val="22"/>
              </w:rPr>
              <w:t>75,787.20</w:t>
            </w:r>
          </w:p>
        </w:tc>
      </w:tr>
      <w:tr>
        <w:trPr>
          <w:trHeight w:val="283" w:hRule="atLeast"/>
        </w:trPr>
        <w:tc>
          <w:tcPr>
            <w:tcW w:w="2397" w:type="dxa"/>
            <w:shd w:val="clear" w:color="auto" w:fill="F1F1F1"/>
          </w:tcPr>
          <w:p>
            <w:pPr>
              <w:pStyle w:val="TableParagraph"/>
              <w:spacing w:line="259" w:lineRule="exact" w:before="4"/>
              <w:ind w:left="547"/>
              <w:jc w:val="left"/>
              <w:rPr>
                <w:i/>
                <w:sz w:val="23"/>
              </w:rPr>
            </w:pPr>
            <w:r>
              <w:rPr>
                <w:i/>
                <w:sz w:val="23"/>
              </w:rPr>
              <w:t>% of GDP</w:t>
            </w:r>
          </w:p>
        </w:tc>
        <w:tc>
          <w:tcPr>
            <w:tcW w:w="1555" w:type="dxa"/>
            <w:shd w:val="clear" w:color="auto" w:fill="F1F1F1"/>
          </w:tcPr>
          <w:p>
            <w:pPr>
              <w:pStyle w:val="TableParagraph"/>
              <w:spacing w:line="249" w:lineRule="exact" w:before="14"/>
              <w:ind w:right="281"/>
              <w:rPr>
                <w:sz w:val="22"/>
              </w:rPr>
            </w:pPr>
            <w:r>
              <w:rPr>
                <w:sz w:val="22"/>
              </w:rPr>
              <w:t>39.3</w:t>
            </w:r>
          </w:p>
        </w:tc>
        <w:tc>
          <w:tcPr>
            <w:tcW w:w="1777" w:type="dxa"/>
            <w:shd w:val="clear" w:color="auto" w:fill="F1F1F1"/>
          </w:tcPr>
          <w:p>
            <w:pPr>
              <w:pStyle w:val="TableParagraph"/>
              <w:spacing w:line="249" w:lineRule="exact" w:before="14"/>
              <w:ind w:right="371"/>
              <w:rPr>
                <w:sz w:val="22"/>
              </w:rPr>
            </w:pPr>
            <w:r>
              <w:rPr>
                <w:sz w:val="22"/>
              </w:rPr>
              <w:t>43.2</w:t>
            </w:r>
          </w:p>
        </w:tc>
        <w:tc>
          <w:tcPr>
            <w:tcW w:w="1636" w:type="dxa"/>
            <w:shd w:val="clear" w:color="auto" w:fill="F1F1F1"/>
          </w:tcPr>
          <w:p>
            <w:pPr>
              <w:pStyle w:val="TableParagraph"/>
              <w:spacing w:line="249" w:lineRule="exact" w:before="14"/>
              <w:ind w:right="320"/>
              <w:rPr>
                <w:sz w:val="22"/>
              </w:rPr>
            </w:pPr>
            <w:r>
              <w:rPr>
                <w:sz w:val="22"/>
              </w:rPr>
              <w:t>41.2</w:t>
            </w:r>
          </w:p>
        </w:tc>
        <w:tc>
          <w:tcPr>
            <w:tcW w:w="1549" w:type="dxa"/>
            <w:shd w:val="clear" w:color="auto" w:fill="F1F1F1"/>
          </w:tcPr>
          <w:p>
            <w:pPr>
              <w:pStyle w:val="TableParagraph"/>
              <w:spacing w:line="249" w:lineRule="exact" w:before="14"/>
              <w:ind w:right="104"/>
              <w:rPr>
                <w:sz w:val="22"/>
              </w:rPr>
            </w:pPr>
            <w:r>
              <w:rPr>
                <w:sz w:val="22"/>
              </w:rPr>
              <w:t>37.1</w:t>
            </w:r>
          </w:p>
        </w:tc>
      </w:tr>
      <w:tr>
        <w:trPr>
          <w:trHeight w:val="287" w:hRule="atLeast"/>
        </w:trPr>
        <w:tc>
          <w:tcPr>
            <w:tcW w:w="2397" w:type="dxa"/>
            <w:shd w:val="clear" w:color="auto" w:fill="F1F1F1"/>
          </w:tcPr>
          <w:p>
            <w:pPr>
              <w:pStyle w:val="TableParagraph"/>
              <w:spacing w:line="264" w:lineRule="exact" w:before="4"/>
              <w:ind w:right="289"/>
              <w:rPr>
                <w:i/>
                <w:sz w:val="23"/>
              </w:rPr>
            </w:pPr>
            <w:r>
              <w:rPr>
                <w:i/>
                <w:sz w:val="23"/>
              </w:rPr>
              <w:t>% of Total Debt</w:t>
            </w:r>
          </w:p>
        </w:tc>
        <w:tc>
          <w:tcPr>
            <w:tcW w:w="1555" w:type="dxa"/>
            <w:shd w:val="clear" w:color="auto" w:fill="F1F1F1"/>
          </w:tcPr>
          <w:p>
            <w:pPr>
              <w:pStyle w:val="TableParagraph"/>
              <w:spacing w:line="254" w:lineRule="exact" w:before="14"/>
              <w:ind w:right="281"/>
              <w:rPr>
                <w:sz w:val="22"/>
              </w:rPr>
            </w:pPr>
            <w:r>
              <w:rPr>
                <w:sz w:val="22"/>
              </w:rPr>
              <w:t>56.0</w:t>
            </w:r>
          </w:p>
        </w:tc>
        <w:tc>
          <w:tcPr>
            <w:tcW w:w="1777" w:type="dxa"/>
            <w:shd w:val="clear" w:color="auto" w:fill="F1F1F1"/>
          </w:tcPr>
          <w:p>
            <w:pPr>
              <w:pStyle w:val="TableParagraph"/>
              <w:spacing w:line="254" w:lineRule="exact" w:before="14"/>
              <w:ind w:right="371"/>
              <w:rPr>
                <w:sz w:val="22"/>
              </w:rPr>
            </w:pPr>
            <w:r>
              <w:rPr>
                <w:sz w:val="22"/>
              </w:rPr>
              <w:t>59.8</w:t>
            </w:r>
          </w:p>
        </w:tc>
        <w:tc>
          <w:tcPr>
            <w:tcW w:w="1636" w:type="dxa"/>
            <w:shd w:val="clear" w:color="auto" w:fill="F1F1F1"/>
          </w:tcPr>
          <w:p>
            <w:pPr>
              <w:pStyle w:val="TableParagraph"/>
              <w:spacing w:line="254" w:lineRule="exact" w:before="14"/>
              <w:ind w:right="320"/>
              <w:rPr>
                <w:sz w:val="22"/>
              </w:rPr>
            </w:pPr>
            <w:r>
              <w:rPr>
                <w:sz w:val="22"/>
              </w:rPr>
              <w:t>56.3</w:t>
            </w:r>
          </w:p>
        </w:tc>
        <w:tc>
          <w:tcPr>
            <w:tcW w:w="1549" w:type="dxa"/>
            <w:shd w:val="clear" w:color="auto" w:fill="F1F1F1"/>
          </w:tcPr>
          <w:p>
            <w:pPr>
              <w:pStyle w:val="TableParagraph"/>
              <w:spacing w:line="254" w:lineRule="exact" w:before="14"/>
              <w:ind w:right="104"/>
              <w:rPr>
                <w:sz w:val="22"/>
              </w:rPr>
            </w:pPr>
            <w:r>
              <w:rPr>
                <w:sz w:val="22"/>
              </w:rPr>
              <w:t>53.2</w:t>
            </w:r>
          </w:p>
        </w:tc>
      </w:tr>
      <w:tr>
        <w:trPr>
          <w:trHeight w:val="274" w:hRule="atLeast"/>
        </w:trPr>
        <w:tc>
          <w:tcPr>
            <w:tcW w:w="2397" w:type="dxa"/>
            <w:shd w:val="clear" w:color="auto" w:fill="F1F1F1"/>
          </w:tcPr>
          <w:p>
            <w:pPr>
              <w:pStyle w:val="TableParagraph"/>
              <w:spacing w:line="248" w:lineRule="exact" w:before="6"/>
              <w:ind w:left="108"/>
              <w:jc w:val="left"/>
              <w:rPr>
                <w:sz w:val="22"/>
              </w:rPr>
            </w:pPr>
            <w:r>
              <w:rPr>
                <w:sz w:val="22"/>
              </w:rPr>
              <w:t>Domestic Debt</w:t>
            </w:r>
          </w:p>
        </w:tc>
        <w:tc>
          <w:tcPr>
            <w:tcW w:w="1555" w:type="dxa"/>
            <w:shd w:val="clear" w:color="auto" w:fill="F1F1F1"/>
          </w:tcPr>
          <w:p>
            <w:pPr>
              <w:pStyle w:val="TableParagraph"/>
              <w:spacing w:line="248" w:lineRule="exact" w:before="6"/>
              <w:ind w:right="281"/>
              <w:rPr>
                <w:sz w:val="22"/>
              </w:rPr>
            </w:pPr>
            <w:r>
              <w:rPr>
                <w:sz w:val="22"/>
              </w:rPr>
              <w:t>35,040.20</w:t>
            </w:r>
          </w:p>
        </w:tc>
        <w:tc>
          <w:tcPr>
            <w:tcW w:w="1777" w:type="dxa"/>
            <w:shd w:val="clear" w:color="auto" w:fill="F1F1F1"/>
          </w:tcPr>
          <w:p>
            <w:pPr>
              <w:pStyle w:val="TableParagraph"/>
              <w:spacing w:line="248" w:lineRule="exact" w:before="6"/>
              <w:ind w:right="371"/>
              <w:rPr>
                <w:sz w:val="22"/>
              </w:rPr>
            </w:pPr>
            <w:r>
              <w:rPr>
                <w:sz w:val="22"/>
              </w:rPr>
              <w:t>40,322.10</w:t>
            </w:r>
          </w:p>
        </w:tc>
        <w:tc>
          <w:tcPr>
            <w:tcW w:w="1636" w:type="dxa"/>
            <w:shd w:val="clear" w:color="auto" w:fill="F1F1F1"/>
          </w:tcPr>
          <w:p>
            <w:pPr>
              <w:pStyle w:val="TableParagraph"/>
              <w:spacing w:line="248" w:lineRule="exact" w:before="6"/>
              <w:ind w:right="319"/>
              <w:rPr>
                <w:sz w:val="22"/>
              </w:rPr>
            </w:pPr>
            <w:r>
              <w:rPr>
                <w:sz w:val="22"/>
              </w:rPr>
              <w:t>53,403.40</w:t>
            </w:r>
          </w:p>
        </w:tc>
        <w:tc>
          <w:tcPr>
            <w:tcW w:w="1549" w:type="dxa"/>
            <w:shd w:val="clear" w:color="auto" w:fill="F1F1F1"/>
          </w:tcPr>
          <w:p>
            <w:pPr>
              <w:pStyle w:val="TableParagraph"/>
              <w:spacing w:line="248" w:lineRule="exact" w:before="6"/>
              <w:ind w:right="104"/>
              <w:rPr>
                <w:sz w:val="22"/>
              </w:rPr>
            </w:pPr>
            <w:r>
              <w:rPr>
                <w:sz w:val="22"/>
              </w:rPr>
              <w:t>66,768.9</w:t>
            </w:r>
          </w:p>
        </w:tc>
      </w:tr>
      <w:tr>
        <w:trPr>
          <w:trHeight w:val="283" w:hRule="atLeast"/>
        </w:trPr>
        <w:tc>
          <w:tcPr>
            <w:tcW w:w="2397" w:type="dxa"/>
            <w:shd w:val="clear" w:color="auto" w:fill="F1F1F1"/>
          </w:tcPr>
          <w:p>
            <w:pPr>
              <w:pStyle w:val="TableParagraph"/>
              <w:spacing w:line="258" w:lineRule="exact"/>
              <w:ind w:left="547"/>
              <w:jc w:val="left"/>
              <w:rPr>
                <w:i/>
                <w:sz w:val="23"/>
              </w:rPr>
            </w:pPr>
            <w:r>
              <w:rPr>
                <w:i/>
                <w:sz w:val="23"/>
              </w:rPr>
              <w:t>% of GDP</w:t>
            </w:r>
          </w:p>
        </w:tc>
        <w:tc>
          <w:tcPr>
            <w:tcW w:w="1555" w:type="dxa"/>
            <w:shd w:val="clear" w:color="auto" w:fill="F1F1F1"/>
          </w:tcPr>
          <w:p>
            <w:pPr>
              <w:pStyle w:val="TableParagraph"/>
              <w:spacing w:line="248" w:lineRule="exact" w:before="15"/>
              <w:ind w:right="281"/>
              <w:rPr>
                <w:sz w:val="22"/>
              </w:rPr>
            </w:pPr>
            <w:r>
              <w:rPr>
                <w:sz w:val="22"/>
              </w:rPr>
              <w:t>30.9</w:t>
            </w:r>
          </w:p>
        </w:tc>
        <w:tc>
          <w:tcPr>
            <w:tcW w:w="1777" w:type="dxa"/>
            <w:shd w:val="clear" w:color="auto" w:fill="F1F1F1"/>
          </w:tcPr>
          <w:p>
            <w:pPr>
              <w:pStyle w:val="TableParagraph"/>
              <w:spacing w:line="248" w:lineRule="exact" w:before="15"/>
              <w:ind w:right="371"/>
              <w:rPr>
                <w:sz w:val="22"/>
              </w:rPr>
            </w:pPr>
            <w:r>
              <w:rPr>
                <w:sz w:val="22"/>
              </w:rPr>
              <w:t>29.1</w:t>
            </w:r>
          </w:p>
        </w:tc>
        <w:tc>
          <w:tcPr>
            <w:tcW w:w="1636" w:type="dxa"/>
            <w:shd w:val="clear" w:color="auto" w:fill="F1F1F1"/>
          </w:tcPr>
          <w:p>
            <w:pPr>
              <w:pStyle w:val="TableParagraph"/>
              <w:spacing w:line="248" w:lineRule="exact" w:before="15"/>
              <w:ind w:right="320"/>
              <w:rPr>
                <w:sz w:val="22"/>
              </w:rPr>
            </w:pPr>
            <w:r>
              <w:rPr>
                <w:sz w:val="22"/>
              </w:rPr>
              <w:t>31.9</w:t>
            </w:r>
          </w:p>
        </w:tc>
        <w:tc>
          <w:tcPr>
            <w:tcW w:w="1549" w:type="dxa"/>
            <w:shd w:val="clear" w:color="auto" w:fill="F1F1F1"/>
          </w:tcPr>
          <w:p>
            <w:pPr>
              <w:pStyle w:val="TableParagraph"/>
              <w:spacing w:line="248" w:lineRule="exact" w:before="15"/>
              <w:ind w:right="104"/>
              <w:rPr>
                <w:sz w:val="22"/>
              </w:rPr>
            </w:pPr>
            <w:r>
              <w:rPr>
                <w:sz w:val="22"/>
              </w:rPr>
              <w:t>32.7</w:t>
            </w:r>
          </w:p>
        </w:tc>
      </w:tr>
      <w:tr>
        <w:trPr>
          <w:trHeight w:val="287" w:hRule="atLeast"/>
        </w:trPr>
        <w:tc>
          <w:tcPr>
            <w:tcW w:w="2397" w:type="dxa"/>
            <w:shd w:val="clear" w:color="auto" w:fill="F1F1F1"/>
          </w:tcPr>
          <w:p>
            <w:pPr>
              <w:pStyle w:val="TableParagraph"/>
              <w:spacing w:line="265" w:lineRule="exact" w:before="2"/>
              <w:ind w:right="289"/>
              <w:rPr>
                <w:i/>
                <w:sz w:val="23"/>
              </w:rPr>
            </w:pPr>
            <w:r>
              <w:rPr>
                <w:i/>
                <w:sz w:val="23"/>
              </w:rPr>
              <w:t>% of Total Debt</w:t>
            </w:r>
          </w:p>
        </w:tc>
        <w:tc>
          <w:tcPr>
            <w:tcW w:w="1555" w:type="dxa"/>
            <w:shd w:val="clear" w:color="auto" w:fill="F1F1F1"/>
          </w:tcPr>
          <w:p>
            <w:pPr>
              <w:pStyle w:val="TableParagraph"/>
              <w:spacing w:line="255" w:lineRule="exact" w:before="12"/>
              <w:ind w:right="281"/>
              <w:rPr>
                <w:sz w:val="22"/>
              </w:rPr>
            </w:pPr>
            <w:r>
              <w:rPr>
                <w:sz w:val="22"/>
              </w:rPr>
              <w:t>44.0</w:t>
            </w:r>
          </w:p>
        </w:tc>
        <w:tc>
          <w:tcPr>
            <w:tcW w:w="1777" w:type="dxa"/>
            <w:shd w:val="clear" w:color="auto" w:fill="F1F1F1"/>
          </w:tcPr>
          <w:p>
            <w:pPr>
              <w:pStyle w:val="TableParagraph"/>
              <w:spacing w:line="255" w:lineRule="exact" w:before="12"/>
              <w:ind w:right="371"/>
              <w:rPr>
                <w:sz w:val="22"/>
              </w:rPr>
            </w:pPr>
            <w:r>
              <w:rPr>
                <w:sz w:val="22"/>
              </w:rPr>
              <w:t>40.2</w:t>
            </w:r>
          </w:p>
        </w:tc>
        <w:tc>
          <w:tcPr>
            <w:tcW w:w="1636" w:type="dxa"/>
            <w:shd w:val="clear" w:color="auto" w:fill="F1F1F1"/>
          </w:tcPr>
          <w:p>
            <w:pPr>
              <w:pStyle w:val="TableParagraph"/>
              <w:spacing w:line="255" w:lineRule="exact" w:before="12"/>
              <w:ind w:right="320"/>
              <w:rPr>
                <w:sz w:val="22"/>
              </w:rPr>
            </w:pPr>
            <w:r>
              <w:rPr>
                <w:sz w:val="22"/>
              </w:rPr>
              <w:t>43.7</w:t>
            </w:r>
          </w:p>
        </w:tc>
        <w:tc>
          <w:tcPr>
            <w:tcW w:w="1549" w:type="dxa"/>
            <w:shd w:val="clear" w:color="auto" w:fill="F1F1F1"/>
          </w:tcPr>
          <w:p>
            <w:pPr>
              <w:pStyle w:val="TableParagraph"/>
              <w:spacing w:line="255" w:lineRule="exact" w:before="12"/>
              <w:ind w:right="104"/>
              <w:rPr>
                <w:sz w:val="22"/>
              </w:rPr>
            </w:pPr>
            <w:r>
              <w:rPr>
                <w:sz w:val="22"/>
              </w:rPr>
              <w:t>46.8</w:t>
            </w:r>
          </w:p>
        </w:tc>
      </w:tr>
      <w:tr>
        <w:trPr>
          <w:trHeight w:val="274" w:hRule="atLeast"/>
        </w:trPr>
        <w:tc>
          <w:tcPr>
            <w:tcW w:w="2397" w:type="dxa"/>
            <w:shd w:val="clear" w:color="auto" w:fill="F1F1F1"/>
          </w:tcPr>
          <w:p>
            <w:pPr>
              <w:pStyle w:val="TableParagraph"/>
              <w:spacing w:line="247" w:lineRule="exact" w:before="8"/>
              <w:ind w:left="108"/>
              <w:jc w:val="left"/>
              <w:rPr>
                <w:b/>
                <w:sz w:val="22"/>
              </w:rPr>
            </w:pPr>
            <w:r>
              <w:rPr>
                <w:b/>
                <w:sz w:val="22"/>
              </w:rPr>
              <w:t>Total Public Debt</w:t>
            </w:r>
          </w:p>
        </w:tc>
        <w:tc>
          <w:tcPr>
            <w:tcW w:w="1555" w:type="dxa"/>
            <w:shd w:val="clear" w:color="auto" w:fill="F1F1F1"/>
          </w:tcPr>
          <w:p>
            <w:pPr>
              <w:pStyle w:val="TableParagraph"/>
              <w:spacing w:line="247" w:lineRule="exact" w:before="8"/>
              <w:ind w:right="281"/>
              <w:rPr>
                <w:b/>
                <w:sz w:val="22"/>
              </w:rPr>
            </w:pPr>
            <w:r>
              <w:rPr>
                <w:b/>
                <w:sz w:val="22"/>
              </w:rPr>
              <w:t>79,570.2</w:t>
            </w:r>
          </w:p>
        </w:tc>
        <w:tc>
          <w:tcPr>
            <w:tcW w:w="1777" w:type="dxa"/>
            <w:shd w:val="clear" w:color="auto" w:fill="F1F1F1"/>
          </w:tcPr>
          <w:p>
            <w:pPr>
              <w:pStyle w:val="TableParagraph"/>
              <w:spacing w:line="247" w:lineRule="exact" w:before="8"/>
              <w:ind w:right="372"/>
              <w:rPr>
                <w:b/>
                <w:sz w:val="22"/>
              </w:rPr>
            </w:pPr>
            <w:r>
              <w:rPr>
                <w:b/>
                <w:sz w:val="22"/>
              </w:rPr>
              <w:t>100,234.9</w:t>
            </w:r>
          </w:p>
        </w:tc>
        <w:tc>
          <w:tcPr>
            <w:tcW w:w="1636" w:type="dxa"/>
            <w:shd w:val="clear" w:color="auto" w:fill="F1F1F1"/>
          </w:tcPr>
          <w:p>
            <w:pPr>
              <w:pStyle w:val="TableParagraph"/>
              <w:spacing w:line="247" w:lineRule="exact" w:before="8"/>
              <w:ind w:right="320"/>
              <w:rPr>
                <w:b/>
                <w:sz w:val="22"/>
              </w:rPr>
            </w:pPr>
            <w:r>
              <w:rPr>
                <w:b/>
                <w:sz w:val="22"/>
              </w:rPr>
              <w:t>122,263.0</w:t>
            </w:r>
          </w:p>
        </w:tc>
        <w:tc>
          <w:tcPr>
            <w:tcW w:w="1549" w:type="dxa"/>
            <w:shd w:val="clear" w:color="auto" w:fill="F1F1F1"/>
          </w:tcPr>
          <w:p>
            <w:pPr>
              <w:pStyle w:val="TableParagraph"/>
              <w:spacing w:line="247" w:lineRule="exact" w:before="8"/>
              <w:ind w:right="104"/>
              <w:rPr>
                <w:b/>
                <w:sz w:val="22"/>
              </w:rPr>
            </w:pPr>
            <w:r>
              <w:rPr>
                <w:b/>
                <w:sz w:val="22"/>
              </w:rPr>
              <w:t>142,556.1</w:t>
            </w:r>
          </w:p>
        </w:tc>
      </w:tr>
      <w:tr>
        <w:trPr>
          <w:trHeight w:val="283" w:hRule="atLeast"/>
        </w:trPr>
        <w:tc>
          <w:tcPr>
            <w:tcW w:w="2397" w:type="dxa"/>
            <w:shd w:val="clear" w:color="auto" w:fill="F1F1F1"/>
          </w:tcPr>
          <w:p>
            <w:pPr>
              <w:pStyle w:val="TableParagraph"/>
              <w:spacing w:line="260" w:lineRule="exact" w:before="4"/>
              <w:ind w:left="547"/>
              <w:jc w:val="left"/>
              <w:rPr>
                <w:i/>
                <w:sz w:val="23"/>
              </w:rPr>
            </w:pPr>
            <w:r>
              <w:rPr>
                <w:i/>
                <w:sz w:val="23"/>
              </w:rPr>
              <w:t>% of GDP</w:t>
            </w:r>
          </w:p>
        </w:tc>
        <w:tc>
          <w:tcPr>
            <w:tcW w:w="1555" w:type="dxa"/>
            <w:shd w:val="clear" w:color="auto" w:fill="F1F1F1"/>
          </w:tcPr>
          <w:p>
            <w:pPr>
              <w:pStyle w:val="TableParagraph"/>
              <w:spacing w:line="250" w:lineRule="exact" w:before="14"/>
              <w:ind w:right="281"/>
              <w:rPr>
                <w:sz w:val="22"/>
              </w:rPr>
            </w:pPr>
            <w:r>
              <w:rPr>
                <w:sz w:val="22"/>
              </w:rPr>
              <w:t>70.2</w:t>
            </w:r>
          </w:p>
        </w:tc>
        <w:tc>
          <w:tcPr>
            <w:tcW w:w="1777" w:type="dxa"/>
            <w:shd w:val="clear" w:color="auto" w:fill="F1F1F1"/>
          </w:tcPr>
          <w:p>
            <w:pPr>
              <w:pStyle w:val="TableParagraph"/>
              <w:spacing w:line="250" w:lineRule="exact" w:before="14"/>
              <w:ind w:right="371"/>
              <w:rPr>
                <w:sz w:val="22"/>
              </w:rPr>
            </w:pPr>
            <w:r>
              <w:rPr>
                <w:sz w:val="22"/>
              </w:rPr>
              <w:t>72.2</w:t>
            </w:r>
          </w:p>
        </w:tc>
        <w:tc>
          <w:tcPr>
            <w:tcW w:w="1636" w:type="dxa"/>
            <w:shd w:val="clear" w:color="auto" w:fill="F1F1F1"/>
          </w:tcPr>
          <w:p>
            <w:pPr>
              <w:pStyle w:val="TableParagraph"/>
              <w:spacing w:line="250" w:lineRule="exact" w:before="14"/>
              <w:ind w:right="320"/>
              <w:rPr>
                <w:sz w:val="22"/>
              </w:rPr>
            </w:pPr>
            <w:r>
              <w:rPr>
                <w:sz w:val="22"/>
              </w:rPr>
              <w:t>73.1</w:t>
            </w:r>
          </w:p>
        </w:tc>
        <w:tc>
          <w:tcPr>
            <w:tcW w:w="1549" w:type="dxa"/>
            <w:shd w:val="clear" w:color="auto" w:fill="F1F1F1"/>
          </w:tcPr>
          <w:p>
            <w:pPr>
              <w:pStyle w:val="TableParagraph"/>
              <w:spacing w:line="250" w:lineRule="exact" w:before="14"/>
              <w:ind w:right="104"/>
              <w:rPr>
                <w:sz w:val="22"/>
              </w:rPr>
            </w:pPr>
            <w:r>
              <w:rPr>
                <w:sz w:val="22"/>
              </w:rPr>
              <w:t>69.8</w:t>
            </w:r>
          </w:p>
        </w:tc>
      </w:tr>
      <w:tr>
        <w:trPr>
          <w:trHeight w:val="282" w:hRule="atLeast"/>
        </w:trPr>
        <w:tc>
          <w:tcPr>
            <w:tcW w:w="2397" w:type="dxa"/>
            <w:shd w:val="clear" w:color="auto" w:fill="F1F1F1"/>
          </w:tcPr>
          <w:p>
            <w:pPr>
              <w:pStyle w:val="TableParagraph"/>
              <w:spacing w:line="258" w:lineRule="exact" w:before="4"/>
              <w:ind w:right="289"/>
              <w:rPr>
                <w:i/>
                <w:sz w:val="23"/>
              </w:rPr>
            </w:pPr>
            <w:r>
              <w:rPr>
                <w:i/>
                <w:sz w:val="23"/>
              </w:rPr>
              <w:t>% of Total Debt</w:t>
            </w:r>
          </w:p>
        </w:tc>
        <w:tc>
          <w:tcPr>
            <w:tcW w:w="1555" w:type="dxa"/>
            <w:shd w:val="clear" w:color="auto" w:fill="F1F1F1"/>
          </w:tcPr>
          <w:p>
            <w:pPr>
              <w:pStyle w:val="TableParagraph"/>
              <w:spacing w:line="248" w:lineRule="exact" w:before="14"/>
              <w:ind w:right="281"/>
              <w:rPr>
                <w:sz w:val="22"/>
              </w:rPr>
            </w:pPr>
            <w:r>
              <w:rPr>
                <w:sz w:val="22"/>
              </w:rPr>
              <w:t>100.0</w:t>
            </w:r>
          </w:p>
        </w:tc>
        <w:tc>
          <w:tcPr>
            <w:tcW w:w="1777" w:type="dxa"/>
            <w:shd w:val="clear" w:color="auto" w:fill="F1F1F1"/>
          </w:tcPr>
          <w:p>
            <w:pPr>
              <w:pStyle w:val="TableParagraph"/>
              <w:spacing w:line="248" w:lineRule="exact" w:before="14"/>
              <w:ind w:right="370"/>
              <w:rPr>
                <w:sz w:val="22"/>
              </w:rPr>
            </w:pPr>
            <w:r>
              <w:rPr>
                <w:sz w:val="22"/>
              </w:rPr>
              <w:t>100.0</w:t>
            </w:r>
          </w:p>
        </w:tc>
        <w:tc>
          <w:tcPr>
            <w:tcW w:w="1636" w:type="dxa"/>
            <w:shd w:val="clear" w:color="auto" w:fill="F1F1F1"/>
          </w:tcPr>
          <w:p>
            <w:pPr>
              <w:pStyle w:val="TableParagraph"/>
              <w:spacing w:line="248" w:lineRule="exact" w:before="14"/>
              <w:ind w:right="319"/>
              <w:rPr>
                <w:sz w:val="22"/>
              </w:rPr>
            </w:pPr>
            <w:r>
              <w:rPr>
                <w:sz w:val="22"/>
              </w:rPr>
              <w:t>100.0</w:t>
            </w:r>
          </w:p>
        </w:tc>
        <w:tc>
          <w:tcPr>
            <w:tcW w:w="1549" w:type="dxa"/>
            <w:shd w:val="clear" w:color="auto" w:fill="F1F1F1"/>
          </w:tcPr>
          <w:p>
            <w:pPr>
              <w:pStyle w:val="TableParagraph"/>
              <w:spacing w:line="248" w:lineRule="exact" w:before="14"/>
              <w:ind w:right="104"/>
              <w:rPr>
                <w:sz w:val="22"/>
              </w:rPr>
            </w:pPr>
            <w:r>
              <w:rPr>
                <w:sz w:val="22"/>
              </w:rPr>
              <w:t>100.0</w:t>
            </w:r>
          </w:p>
        </w:tc>
      </w:tr>
      <w:tr>
        <w:trPr>
          <w:trHeight w:val="287" w:hRule="atLeast"/>
        </w:trPr>
        <w:tc>
          <w:tcPr>
            <w:tcW w:w="2397" w:type="dxa"/>
            <w:shd w:val="clear" w:color="auto" w:fill="F1F1F1"/>
          </w:tcPr>
          <w:p>
            <w:pPr>
              <w:pStyle w:val="TableParagraph"/>
              <w:spacing w:before="0"/>
              <w:jc w:val="left"/>
              <w:rPr>
                <w:rFonts w:ascii="Times New Roman"/>
                <w:sz w:val="20"/>
              </w:rPr>
            </w:pPr>
          </w:p>
        </w:tc>
        <w:tc>
          <w:tcPr>
            <w:tcW w:w="3332" w:type="dxa"/>
            <w:gridSpan w:val="2"/>
            <w:shd w:val="clear" w:color="auto" w:fill="F1F1F1"/>
          </w:tcPr>
          <w:p>
            <w:pPr>
              <w:pStyle w:val="TableParagraph"/>
              <w:spacing w:line="265" w:lineRule="exact" w:before="2"/>
              <w:ind w:left="997"/>
              <w:jc w:val="left"/>
              <w:rPr>
                <w:b/>
                <w:i/>
                <w:sz w:val="23"/>
              </w:rPr>
            </w:pPr>
            <w:r>
              <w:rPr>
                <w:b/>
                <w:i/>
                <w:sz w:val="23"/>
              </w:rPr>
              <w:t>(in millions of US$)</w:t>
            </w:r>
          </w:p>
        </w:tc>
        <w:tc>
          <w:tcPr>
            <w:tcW w:w="1636" w:type="dxa"/>
            <w:shd w:val="clear" w:color="auto" w:fill="F1F1F1"/>
          </w:tcPr>
          <w:p>
            <w:pPr>
              <w:pStyle w:val="TableParagraph"/>
              <w:spacing w:before="0"/>
              <w:jc w:val="left"/>
              <w:rPr>
                <w:rFonts w:ascii="Times New Roman"/>
                <w:sz w:val="20"/>
              </w:rPr>
            </w:pPr>
          </w:p>
        </w:tc>
        <w:tc>
          <w:tcPr>
            <w:tcW w:w="1549" w:type="dxa"/>
            <w:shd w:val="clear" w:color="auto" w:fill="F1F1F1"/>
          </w:tcPr>
          <w:p>
            <w:pPr>
              <w:pStyle w:val="TableParagraph"/>
              <w:spacing w:before="0"/>
              <w:jc w:val="left"/>
              <w:rPr>
                <w:rFonts w:ascii="Times New Roman"/>
                <w:sz w:val="20"/>
              </w:rPr>
            </w:pPr>
          </w:p>
        </w:tc>
      </w:tr>
      <w:tr>
        <w:trPr>
          <w:trHeight w:val="280" w:hRule="atLeast"/>
        </w:trPr>
        <w:tc>
          <w:tcPr>
            <w:tcW w:w="2397" w:type="dxa"/>
            <w:shd w:val="clear" w:color="auto" w:fill="F1F1F1"/>
          </w:tcPr>
          <w:p>
            <w:pPr>
              <w:pStyle w:val="TableParagraph"/>
              <w:spacing w:line="253" w:lineRule="exact" w:before="8"/>
              <w:ind w:left="108"/>
              <w:jc w:val="left"/>
              <w:rPr>
                <w:sz w:val="22"/>
              </w:rPr>
            </w:pPr>
            <w:r>
              <w:rPr>
                <w:sz w:val="22"/>
              </w:rPr>
              <w:t>External Debt</w:t>
            </w:r>
          </w:p>
        </w:tc>
        <w:tc>
          <w:tcPr>
            <w:tcW w:w="1555" w:type="dxa"/>
            <w:shd w:val="clear" w:color="auto" w:fill="F1F1F1"/>
          </w:tcPr>
          <w:p>
            <w:pPr>
              <w:pStyle w:val="TableParagraph"/>
              <w:spacing w:line="253" w:lineRule="exact" w:before="8"/>
              <w:ind w:right="281"/>
              <w:rPr>
                <w:sz w:val="22"/>
              </w:rPr>
            </w:pPr>
            <w:r>
              <w:rPr>
                <w:sz w:val="22"/>
              </w:rPr>
              <w:t>13,871.8</w:t>
            </w:r>
          </w:p>
        </w:tc>
        <w:tc>
          <w:tcPr>
            <w:tcW w:w="1777" w:type="dxa"/>
            <w:shd w:val="clear" w:color="auto" w:fill="F1F1F1"/>
          </w:tcPr>
          <w:p>
            <w:pPr>
              <w:pStyle w:val="TableParagraph"/>
              <w:spacing w:line="253" w:lineRule="exact" w:before="8"/>
              <w:ind w:right="370"/>
              <w:rPr>
                <w:sz w:val="22"/>
              </w:rPr>
            </w:pPr>
            <w:r>
              <w:rPr>
                <w:sz w:val="22"/>
              </w:rPr>
              <w:t>15,781.9</w:t>
            </w:r>
          </w:p>
        </w:tc>
        <w:tc>
          <w:tcPr>
            <w:tcW w:w="1636" w:type="dxa"/>
            <w:shd w:val="clear" w:color="auto" w:fill="F1F1F1"/>
          </w:tcPr>
          <w:p>
            <w:pPr>
              <w:pStyle w:val="TableParagraph"/>
              <w:spacing w:line="253" w:lineRule="exact" w:before="8"/>
              <w:ind w:right="319"/>
              <w:rPr>
                <w:sz w:val="22"/>
              </w:rPr>
            </w:pPr>
            <w:r>
              <w:rPr>
                <w:sz w:val="22"/>
              </w:rPr>
              <w:t>16,461.0</w:t>
            </w:r>
          </w:p>
        </w:tc>
        <w:tc>
          <w:tcPr>
            <w:tcW w:w="1549" w:type="dxa"/>
            <w:shd w:val="clear" w:color="auto" w:fill="F1F1F1"/>
          </w:tcPr>
          <w:p>
            <w:pPr>
              <w:pStyle w:val="TableParagraph"/>
              <w:spacing w:line="253" w:lineRule="exact" w:before="8"/>
              <w:ind w:right="104"/>
              <w:rPr>
                <w:sz w:val="22"/>
              </w:rPr>
            </w:pPr>
            <w:r>
              <w:rPr>
                <w:sz w:val="22"/>
              </w:rPr>
              <w:t>17,160.4</w:t>
            </w:r>
          </w:p>
        </w:tc>
      </w:tr>
      <w:tr>
        <w:trPr>
          <w:trHeight w:val="282" w:hRule="atLeast"/>
        </w:trPr>
        <w:tc>
          <w:tcPr>
            <w:tcW w:w="2397" w:type="dxa"/>
            <w:shd w:val="clear" w:color="auto" w:fill="F1F1F1"/>
          </w:tcPr>
          <w:p>
            <w:pPr>
              <w:pStyle w:val="TableParagraph"/>
              <w:spacing w:line="254" w:lineRule="exact" w:before="8"/>
              <w:ind w:left="108"/>
              <w:jc w:val="left"/>
              <w:rPr>
                <w:sz w:val="22"/>
              </w:rPr>
            </w:pPr>
            <w:r>
              <w:rPr>
                <w:sz w:val="22"/>
              </w:rPr>
              <w:t>Domestic Debt</w:t>
            </w:r>
          </w:p>
        </w:tc>
        <w:tc>
          <w:tcPr>
            <w:tcW w:w="1555" w:type="dxa"/>
            <w:shd w:val="clear" w:color="auto" w:fill="F1F1F1"/>
          </w:tcPr>
          <w:p>
            <w:pPr>
              <w:pStyle w:val="TableParagraph"/>
              <w:spacing w:line="254" w:lineRule="exact" w:before="8"/>
              <w:ind w:right="281"/>
              <w:rPr>
                <w:sz w:val="22"/>
              </w:rPr>
            </w:pPr>
            <w:r>
              <w:rPr>
                <w:sz w:val="22"/>
              </w:rPr>
              <w:t>10,915.6</w:t>
            </w:r>
          </w:p>
        </w:tc>
        <w:tc>
          <w:tcPr>
            <w:tcW w:w="1777" w:type="dxa"/>
            <w:shd w:val="clear" w:color="auto" w:fill="F1F1F1"/>
          </w:tcPr>
          <w:p>
            <w:pPr>
              <w:pStyle w:val="TableParagraph"/>
              <w:spacing w:line="254" w:lineRule="exact" w:before="8"/>
              <w:ind w:right="370"/>
              <w:rPr>
                <w:sz w:val="22"/>
              </w:rPr>
            </w:pPr>
            <w:r>
              <w:rPr>
                <w:sz w:val="22"/>
              </w:rPr>
              <w:t>10,621.4</w:t>
            </w:r>
          </w:p>
        </w:tc>
        <w:tc>
          <w:tcPr>
            <w:tcW w:w="1636" w:type="dxa"/>
            <w:shd w:val="clear" w:color="auto" w:fill="F1F1F1"/>
          </w:tcPr>
          <w:p>
            <w:pPr>
              <w:pStyle w:val="TableParagraph"/>
              <w:spacing w:line="254" w:lineRule="exact" w:before="8"/>
              <w:ind w:right="319"/>
              <w:rPr>
                <w:sz w:val="22"/>
              </w:rPr>
            </w:pPr>
            <w:r>
              <w:rPr>
                <w:sz w:val="22"/>
              </w:rPr>
              <w:t>12,766.2</w:t>
            </w:r>
          </w:p>
        </w:tc>
        <w:tc>
          <w:tcPr>
            <w:tcW w:w="1549" w:type="dxa"/>
            <w:shd w:val="clear" w:color="auto" w:fill="F1F1F1"/>
          </w:tcPr>
          <w:p>
            <w:pPr>
              <w:pStyle w:val="TableParagraph"/>
              <w:spacing w:line="254" w:lineRule="exact" w:before="8"/>
              <w:ind w:right="104"/>
              <w:rPr>
                <w:sz w:val="22"/>
              </w:rPr>
            </w:pPr>
            <w:r>
              <w:rPr>
                <w:sz w:val="22"/>
              </w:rPr>
              <w:t>15,118.4</w:t>
            </w:r>
          </w:p>
        </w:tc>
      </w:tr>
      <w:tr>
        <w:trPr>
          <w:trHeight w:val="284" w:hRule="atLeast"/>
        </w:trPr>
        <w:tc>
          <w:tcPr>
            <w:tcW w:w="2397" w:type="dxa"/>
            <w:tcBorders>
              <w:bottom w:val="single" w:sz="4" w:space="0" w:color="000000"/>
            </w:tcBorders>
            <w:shd w:val="clear" w:color="auto" w:fill="F1F1F1"/>
          </w:tcPr>
          <w:p>
            <w:pPr>
              <w:pStyle w:val="TableParagraph"/>
              <w:spacing w:line="255" w:lineRule="exact" w:before="9"/>
              <w:ind w:left="108"/>
              <w:jc w:val="left"/>
              <w:rPr>
                <w:b/>
                <w:sz w:val="22"/>
              </w:rPr>
            </w:pPr>
            <w:r>
              <w:rPr>
                <w:b/>
                <w:sz w:val="22"/>
              </w:rPr>
              <w:t>Total Public Debt</w:t>
            </w:r>
          </w:p>
        </w:tc>
        <w:tc>
          <w:tcPr>
            <w:tcW w:w="1555" w:type="dxa"/>
            <w:tcBorders>
              <w:bottom w:val="single" w:sz="4" w:space="0" w:color="000000"/>
            </w:tcBorders>
            <w:shd w:val="clear" w:color="auto" w:fill="F1F1F1"/>
          </w:tcPr>
          <w:p>
            <w:pPr>
              <w:pStyle w:val="TableParagraph"/>
              <w:spacing w:line="255" w:lineRule="exact" w:before="9"/>
              <w:ind w:right="281"/>
              <w:rPr>
                <w:b/>
                <w:sz w:val="22"/>
              </w:rPr>
            </w:pPr>
            <w:r>
              <w:rPr>
                <w:b/>
                <w:sz w:val="22"/>
              </w:rPr>
              <w:t>24,787.4</w:t>
            </w:r>
          </w:p>
        </w:tc>
        <w:tc>
          <w:tcPr>
            <w:tcW w:w="1777" w:type="dxa"/>
            <w:tcBorders>
              <w:bottom w:val="single" w:sz="4" w:space="0" w:color="000000"/>
            </w:tcBorders>
            <w:shd w:val="clear" w:color="auto" w:fill="F1F1F1"/>
          </w:tcPr>
          <w:p>
            <w:pPr>
              <w:pStyle w:val="TableParagraph"/>
              <w:spacing w:line="255" w:lineRule="exact" w:before="9"/>
              <w:ind w:right="371"/>
              <w:rPr>
                <w:b/>
                <w:sz w:val="22"/>
              </w:rPr>
            </w:pPr>
            <w:r>
              <w:rPr>
                <w:b/>
                <w:sz w:val="22"/>
              </w:rPr>
              <w:t>26,403.3</w:t>
            </w:r>
          </w:p>
        </w:tc>
        <w:tc>
          <w:tcPr>
            <w:tcW w:w="1636" w:type="dxa"/>
            <w:tcBorders>
              <w:bottom w:val="single" w:sz="4" w:space="0" w:color="000000"/>
            </w:tcBorders>
            <w:shd w:val="clear" w:color="auto" w:fill="F1F1F1"/>
          </w:tcPr>
          <w:p>
            <w:pPr>
              <w:pStyle w:val="TableParagraph"/>
              <w:spacing w:line="255" w:lineRule="exact" w:before="9"/>
              <w:ind w:right="320"/>
              <w:rPr>
                <w:b/>
                <w:sz w:val="22"/>
              </w:rPr>
            </w:pPr>
            <w:r>
              <w:rPr>
                <w:b/>
                <w:sz w:val="22"/>
              </w:rPr>
              <w:t>29,227.2</w:t>
            </w:r>
          </w:p>
        </w:tc>
        <w:tc>
          <w:tcPr>
            <w:tcW w:w="1549" w:type="dxa"/>
            <w:tcBorders>
              <w:bottom w:val="single" w:sz="4" w:space="0" w:color="000000"/>
            </w:tcBorders>
            <w:shd w:val="clear" w:color="auto" w:fill="F1F1F1"/>
          </w:tcPr>
          <w:p>
            <w:pPr>
              <w:pStyle w:val="TableParagraph"/>
              <w:spacing w:line="255" w:lineRule="exact" w:before="9"/>
              <w:ind w:right="104"/>
              <w:rPr>
                <w:b/>
                <w:sz w:val="22"/>
              </w:rPr>
            </w:pPr>
            <w:r>
              <w:rPr>
                <w:b/>
                <w:sz w:val="22"/>
              </w:rPr>
              <w:t>32,278.8</w:t>
            </w:r>
          </w:p>
        </w:tc>
      </w:tr>
    </w:tbl>
    <w:p>
      <w:pPr>
        <w:spacing w:before="0"/>
        <w:ind w:left="1860" w:right="0" w:firstLine="0"/>
        <w:jc w:val="left"/>
        <w:rPr>
          <w:sz w:val="22"/>
        </w:rPr>
      </w:pPr>
      <w:r>
        <w:rPr>
          <w:sz w:val="22"/>
        </w:rPr>
        <w:t>Source: MoF</w:t>
      </w:r>
    </w:p>
    <w:p>
      <w:pPr>
        <w:pStyle w:val="BodyText"/>
        <w:spacing w:before="9"/>
        <w:rPr>
          <w:sz w:val="27"/>
        </w:rPr>
      </w:pPr>
    </w:p>
    <w:p>
      <w:pPr>
        <w:spacing w:before="0"/>
        <w:ind w:left="1860" w:right="0" w:firstLine="0"/>
        <w:jc w:val="left"/>
        <w:rPr>
          <w:b/>
          <w:i/>
          <w:sz w:val="25"/>
        </w:rPr>
      </w:pPr>
      <w:r>
        <w:rPr>
          <w:b/>
          <w:i/>
          <w:sz w:val="25"/>
        </w:rPr>
        <w:t>Liability Management and Debt Re-Profiling Programme</w:t>
      </w:r>
    </w:p>
    <w:p>
      <w:pPr>
        <w:pStyle w:val="ListParagraph"/>
        <w:numPr>
          <w:ilvl w:val="0"/>
          <w:numId w:val="1"/>
        </w:numPr>
        <w:tabs>
          <w:tab w:pos="1861" w:val="left" w:leader="none"/>
        </w:tabs>
        <w:spacing w:line="276" w:lineRule="auto" w:before="40" w:after="0"/>
        <w:ind w:left="1860" w:right="1035" w:hanging="720"/>
        <w:jc w:val="both"/>
        <w:rPr>
          <w:sz w:val="24"/>
        </w:rPr>
      </w:pPr>
      <w:r>
        <w:rPr>
          <w:sz w:val="24"/>
        </w:rPr>
        <w:t>Mr. Speaker, Government in 2017 followed through with the implementation of a liability management programme to actively manage the public debt portfolio</w:t>
      </w:r>
      <w:r>
        <w:rPr>
          <w:spacing w:val="-32"/>
          <w:sz w:val="24"/>
        </w:rPr>
        <w:t> </w:t>
      </w:r>
      <w:r>
        <w:rPr>
          <w:sz w:val="24"/>
        </w:rPr>
        <w:t>and minimise refinancing risk, in line with the approved debt strategy. Leveraging on an improved macroeconomic environment, Government issued relatively less costly longer dated bonds to refinance existing shorter dated and more</w:t>
      </w:r>
      <w:r>
        <w:rPr>
          <w:spacing w:val="-40"/>
          <w:sz w:val="24"/>
        </w:rPr>
        <w:t> </w:t>
      </w:r>
      <w:r>
        <w:rPr>
          <w:sz w:val="24"/>
        </w:rPr>
        <w:t>expensive bonds under an inverted yield curve at the time. Consequently, the tenor of the domestic debt was extended to the longer end with an amount of GH¢4.2</w:t>
      </w:r>
      <w:r>
        <w:rPr>
          <w:spacing w:val="-21"/>
          <w:sz w:val="24"/>
        </w:rPr>
        <w:t> </w:t>
      </w:r>
      <w:r>
        <w:rPr>
          <w:sz w:val="24"/>
        </w:rPr>
        <w:t>billion.</w:t>
      </w:r>
    </w:p>
    <w:p>
      <w:pPr>
        <w:spacing w:after="0" w:line="276" w:lineRule="auto"/>
        <w:jc w:val="both"/>
        <w:rPr>
          <w:sz w:val="24"/>
        </w:rPr>
        <w:sectPr>
          <w:pgSz w:w="12240" w:h="15840"/>
          <w:pgMar w:header="0" w:footer="935" w:top="1360" w:bottom="1200" w:left="300" w:right="400"/>
        </w:sectPr>
      </w:pPr>
    </w:p>
    <w:p>
      <w:pPr>
        <w:pStyle w:val="Heading2"/>
        <w:spacing w:before="78"/>
      </w:pPr>
      <w:r>
        <w:rPr/>
        <w:t>Updates on Macroeconomic Developments in 2018</w:t>
      </w:r>
    </w:p>
    <w:p>
      <w:pPr>
        <w:pStyle w:val="ListParagraph"/>
        <w:numPr>
          <w:ilvl w:val="0"/>
          <w:numId w:val="1"/>
        </w:numPr>
        <w:tabs>
          <w:tab w:pos="1861" w:val="left" w:leader="none"/>
        </w:tabs>
        <w:spacing w:line="276" w:lineRule="auto" w:before="43" w:after="0"/>
        <w:ind w:left="1860" w:right="1035" w:hanging="720"/>
        <w:jc w:val="both"/>
        <w:rPr>
          <w:sz w:val="24"/>
        </w:rPr>
      </w:pPr>
      <w:r>
        <w:rPr>
          <w:sz w:val="24"/>
        </w:rPr>
        <w:t>Mr. Speaker, the economy continues to remain robust, in spite of observed headwinds, particularly, with domestic revenue mobilisation and volatilities in the domestic currency</w:t>
      </w:r>
      <w:r>
        <w:rPr>
          <w:spacing w:val="-2"/>
          <w:sz w:val="24"/>
        </w:rPr>
        <w:t> </w:t>
      </w:r>
      <w:r>
        <w:rPr>
          <w:sz w:val="24"/>
        </w:rPr>
        <w:t>market.</w:t>
      </w:r>
    </w:p>
    <w:p>
      <w:pPr>
        <w:pStyle w:val="BodyText"/>
        <w:spacing w:before="2"/>
        <w:rPr>
          <w:sz w:val="25"/>
        </w:rPr>
      </w:pPr>
    </w:p>
    <w:p>
      <w:pPr>
        <w:pStyle w:val="ListParagraph"/>
        <w:numPr>
          <w:ilvl w:val="0"/>
          <w:numId w:val="1"/>
        </w:numPr>
        <w:tabs>
          <w:tab w:pos="1861" w:val="left" w:leader="none"/>
        </w:tabs>
        <w:spacing w:line="276" w:lineRule="auto" w:before="1" w:after="0"/>
        <w:ind w:left="1860" w:right="1033" w:hanging="720"/>
        <w:jc w:val="both"/>
        <w:rPr>
          <w:sz w:val="24"/>
        </w:rPr>
      </w:pPr>
      <w:r>
        <w:rPr>
          <w:sz w:val="24"/>
        </w:rPr>
        <w:t>At the time of presenting this mid-year fiscal policy review, we have provisional macroeconomic</w:t>
      </w:r>
      <w:r>
        <w:rPr>
          <w:spacing w:val="-8"/>
          <w:sz w:val="24"/>
        </w:rPr>
        <w:t> </w:t>
      </w:r>
      <w:r>
        <w:rPr>
          <w:sz w:val="24"/>
        </w:rPr>
        <w:t>data</w:t>
      </w:r>
      <w:r>
        <w:rPr>
          <w:spacing w:val="-9"/>
          <w:sz w:val="24"/>
        </w:rPr>
        <w:t> </w:t>
      </w:r>
      <w:r>
        <w:rPr>
          <w:sz w:val="24"/>
        </w:rPr>
        <w:t>spanning</w:t>
      </w:r>
      <w:r>
        <w:rPr>
          <w:spacing w:val="-7"/>
          <w:sz w:val="24"/>
        </w:rPr>
        <w:t> </w:t>
      </w:r>
      <w:r>
        <w:rPr>
          <w:sz w:val="24"/>
        </w:rPr>
        <w:t>the</w:t>
      </w:r>
      <w:r>
        <w:rPr>
          <w:spacing w:val="-6"/>
          <w:sz w:val="24"/>
        </w:rPr>
        <w:t> </w:t>
      </w:r>
      <w:r>
        <w:rPr>
          <w:sz w:val="24"/>
        </w:rPr>
        <w:t>period</w:t>
      </w:r>
      <w:r>
        <w:rPr>
          <w:spacing w:val="-9"/>
          <w:sz w:val="24"/>
        </w:rPr>
        <w:t> </w:t>
      </w:r>
      <w:r>
        <w:rPr>
          <w:sz w:val="24"/>
        </w:rPr>
        <w:t>January</w:t>
      </w:r>
      <w:r>
        <w:rPr>
          <w:spacing w:val="-6"/>
          <w:sz w:val="24"/>
        </w:rPr>
        <w:t> </w:t>
      </w:r>
      <w:r>
        <w:rPr>
          <w:sz w:val="24"/>
        </w:rPr>
        <w:t>to</w:t>
      </w:r>
      <w:r>
        <w:rPr>
          <w:spacing w:val="-8"/>
          <w:sz w:val="24"/>
        </w:rPr>
        <w:t> </w:t>
      </w:r>
      <w:r>
        <w:rPr>
          <w:sz w:val="24"/>
        </w:rPr>
        <w:t>May</w:t>
      </w:r>
      <w:r>
        <w:rPr>
          <w:spacing w:val="-7"/>
          <w:sz w:val="24"/>
        </w:rPr>
        <w:t> </w:t>
      </w:r>
      <w:r>
        <w:rPr>
          <w:sz w:val="24"/>
        </w:rPr>
        <w:t>2018.</w:t>
      </w:r>
      <w:r>
        <w:rPr>
          <w:spacing w:val="-7"/>
          <w:sz w:val="24"/>
        </w:rPr>
        <w:t> </w:t>
      </w:r>
      <w:r>
        <w:rPr>
          <w:sz w:val="24"/>
        </w:rPr>
        <w:t>We</w:t>
      </w:r>
      <w:r>
        <w:rPr>
          <w:spacing w:val="-7"/>
          <w:sz w:val="24"/>
        </w:rPr>
        <w:t> </w:t>
      </w:r>
      <w:r>
        <w:rPr>
          <w:sz w:val="24"/>
        </w:rPr>
        <w:t>will,</w:t>
      </w:r>
      <w:r>
        <w:rPr>
          <w:spacing w:val="-8"/>
          <w:sz w:val="24"/>
        </w:rPr>
        <w:t> </w:t>
      </w:r>
      <w:r>
        <w:rPr>
          <w:sz w:val="24"/>
        </w:rPr>
        <w:t>however, present June 2018 data when it becomes</w:t>
      </w:r>
      <w:r>
        <w:rPr>
          <w:spacing w:val="-6"/>
          <w:sz w:val="24"/>
        </w:rPr>
        <w:t> </w:t>
      </w:r>
      <w:r>
        <w:rPr>
          <w:sz w:val="24"/>
        </w:rPr>
        <w:t>available.</w:t>
      </w:r>
    </w:p>
    <w:p>
      <w:pPr>
        <w:pStyle w:val="BodyText"/>
        <w:spacing w:before="4"/>
        <w:rPr>
          <w:sz w:val="25"/>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before providing an update on the performance of the economy for the first five (5) months of the year, we first outline the main macroeconomic targets</w:t>
      </w:r>
      <w:r>
        <w:rPr>
          <w:spacing w:val="-18"/>
          <w:sz w:val="24"/>
        </w:rPr>
        <w:t> </w:t>
      </w:r>
      <w:r>
        <w:rPr>
          <w:sz w:val="24"/>
        </w:rPr>
        <w:t>for</w:t>
      </w:r>
      <w:r>
        <w:rPr>
          <w:spacing w:val="-19"/>
          <w:sz w:val="24"/>
        </w:rPr>
        <w:t> </w:t>
      </w:r>
      <w:r>
        <w:rPr>
          <w:sz w:val="24"/>
        </w:rPr>
        <w:t>2018.</w:t>
      </w:r>
      <w:r>
        <w:rPr>
          <w:spacing w:val="-18"/>
          <w:sz w:val="24"/>
        </w:rPr>
        <w:t> </w:t>
      </w:r>
      <w:r>
        <w:rPr>
          <w:sz w:val="24"/>
        </w:rPr>
        <w:t>The</w:t>
      </w:r>
      <w:r>
        <w:rPr>
          <w:spacing w:val="-19"/>
          <w:sz w:val="24"/>
        </w:rPr>
        <w:t> </w:t>
      </w:r>
      <w:r>
        <w:rPr>
          <w:sz w:val="24"/>
        </w:rPr>
        <w:t>macroeconomic</w:t>
      </w:r>
      <w:r>
        <w:rPr>
          <w:spacing w:val="-18"/>
          <w:sz w:val="24"/>
        </w:rPr>
        <w:t> </w:t>
      </w:r>
      <w:r>
        <w:rPr>
          <w:sz w:val="24"/>
        </w:rPr>
        <w:t>targets</w:t>
      </w:r>
      <w:r>
        <w:rPr>
          <w:spacing w:val="-15"/>
          <w:sz w:val="24"/>
        </w:rPr>
        <w:t> </w:t>
      </w:r>
      <w:r>
        <w:rPr>
          <w:sz w:val="24"/>
        </w:rPr>
        <w:t>for</w:t>
      </w:r>
      <w:r>
        <w:rPr>
          <w:spacing w:val="-19"/>
          <w:sz w:val="24"/>
        </w:rPr>
        <w:t> </w:t>
      </w:r>
      <w:r>
        <w:rPr>
          <w:sz w:val="24"/>
        </w:rPr>
        <w:t>the</w:t>
      </w:r>
      <w:r>
        <w:rPr>
          <w:spacing w:val="-17"/>
          <w:sz w:val="24"/>
        </w:rPr>
        <w:t> </w:t>
      </w:r>
      <w:r>
        <w:rPr>
          <w:sz w:val="24"/>
        </w:rPr>
        <w:t>2018</w:t>
      </w:r>
      <w:r>
        <w:rPr>
          <w:spacing w:val="-20"/>
          <w:sz w:val="24"/>
        </w:rPr>
        <w:t> </w:t>
      </w:r>
      <w:r>
        <w:rPr>
          <w:sz w:val="24"/>
        </w:rPr>
        <w:t>fiscal</w:t>
      </w:r>
      <w:r>
        <w:rPr>
          <w:spacing w:val="-15"/>
          <w:sz w:val="24"/>
        </w:rPr>
        <w:t> </w:t>
      </w:r>
      <w:r>
        <w:rPr>
          <w:sz w:val="24"/>
        </w:rPr>
        <w:t>year,</w:t>
      </w:r>
      <w:r>
        <w:rPr>
          <w:spacing w:val="-19"/>
          <w:sz w:val="24"/>
        </w:rPr>
        <w:t> </w:t>
      </w:r>
      <w:r>
        <w:rPr>
          <w:sz w:val="24"/>
        </w:rPr>
        <w:t>as</w:t>
      </w:r>
      <w:r>
        <w:rPr>
          <w:spacing w:val="-18"/>
          <w:sz w:val="24"/>
        </w:rPr>
        <w:t> </w:t>
      </w:r>
      <w:r>
        <w:rPr>
          <w:sz w:val="24"/>
        </w:rPr>
        <w:t>presented in the 2018 Budget</w:t>
      </w:r>
      <w:r>
        <w:rPr>
          <w:spacing w:val="-1"/>
          <w:sz w:val="24"/>
        </w:rPr>
        <w:t> </w:t>
      </w:r>
      <w:r>
        <w:rPr>
          <w:sz w:val="24"/>
        </w:rPr>
        <w:t>are:</w:t>
      </w:r>
    </w:p>
    <w:p>
      <w:pPr>
        <w:pStyle w:val="ListParagraph"/>
        <w:numPr>
          <w:ilvl w:val="1"/>
          <w:numId w:val="1"/>
        </w:numPr>
        <w:tabs>
          <w:tab w:pos="2220" w:val="left" w:leader="none"/>
          <w:tab w:pos="2221" w:val="left" w:leader="none"/>
        </w:tabs>
        <w:spacing w:line="240" w:lineRule="auto" w:before="0" w:after="0"/>
        <w:ind w:left="2220" w:right="0" w:hanging="360"/>
        <w:jc w:val="left"/>
        <w:rPr>
          <w:rFonts w:ascii="Symbol"/>
          <w:sz w:val="22"/>
        </w:rPr>
      </w:pPr>
      <w:r>
        <w:rPr>
          <w:sz w:val="24"/>
        </w:rPr>
        <w:t>Overall GDP growth rate of 6.8</w:t>
      </w:r>
      <w:r>
        <w:rPr>
          <w:spacing w:val="-19"/>
          <w:sz w:val="24"/>
        </w:rPr>
        <w:t> </w:t>
      </w:r>
      <w:r>
        <w:rPr>
          <w:sz w:val="24"/>
        </w:rPr>
        <w:t>percent;</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Non-oil GDP growth rate of 5.4</w:t>
      </w:r>
      <w:r>
        <w:rPr>
          <w:spacing w:val="-20"/>
          <w:sz w:val="24"/>
        </w:rPr>
        <w:t> </w:t>
      </w:r>
      <w:r>
        <w:rPr>
          <w:sz w:val="24"/>
        </w:rPr>
        <w:t>percent;</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hAnsi="Symbol"/>
          <w:sz w:val="22"/>
        </w:rPr>
      </w:pPr>
      <w:r>
        <w:rPr>
          <w:sz w:val="24"/>
        </w:rPr>
        <w:t>End–year inflation of 8.9</w:t>
      </w:r>
      <w:r>
        <w:rPr>
          <w:spacing w:val="-2"/>
          <w:sz w:val="24"/>
        </w:rPr>
        <w:t> </w:t>
      </w:r>
      <w:r>
        <w:rPr>
          <w:sz w:val="24"/>
        </w:rPr>
        <w:t>percent;</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Overall fiscal deficit of 4.5 percent of</w:t>
      </w:r>
      <w:r>
        <w:rPr>
          <w:spacing w:val="-5"/>
          <w:sz w:val="24"/>
        </w:rPr>
        <w:t> </w:t>
      </w:r>
      <w:r>
        <w:rPr>
          <w:sz w:val="24"/>
        </w:rPr>
        <w:t>GDP;</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Primary balance (surplus) of 1.6 percent of GDP;</w:t>
      </w:r>
      <w:r>
        <w:rPr>
          <w:spacing w:val="-8"/>
          <w:sz w:val="24"/>
        </w:rPr>
        <w:t> </w:t>
      </w:r>
      <w:r>
        <w:rPr>
          <w:sz w:val="24"/>
        </w:rPr>
        <w:t>and</w:t>
      </w:r>
    </w:p>
    <w:p>
      <w:pPr>
        <w:pStyle w:val="ListParagraph"/>
        <w:numPr>
          <w:ilvl w:val="1"/>
          <w:numId w:val="1"/>
        </w:numPr>
        <w:tabs>
          <w:tab w:pos="2220" w:val="left" w:leader="none"/>
          <w:tab w:pos="2221" w:val="left" w:leader="none"/>
        </w:tabs>
        <w:spacing w:line="240" w:lineRule="auto" w:before="1" w:after="0"/>
        <w:ind w:left="2220" w:right="1453" w:hanging="360"/>
        <w:jc w:val="left"/>
        <w:rPr>
          <w:rFonts w:ascii="Symbol"/>
          <w:sz w:val="22"/>
        </w:rPr>
      </w:pPr>
      <w:r>
        <w:rPr>
          <w:sz w:val="24"/>
        </w:rPr>
        <w:t>Gross Foreign Assets to cover at least 3.5 months of imports of goods and services</w:t>
      </w:r>
      <w:r>
        <w:rPr>
          <w:rFonts w:ascii="Arial"/>
          <w:sz w:val="22"/>
        </w:rPr>
        <w:t>.</w:t>
      </w:r>
    </w:p>
    <w:p>
      <w:pPr>
        <w:spacing w:before="267"/>
        <w:ind w:left="1860" w:right="0" w:firstLine="0"/>
        <w:jc w:val="left"/>
        <w:rPr>
          <w:b/>
          <w:i/>
          <w:sz w:val="25"/>
        </w:rPr>
      </w:pPr>
      <w:r>
        <w:rPr>
          <w:b/>
          <w:i/>
          <w:sz w:val="25"/>
        </w:rPr>
        <w:t>Growth</w:t>
      </w:r>
    </w:p>
    <w:p>
      <w:pPr>
        <w:pStyle w:val="ListParagraph"/>
        <w:numPr>
          <w:ilvl w:val="0"/>
          <w:numId w:val="1"/>
        </w:numPr>
        <w:tabs>
          <w:tab w:pos="1861" w:val="left" w:leader="none"/>
        </w:tabs>
        <w:spacing w:line="276" w:lineRule="auto" w:before="42" w:after="0"/>
        <w:ind w:left="1860" w:right="1032" w:hanging="720"/>
        <w:jc w:val="both"/>
        <w:rPr>
          <w:sz w:val="24"/>
        </w:rPr>
      </w:pPr>
      <w:r>
        <w:rPr>
          <w:sz w:val="24"/>
        </w:rPr>
        <w:t>Mr. Speaker, provisional first quarter GDP estimates released by the GSS in June 2018 indicate that real GDP grew by 6.8 percent for the first quarter of 2018, compared</w:t>
      </w:r>
      <w:r>
        <w:rPr>
          <w:spacing w:val="-18"/>
          <w:sz w:val="24"/>
        </w:rPr>
        <w:t> </w:t>
      </w:r>
      <w:r>
        <w:rPr>
          <w:sz w:val="24"/>
        </w:rPr>
        <w:t>to</w:t>
      </w:r>
      <w:r>
        <w:rPr>
          <w:spacing w:val="-20"/>
          <w:sz w:val="24"/>
        </w:rPr>
        <w:t> </w:t>
      </w:r>
      <w:r>
        <w:rPr>
          <w:sz w:val="24"/>
        </w:rPr>
        <w:t>6.7</w:t>
      </w:r>
      <w:r>
        <w:rPr>
          <w:spacing w:val="-19"/>
          <w:sz w:val="24"/>
        </w:rPr>
        <w:t> </w:t>
      </w:r>
      <w:r>
        <w:rPr>
          <w:sz w:val="24"/>
        </w:rPr>
        <w:t>percent</w:t>
      </w:r>
      <w:r>
        <w:rPr>
          <w:spacing w:val="-20"/>
          <w:sz w:val="24"/>
        </w:rPr>
        <w:t> </w:t>
      </w:r>
      <w:r>
        <w:rPr>
          <w:sz w:val="24"/>
        </w:rPr>
        <w:t>recorded</w:t>
      </w:r>
      <w:r>
        <w:rPr>
          <w:spacing w:val="-20"/>
          <w:sz w:val="24"/>
        </w:rPr>
        <w:t> </w:t>
      </w:r>
      <w:r>
        <w:rPr>
          <w:sz w:val="24"/>
        </w:rPr>
        <w:t>for</w:t>
      </w:r>
      <w:r>
        <w:rPr>
          <w:spacing w:val="-16"/>
          <w:sz w:val="24"/>
        </w:rPr>
        <w:t> </w:t>
      </w:r>
      <w:r>
        <w:rPr>
          <w:sz w:val="24"/>
        </w:rPr>
        <w:t>the</w:t>
      </w:r>
      <w:r>
        <w:rPr>
          <w:spacing w:val="-18"/>
          <w:sz w:val="24"/>
        </w:rPr>
        <w:t> </w:t>
      </w:r>
      <w:r>
        <w:rPr>
          <w:sz w:val="24"/>
        </w:rPr>
        <w:t>first</w:t>
      </w:r>
      <w:r>
        <w:rPr>
          <w:spacing w:val="-21"/>
          <w:sz w:val="24"/>
        </w:rPr>
        <w:t> </w:t>
      </w:r>
      <w:r>
        <w:rPr>
          <w:sz w:val="24"/>
        </w:rPr>
        <w:t>quarter</w:t>
      </w:r>
      <w:r>
        <w:rPr>
          <w:spacing w:val="-20"/>
          <w:sz w:val="24"/>
        </w:rPr>
        <w:t> </w:t>
      </w:r>
      <w:r>
        <w:rPr>
          <w:sz w:val="24"/>
        </w:rPr>
        <w:t>of</w:t>
      </w:r>
      <w:r>
        <w:rPr>
          <w:spacing w:val="-20"/>
          <w:sz w:val="24"/>
        </w:rPr>
        <w:t> </w:t>
      </w:r>
      <w:r>
        <w:rPr>
          <w:sz w:val="24"/>
        </w:rPr>
        <w:t>2017.</w:t>
      </w:r>
      <w:r>
        <w:rPr>
          <w:spacing w:val="-19"/>
          <w:sz w:val="24"/>
        </w:rPr>
        <w:t> </w:t>
      </w:r>
      <w:r>
        <w:rPr>
          <w:sz w:val="24"/>
        </w:rPr>
        <w:t>The</w:t>
      </w:r>
      <w:r>
        <w:rPr>
          <w:spacing w:val="-18"/>
          <w:sz w:val="24"/>
        </w:rPr>
        <w:t> </w:t>
      </w:r>
      <w:r>
        <w:rPr>
          <w:sz w:val="24"/>
        </w:rPr>
        <w:t>Industry</w:t>
      </w:r>
      <w:r>
        <w:rPr>
          <w:spacing w:val="-19"/>
          <w:sz w:val="24"/>
        </w:rPr>
        <w:t> </w:t>
      </w:r>
      <w:r>
        <w:rPr>
          <w:sz w:val="24"/>
        </w:rPr>
        <w:t>Sector recorded the highest growth rate of 9.6 percent, compared to 11.8 percent in the same period in 2017. The Services Sector followed with a growth of 5.2 percent, higher than the 3.3 percent recorded in the same period in 2017, whilst the Agriculture Sector grew at 2.8 percent, compared to the 8.4 percent recorded in same period in 2017. The expanding sub-sectors for the quarter include Mining and Quarrying (28.0%), Information and Communications (25.9%), Water &amp; Sewerage (9.2%), Real Estate, Professional, Administrative and Support (7.7%), Education</w:t>
      </w:r>
      <w:r>
        <w:rPr>
          <w:spacing w:val="-15"/>
          <w:sz w:val="24"/>
        </w:rPr>
        <w:t> </w:t>
      </w:r>
      <w:r>
        <w:rPr>
          <w:sz w:val="24"/>
        </w:rPr>
        <w:t>(2.8%),</w:t>
      </w:r>
      <w:r>
        <w:rPr>
          <w:spacing w:val="-18"/>
          <w:sz w:val="24"/>
        </w:rPr>
        <w:t> </w:t>
      </w:r>
      <w:r>
        <w:rPr>
          <w:sz w:val="24"/>
        </w:rPr>
        <w:t>Livestock</w:t>
      </w:r>
      <w:r>
        <w:rPr>
          <w:spacing w:val="-16"/>
          <w:sz w:val="24"/>
        </w:rPr>
        <w:t> </w:t>
      </w:r>
      <w:r>
        <w:rPr>
          <w:sz w:val="24"/>
        </w:rPr>
        <w:t>(5.4%),</w:t>
      </w:r>
      <w:r>
        <w:rPr>
          <w:spacing w:val="-16"/>
          <w:sz w:val="24"/>
        </w:rPr>
        <w:t> </w:t>
      </w:r>
      <w:r>
        <w:rPr>
          <w:sz w:val="24"/>
        </w:rPr>
        <w:t>and</w:t>
      </w:r>
      <w:r>
        <w:rPr>
          <w:spacing w:val="-17"/>
          <w:sz w:val="24"/>
        </w:rPr>
        <w:t> </w:t>
      </w:r>
      <w:r>
        <w:rPr>
          <w:sz w:val="24"/>
        </w:rPr>
        <w:t>Crops</w:t>
      </w:r>
      <w:r>
        <w:rPr>
          <w:spacing w:val="-17"/>
          <w:sz w:val="24"/>
        </w:rPr>
        <w:t> </w:t>
      </w:r>
      <w:r>
        <w:rPr>
          <w:sz w:val="24"/>
        </w:rPr>
        <w:t>(4.6%).</w:t>
      </w:r>
      <w:r>
        <w:rPr>
          <w:spacing w:val="-17"/>
          <w:sz w:val="24"/>
        </w:rPr>
        <w:t> </w:t>
      </w:r>
      <w:r>
        <w:rPr>
          <w:sz w:val="24"/>
        </w:rPr>
        <w:t>The</w:t>
      </w:r>
      <w:r>
        <w:rPr>
          <w:spacing w:val="-16"/>
          <w:sz w:val="24"/>
        </w:rPr>
        <w:t> </w:t>
      </w:r>
      <w:r>
        <w:rPr>
          <w:sz w:val="24"/>
        </w:rPr>
        <w:t>Fishing,</w:t>
      </w:r>
      <w:r>
        <w:rPr>
          <w:spacing w:val="-16"/>
          <w:sz w:val="24"/>
        </w:rPr>
        <w:t> </w:t>
      </w:r>
      <w:r>
        <w:rPr>
          <w:sz w:val="24"/>
        </w:rPr>
        <w:t>Construction, and</w:t>
      </w:r>
      <w:r>
        <w:rPr>
          <w:spacing w:val="-11"/>
          <w:sz w:val="24"/>
        </w:rPr>
        <w:t> </w:t>
      </w:r>
      <w:r>
        <w:rPr>
          <w:sz w:val="24"/>
        </w:rPr>
        <w:t>Finance</w:t>
      </w:r>
      <w:r>
        <w:rPr>
          <w:spacing w:val="-9"/>
          <w:sz w:val="24"/>
        </w:rPr>
        <w:t> </w:t>
      </w:r>
      <w:r>
        <w:rPr>
          <w:sz w:val="24"/>
        </w:rPr>
        <w:t>and</w:t>
      </w:r>
      <w:r>
        <w:rPr>
          <w:spacing w:val="-10"/>
          <w:sz w:val="24"/>
        </w:rPr>
        <w:t> </w:t>
      </w:r>
      <w:r>
        <w:rPr>
          <w:sz w:val="24"/>
        </w:rPr>
        <w:t>Insurance</w:t>
      </w:r>
      <w:r>
        <w:rPr>
          <w:spacing w:val="-9"/>
          <w:sz w:val="24"/>
        </w:rPr>
        <w:t> </w:t>
      </w:r>
      <w:r>
        <w:rPr>
          <w:sz w:val="24"/>
        </w:rPr>
        <w:t>sub-sectors</w:t>
      </w:r>
      <w:r>
        <w:rPr>
          <w:spacing w:val="-9"/>
          <w:sz w:val="24"/>
        </w:rPr>
        <w:t> </w:t>
      </w:r>
      <w:r>
        <w:rPr>
          <w:sz w:val="24"/>
        </w:rPr>
        <w:t>contracted</w:t>
      </w:r>
      <w:r>
        <w:rPr>
          <w:spacing w:val="-12"/>
          <w:sz w:val="24"/>
        </w:rPr>
        <w:t> </w:t>
      </w:r>
      <w:r>
        <w:rPr>
          <w:sz w:val="24"/>
        </w:rPr>
        <w:t>at</w:t>
      </w:r>
      <w:r>
        <w:rPr>
          <w:spacing w:val="-11"/>
          <w:sz w:val="24"/>
        </w:rPr>
        <w:t> </w:t>
      </w:r>
      <w:r>
        <w:rPr>
          <w:sz w:val="24"/>
        </w:rPr>
        <w:t>8.1</w:t>
      </w:r>
      <w:r>
        <w:rPr>
          <w:spacing w:val="-10"/>
          <w:sz w:val="24"/>
        </w:rPr>
        <w:t> </w:t>
      </w:r>
      <w:r>
        <w:rPr>
          <w:sz w:val="24"/>
        </w:rPr>
        <w:t>percent,</w:t>
      </w:r>
      <w:r>
        <w:rPr>
          <w:spacing w:val="-11"/>
          <w:sz w:val="24"/>
        </w:rPr>
        <w:t> </w:t>
      </w:r>
      <w:r>
        <w:rPr>
          <w:sz w:val="24"/>
        </w:rPr>
        <w:t>0.8</w:t>
      </w:r>
      <w:r>
        <w:rPr>
          <w:spacing w:val="-9"/>
          <w:sz w:val="24"/>
        </w:rPr>
        <w:t> </w:t>
      </w:r>
      <w:r>
        <w:rPr>
          <w:sz w:val="24"/>
        </w:rPr>
        <w:t>percent</w:t>
      </w:r>
      <w:r>
        <w:rPr>
          <w:spacing w:val="-10"/>
          <w:sz w:val="24"/>
        </w:rPr>
        <w:t> </w:t>
      </w:r>
      <w:r>
        <w:rPr>
          <w:sz w:val="24"/>
        </w:rPr>
        <w:t>and</w:t>
      </w:r>
    </w:p>
    <w:p>
      <w:pPr>
        <w:pStyle w:val="BodyText"/>
        <w:spacing w:before="2"/>
        <w:ind w:left="1860"/>
      </w:pPr>
      <w:r>
        <w:rPr/>
        <w:t>7.9 percent, respectively.</w:t>
      </w:r>
    </w:p>
    <w:p>
      <w:pPr>
        <w:pStyle w:val="BodyText"/>
        <w:spacing w:before="3"/>
        <w:rPr>
          <w:sz w:val="30"/>
        </w:rPr>
      </w:pPr>
    </w:p>
    <w:p>
      <w:pPr>
        <w:spacing w:before="0"/>
        <w:ind w:left="1860" w:right="0" w:firstLine="0"/>
        <w:jc w:val="left"/>
        <w:rPr>
          <w:b/>
          <w:i/>
          <w:sz w:val="25"/>
        </w:rPr>
      </w:pPr>
      <w:r>
        <w:rPr>
          <w:b/>
          <w:i/>
          <w:sz w:val="25"/>
        </w:rPr>
        <w:t>Monetary Aggregates and Credit</w:t>
      </w:r>
    </w:p>
    <w:p>
      <w:pPr>
        <w:pStyle w:val="ListParagraph"/>
        <w:numPr>
          <w:ilvl w:val="0"/>
          <w:numId w:val="1"/>
        </w:numPr>
        <w:tabs>
          <w:tab w:pos="1861" w:val="left" w:leader="none"/>
        </w:tabs>
        <w:spacing w:line="276" w:lineRule="auto" w:before="42" w:after="0"/>
        <w:ind w:left="1860" w:right="1039" w:hanging="720"/>
        <w:jc w:val="both"/>
        <w:rPr>
          <w:sz w:val="24"/>
        </w:rPr>
      </w:pPr>
      <w:r>
        <w:rPr>
          <w:sz w:val="24"/>
        </w:rPr>
        <w:t>Mr. Speaker, in the domestic economy, monetary policy was supportive of economic activity during the first five (5) months of 2018 due to relative stability in</w:t>
      </w:r>
      <w:r>
        <w:rPr>
          <w:spacing w:val="16"/>
          <w:sz w:val="24"/>
        </w:rPr>
        <w:t> </w:t>
      </w:r>
      <w:r>
        <w:rPr>
          <w:sz w:val="24"/>
        </w:rPr>
        <w:t>the</w:t>
      </w:r>
      <w:r>
        <w:rPr>
          <w:spacing w:val="17"/>
          <w:sz w:val="24"/>
        </w:rPr>
        <w:t> </w:t>
      </w:r>
      <w:r>
        <w:rPr>
          <w:sz w:val="24"/>
        </w:rPr>
        <w:t>macroeconomic</w:t>
      </w:r>
      <w:r>
        <w:rPr>
          <w:spacing w:val="18"/>
          <w:sz w:val="24"/>
        </w:rPr>
        <w:t> </w:t>
      </w:r>
      <w:r>
        <w:rPr>
          <w:sz w:val="24"/>
        </w:rPr>
        <w:t>environment.</w:t>
      </w:r>
      <w:r>
        <w:rPr>
          <w:spacing w:val="15"/>
          <w:sz w:val="24"/>
        </w:rPr>
        <w:t> </w:t>
      </w:r>
      <w:r>
        <w:rPr>
          <w:sz w:val="24"/>
        </w:rPr>
        <w:t>The</w:t>
      </w:r>
      <w:r>
        <w:rPr>
          <w:spacing w:val="16"/>
          <w:sz w:val="24"/>
        </w:rPr>
        <w:t> </w:t>
      </w:r>
      <w:r>
        <w:rPr>
          <w:sz w:val="24"/>
        </w:rPr>
        <w:t>Monetary</w:t>
      </w:r>
      <w:r>
        <w:rPr>
          <w:spacing w:val="16"/>
          <w:sz w:val="24"/>
        </w:rPr>
        <w:t> </w:t>
      </w:r>
      <w:r>
        <w:rPr>
          <w:sz w:val="24"/>
        </w:rPr>
        <w:t>Policy</w:t>
      </w:r>
      <w:r>
        <w:rPr>
          <w:spacing w:val="19"/>
          <w:sz w:val="24"/>
        </w:rPr>
        <w:t> </w:t>
      </w:r>
      <w:r>
        <w:rPr>
          <w:sz w:val="24"/>
        </w:rPr>
        <w:t>Rate</w:t>
      </w:r>
      <w:r>
        <w:rPr>
          <w:spacing w:val="17"/>
          <w:sz w:val="24"/>
        </w:rPr>
        <w:t> </w:t>
      </w:r>
      <w:r>
        <w:rPr>
          <w:sz w:val="24"/>
        </w:rPr>
        <w:t>was</w:t>
      </w:r>
      <w:r>
        <w:rPr>
          <w:spacing w:val="17"/>
          <w:sz w:val="24"/>
        </w:rPr>
        <w:t> </w:t>
      </w:r>
      <w:r>
        <w:rPr>
          <w:sz w:val="24"/>
        </w:rPr>
        <w:t>cumulatively</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33"/>
      </w:pPr>
      <w:r>
        <w:rPr/>
        <w:t>reduced by 300 basis points (bps) from 20 percent in January 2018 to 17 percent in May 2018.</w:t>
      </w:r>
    </w:p>
    <w:p>
      <w:pPr>
        <w:pStyle w:val="BodyText"/>
        <w:spacing w:before="3"/>
        <w:rPr>
          <w:sz w:val="25"/>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Growth</w:t>
      </w:r>
      <w:r>
        <w:rPr>
          <w:spacing w:val="-18"/>
          <w:sz w:val="24"/>
        </w:rPr>
        <w:t> </w:t>
      </w:r>
      <w:r>
        <w:rPr>
          <w:sz w:val="24"/>
        </w:rPr>
        <w:t>in</w:t>
      </w:r>
      <w:r>
        <w:rPr>
          <w:spacing w:val="-17"/>
          <w:sz w:val="24"/>
        </w:rPr>
        <w:t> </w:t>
      </w:r>
      <w:r>
        <w:rPr>
          <w:sz w:val="24"/>
        </w:rPr>
        <w:t>monetary</w:t>
      </w:r>
      <w:r>
        <w:rPr>
          <w:spacing w:val="-18"/>
          <w:sz w:val="24"/>
        </w:rPr>
        <w:t> </w:t>
      </w:r>
      <w:r>
        <w:rPr>
          <w:sz w:val="24"/>
        </w:rPr>
        <w:t>aggregates</w:t>
      </w:r>
      <w:r>
        <w:rPr>
          <w:spacing w:val="-18"/>
          <w:sz w:val="24"/>
        </w:rPr>
        <w:t> </w:t>
      </w:r>
      <w:r>
        <w:rPr>
          <w:sz w:val="24"/>
        </w:rPr>
        <w:t>slowed</w:t>
      </w:r>
      <w:r>
        <w:rPr>
          <w:spacing w:val="-19"/>
          <w:sz w:val="24"/>
        </w:rPr>
        <w:t> </w:t>
      </w:r>
      <w:r>
        <w:rPr>
          <w:sz w:val="24"/>
        </w:rPr>
        <w:t>during</w:t>
      </w:r>
      <w:r>
        <w:rPr>
          <w:spacing w:val="-18"/>
          <w:sz w:val="24"/>
        </w:rPr>
        <w:t> </w:t>
      </w:r>
      <w:r>
        <w:rPr>
          <w:sz w:val="24"/>
        </w:rPr>
        <w:t>the</w:t>
      </w:r>
      <w:r>
        <w:rPr>
          <w:spacing w:val="-17"/>
          <w:sz w:val="24"/>
        </w:rPr>
        <w:t> </w:t>
      </w:r>
      <w:r>
        <w:rPr>
          <w:sz w:val="24"/>
        </w:rPr>
        <w:t>first</w:t>
      </w:r>
      <w:r>
        <w:rPr>
          <w:spacing w:val="-18"/>
          <w:sz w:val="24"/>
        </w:rPr>
        <w:t> </w:t>
      </w:r>
      <w:r>
        <w:rPr>
          <w:sz w:val="24"/>
        </w:rPr>
        <w:t>four</w:t>
      </w:r>
      <w:r>
        <w:rPr>
          <w:spacing w:val="-18"/>
          <w:sz w:val="24"/>
        </w:rPr>
        <w:t> </w:t>
      </w:r>
      <w:r>
        <w:rPr>
          <w:sz w:val="24"/>
        </w:rPr>
        <w:t>months</w:t>
      </w:r>
      <w:r>
        <w:rPr>
          <w:spacing w:val="-17"/>
          <w:sz w:val="24"/>
        </w:rPr>
        <w:t> </w:t>
      </w:r>
      <w:r>
        <w:rPr>
          <w:sz w:val="24"/>
        </w:rPr>
        <w:t>of</w:t>
      </w:r>
      <w:r>
        <w:rPr>
          <w:spacing w:val="-18"/>
          <w:sz w:val="24"/>
        </w:rPr>
        <w:t> </w:t>
      </w:r>
      <w:r>
        <w:rPr>
          <w:sz w:val="24"/>
        </w:rPr>
        <w:t>2018.</w:t>
      </w:r>
      <w:r>
        <w:rPr>
          <w:spacing w:val="-19"/>
          <w:sz w:val="24"/>
        </w:rPr>
        <w:t> </w:t>
      </w:r>
      <w:r>
        <w:rPr>
          <w:sz w:val="24"/>
        </w:rPr>
        <w:t>Broad Money,</w:t>
      </w:r>
      <w:r>
        <w:rPr>
          <w:spacing w:val="-23"/>
          <w:sz w:val="24"/>
        </w:rPr>
        <w:t> </w:t>
      </w:r>
      <w:r>
        <w:rPr>
          <w:sz w:val="24"/>
        </w:rPr>
        <w:t>including</w:t>
      </w:r>
      <w:r>
        <w:rPr>
          <w:spacing w:val="-22"/>
          <w:sz w:val="24"/>
        </w:rPr>
        <w:t> </w:t>
      </w:r>
      <w:r>
        <w:rPr>
          <w:sz w:val="24"/>
        </w:rPr>
        <w:t>foreign</w:t>
      </w:r>
      <w:r>
        <w:rPr>
          <w:spacing w:val="-22"/>
          <w:sz w:val="24"/>
        </w:rPr>
        <w:t> </w:t>
      </w:r>
      <w:r>
        <w:rPr>
          <w:sz w:val="24"/>
        </w:rPr>
        <w:t>currency</w:t>
      </w:r>
      <w:r>
        <w:rPr>
          <w:spacing w:val="-21"/>
          <w:sz w:val="24"/>
        </w:rPr>
        <w:t> </w:t>
      </w:r>
      <w:r>
        <w:rPr>
          <w:sz w:val="24"/>
        </w:rPr>
        <w:t>deposits</w:t>
      </w:r>
      <w:r>
        <w:rPr>
          <w:spacing w:val="-22"/>
          <w:sz w:val="24"/>
        </w:rPr>
        <w:t> </w:t>
      </w:r>
      <w:r>
        <w:rPr>
          <w:sz w:val="24"/>
        </w:rPr>
        <w:t>(M2+),</w:t>
      </w:r>
      <w:r>
        <w:rPr>
          <w:spacing w:val="-23"/>
          <w:sz w:val="24"/>
        </w:rPr>
        <w:t> </w:t>
      </w:r>
      <w:r>
        <w:rPr>
          <w:sz w:val="24"/>
        </w:rPr>
        <w:t>recorded</w:t>
      </w:r>
      <w:r>
        <w:rPr>
          <w:spacing w:val="-20"/>
          <w:sz w:val="24"/>
        </w:rPr>
        <w:t> </w:t>
      </w:r>
      <w:r>
        <w:rPr>
          <w:sz w:val="24"/>
        </w:rPr>
        <w:t>a</w:t>
      </w:r>
      <w:r>
        <w:rPr>
          <w:spacing w:val="-22"/>
          <w:sz w:val="24"/>
        </w:rPr>
        <w:t> </w:t>
      </w:r>
      <w:r>
        <w:rPr>
          <w:sz w:val="24"/>
        </w:rPr>
        <w:t>year-on-year</w:t>
      </w:r>
      <w:r>
        <w:rPr>
          <w:spacing w:val="-22"/>
          <w:sz w:val="24"/>
        </w:rPr>
        <w:t> </w:t>
      </w:r>
      <w:r>
        <w:rPr>
          <w:sz w:val="24"/>
        </w:rPr>
        <w:t>growth of 17.5 percent at end of April 2018, compared with a growth of 26.6 percent at the end of April 2017. The slowdown in M2+ growth was driven mainly by a contraction</w:t>
      </w:r>
      <w:r>
        <w:rPr>
          <w:spacing w:val="-8"/>
          <w:sz w:val="24"/>
        </w:rPr>
        <w:t> </w:t>
      </w:r>
      <w:r>
        <w:rPr>
          <w:sz w:val="24"/>
        </w:rPr>
        <w:t>of</w:t>
      </w:r>
      <w:r>
        <w:rPr>
          <w:spacing w:val="-9"/>
          <w:sz w:val="24"/>
        </w:rPr>
        <w:t> </w:t>
      </w:r>
      <w:r>
        <w:rPr>
          <w:sz w:val="24"/>
        </w:rPr>
        <w:t>24.4</w:t>
      </w:r>
      <w:r>
        <w:rPr>
          <w:spacing w:val="-10"/>
          <w:sz w:val="24"/>
        </w:rPr>
        <w:t> </w:t>
      </w:r>
      <w:r>
        <w:rPr>
          <w:sz w:val="24"/>
        </w:rPr>
        <w:t>percent</w:t>
      </w:r>
      <w:r>
        <w:rPr>
          <w:spacing w:val="-10"/>
          <w:sz w:val="24"/>
        </w:rPr>
        <w:t> </w:t>
      </w:r>
      <w:r>
        <w:rPr>
          <w:sz w:val="24"/>
        </w:rPr>
        <w:t>in</w:t>
      </w:r>
      <w:r>
        <w:rPr>
          <w:spacing w:val="-8"/>
          <w:sz w:val="24"/>
        </w:rPr>
        <w:t> </w:t>
      </w:r>
      <w:r>
        <w:rPr>
          <w:sz w:val="24"/>
        </w:rPr>
        <w:t>NFA</w:t>
      </w:r>
      <w:r>
        <w:rPr>
          <w:spacing w:val="-8"/>
          <w:sz w:val="24"/>
        </w:rPr>
        <w:t> </w:t>
      </w:r>
      <w:r>
        <w:rPr>
          <w:sz w:val="24"/>
        </w:rPr>
        <w:t>which</w:t>
      </w:r>
      <w:r>
        <w:rPr>
          <w:spacing w:val="-9"/>
          <w:sz w:val="24"/>
        </w:rPr>
        <w:t> </w:t>
      </w:r>
      <w:r>
        <w:rPr>
          <w:sz w:val="24"/>
        </w:rPr>
        <w:t>was</w:t>
      </w:r>
      <w:r>
        <w:rPr>
          <w:spacing w:val="-4"/>
          <w:sz w:val="24"/>
        </w:rPr>
        <w:t> </w:t>
      </w:r>
      <w:r>
        <w:rPr>
          <w:sz w:val="24"/>
        </w:rPr>
        <w:t>moderated</w:t>
      </w:r>
      <w:r>
        <w:rPr>
          <w:spacing w:val="-9"/>
          <w:sz w:val="24"/>
        </w:rPr>
        <w:t> </w:t>
      </w:r>
      <w:r>
        <w:rPr>
          <w:sz w:val="24"/>
        </w:rPr>
        <w:t>by</w:t>
      </w:r>
      <w:r>
        <w:rPr>
          <w:spacing w:val="-9"/>
          <w:sz w:val="24"/>
        </w:rPr>
        <w:t> </w:t>
      </w:r>
      <w:r>
        <w:rPr>
          <w:sz w:val="24"/>
        </w:rPr>
        <w:t>42.2</w:t>
      </w:r>
      <w:r>
        <w:rPr>
          <w:spacing w:val="-8"/>
          <w:sz w:val="24"/>
        </w:rPr>
        <w:t> </w:t>
      </w:r>
      <w:r>
        <w:rPr>
          <w:sz w:val="24"/>
        </w:rPr>
        <w:t>percent</w:t>
      </w:r>
      <w:r>
        <w:rPr>
          <w:spacing w:val="-10"/>
          <w:sz w:val="24"/>
        </w:rPr>
        <w:t> </w:t>
      </w:r>
      <w:r>
        <w:rPr>
          <w:sz w:val="24"/>
        </w:rPr>
        <w:t>increase in</w:t>
      </w:r>
      <w:r>
        <w:rPr>
          <w:spacing w:val="-1"/>
          <w:sz w:val="24"/>
        </w:rPr>
        <w:t> </w:t>
      </w:r>
      <w:r>
        <w:rPr>
          <w:sz w:val="24"/>
        </w:rPr>
        <w:t>NDA.</w:t>
      </w:r>
    </w:p>
    <w:p>
      <w:pPr>
        <w:pStyle w:val="BodyText"/>
        <w:spacing w:before="3"/>
        <w:rPr>
          <w:sz w:val="25"/>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the annual growth in banks’ outstanding credit to the public and private institutions in April 2018 on year-on-year basis reduced significantly, compared</w:t>
      </w:r>
      <w:r>
        <w:rPr>
          <w:spacing w:val="-6"/>
          <w:sz w:val="24"/>
        </w:rPr>
        <w:t> </w:t>
      </w:r>
      <w:r>
        <w:rPr>
          <w:sz w:val="24"/>
        </w:rPr>
        <w:t>to</w:t>
      </w:r>
      <w:r>
        <w:rPr>
          <w:spacing w:val="-6"/>
          <w:sz w:val="24"/>
        </w:rPr>
        <w:t> </w:t>
      </w:r>
      <w:r>
        <w:rPr>
          <w:sz w:val="24"/>
        </w:rPr>
        <w:t>what</w:t>
      </w:r>
      <w:r>
        <w:rPr>
          <w:spacing w:val="-9"/>
          <w:sz w:val="24"/>
        </w:rPr>
        <w:t> </w:t>
      </w:r>
      <w:r>
        <w:rPr>
          <w:sz w:val="24"/>
        </w:rPr>
        <w:t>was</w:t>
      </w:r>
      <w:r>
        <w:rPr>
          <w:spacing w:val="-6"/>
          <w:sz w:val="24"/>
        </w:rPr>
        <w:t> </w:t>
      </w:r>
      <w:r>
        <w:rPr>
          <w:sz w:val="24"/>
        </w:rPr>
        <w:t>recorded</w:t>
      </w:r>
      <w:r>
        <w:rPr>
          <w:spacing w:val="-8"/>
          <w:sz w:val="24"/>
        </w:rPr>
        <w:t> </w:t>
      </w:r>
      <w:r>
        <w:rPr>
          <w:sz w:val="24"/>
        </w:rPr>
        <w:t>in</w:t>
      </w:r>
      <w:r>
        <w:rPr>
          <w:spacing w:val="-7"/>
          <w:sz w:val="24"/>
        </w:rPr>
        <w:t> </w:t>
      </w:r>
      <w:r>
        <w:rPr>
          <w:sz w:val="24"/>
        </w:rPr>
        <w:t>2017,</w:t>
      </w:r>
      <w:r>
        <w:rPr>
          <w:spacing w:val="-7"/>
          <w:sz w:val="24"/>
        </w:rPr>
        <w:t> </w:t>
      </w:r>
      <w:r>
        <w:rPr>
          <w:sz w:val="24"/>
        </w:rPr>
        <w:t>driven</w:t>
      </w:r>
      <w:r>
        <w:rPr>
          <w:spacing w:val="-7"/>
          <w:sz w:val="24"/>
        </w:rPr>
        <w:t> </w:t>
      </w:r>
      <w:r>
        <w:rPr>
          <w:sz w:val="24"/>
        </w:rPr>
        <w:t>mainly</w:t>
      </w:r>
      <w:r>
        <w:rPr>
          <w:spacing w:val="-7"/>
          <w:sz w:val="24"/>
        </w:rPr>
        <w:t> </w:t>
      </w:r>
      <w:r>
        <w:rPr>
          <w:sz w:val="24"/>
        </w:rPr>
        <w:t>by</w:t>
      </w:r>
      <w:r>
        <w:rPr>
          <w:spacing w:val="-7"/>
          <w:sz w:val="24"/>
        </w:rPr>
        <w:t> </w:t>
      </w:r>
      <w:r>
        <w:rPr>
          <w:sz w:val="24"/>
        </w:rPr>
        <w:t>the</w:t>
      </w:r>
      <w:r>
        <w:rPr>
          <w:spacing w:val="-2"/>
          <w:sz w:val="24"/>
        </w:rPr>
        <w:t> </w:t>
      </w:r>
      <w:r>
        <w:rPr>
          <w:sz w:val="24"/>
        </w:rPr>
        <w:t>takeover</w:t>
      </w:r>
      <w:r>
        <w:rPr>
          <w:spacing w:val="-7"/>
          <w:sz w:val="24"/>
        </w:rPr>
        <w:t> </w:t>
      </w:r>
      <w:r>
        <w:rPr>
          <w:sz w:val="24"/>
        </w:rPr>
        <w:t>of</w:t>
      </w:r>
      <w:r>
        <w:rPr>
          <w:spacing w:val="-8"/>
          <w:sz w:val="24"/>
        </w:rPr>
        <w:t> </w:t>
      </w:r>
      <w:r>
        <w:rPr>
          <w:sz w:val="24"/>
        </w:rPr>
        <w:t>UT</w:t>
      </w:r>
      <w:r>
        <w:rPr>
          <w:spacing w:val="-8"/>
          <w:sz w:val="24"/>
        </w:rPr>
        <w:t> </w:t>
      </w:r>
      <w:r>
        <w:rPr>
          <w:sz w:val="24"/>
        </w:rPr>
        <w:t>and Capital</w:t>
      </w:r>
      <w:r>
        <w:rPr>
          <w:spacing w:val="-5"/>
          <w:sz w:val="24"/>
        </w:rPr>
        <w:t> </w:t>
      </w:r>
      <w:r>
        <w:rPr>
          <w:sz w:val="24"/>
        </w:rPr>
        <w:t>Banks</w:t>
      </w:r>
      <w:r>
        <w:rPr>
          <w:spacing w:val="-5"/>
          <w:sz w:val="24"/>
        </w:rPr>
        <w:t> </w:t>
      </w:r>
      <w:r>
        <w:rPr>
          <w:sz w:val="24"/>
        </w:rPr>
        <w:t>by</w:t>
      </w:r>
      <w:r>
        <w:rPr>
          <w:spacing w:val="-5"/>
          <w:sz w:val="24"/>
        </w:rPr>
        <w:t> </w:t>
      </w:r>
      <w:r>
        <w:rPr>
          <w:sz w:val="24"/>
        </w:rPr>
        <w:t>GCB</w:t>
      </w:r>
      <w:r>
        <w:rPr>
          <w:spacing w:val="-5"/>
          <w:sz w:val="24"/>
        </w:rPr>
        <w:t> </w:t>
      </w:r>
      <w:r>
        <w:rPr>
          <w:sz w:val="24"/>
        </w:rPr>
        <w:t>and</w:t>
      </w:r>
      <w:r>
        <w:rPr>
          <w:spacing w:val="-4"/>
          <w:sz w:val="24"/>
        </w:rPr>
        <w:t> </w:t>
      </w:r>
      <w:r>
        <w:rPr>
          <w:sz w:val="24"/>
        </w:rPr>
        <w:t>slowdown</w:t>
      </w:r>
      <w:r>
        <w:rPr>
          <w:spacing w:val="-5"/>
          <w:sz w:val="24"/>
        </w:rPr>
        <w:t> </w:t>
      </w:r>
      <w:r>
        <w:rPr>
          <w:sz w:val="24"/>
        </w:rPr>
        <w:t>in</w:t>
      </w:r>
      <w:r>
        <w:rPr>
          <w:spacing w:val="-4"/>
          <w:sz w:val="24"/>
        </w:rPr>
        <w:t> </w:t>
      </w:r>
      <w:r>
        <w:rPr>
          <w:sz w:val="24"/>
        </w:rPr>
        <w:t>bank</w:t>
      </w:r>
      <w:r>
        <w:rPr>
          <w:spacing w:val="-1"/>
          <w:sz w:val="24"/>
        </w:rPr>
        <w:t> </w:t>
      </w:r>
      <w:r>
        <w:rPr>
          <w:sz w:val="24"/>
        </w:rPr>
        <w:t>credit</w:t>
      </w:r>
      <w:r>
        <w:rPr>
          <w:spacing w:val="-6"/>
          <w:sz w:val="24"/>
        </w:rPr>
        <w:t> </w:t>
      </w:r>
      <w:r>
        <w:rPr>
          <w:sz w:val="24"/>
        </w:rPr>
        <w:t>allocation,</w:t>
      </w:r>
      <w:r>
        <w:rPr>
          <w:spacing w:val="-6"/>
          <w:sz w:val="24"/>
        </w:rPr>
        <w:t> </w:t>
      </w:r>
      <w:r>
        <w:rPr>
          <w:sz w:val="24"/>
        </w:rPr>
        <w:t>due</w:t>
      </w:r>
      <w:r>
        <w:rPr>
          <w:spacing w:val="-5"/>
          <w:sz w:val="24"/>
        </w:rPr>
        <w:t> </w:t>
      </w:r>
      <w:r>
        <w:rPr>
          <w:sz w:val="24"/>
        </w:rPr>
        <w:t>to</w:t>
      </w:r>
      <w:r>
        <w:rPr>
          <w:spacing w:val="-6"/>
          <w:sz w:val="24"/>
        </w:rPr>
        <w:t> </w:t>
      </w:r>
      <w:r>
        <w:rPr>
          <w:sz w:val="24"/>
        </w:rPr>
        <w:t>high</w:t>
      </w:r>
      <w:r>
        <w:rPr>
          <w:spacing w:val="-4"/>
          <w:sz w:val="24"/>
        </w:rPr>
        <w:t> </w:t>
      </w:r>
      <w:r>
        <w:rPr>
          <w:sz w:val="24"/>
        </w:rPr>
        <w:t>NPLs</w:t>
      </w:r>
      <w:r>
        <w:rPr>
          <w:spacing w:val="-4"/>
          <w:sz w:val="24"/>
        </w:rPr>
        <w:t> </w:t>
      </w:r>
      <w:r>
        <w:rPr>
          <w:sz w:val="24"/>
        </w:rPr>
        <w:t>of Deposit Money Banks</w:t>
      </w:r>
      <w:r>
        <w:rPr>
          <w:spacing w:val="-2"/>
          <w:sz w:val="24"/>
        </w:rPr>
        <w:t> </w:t>
      </w:r>
      <w:r>
        <w:rPr>
          <w:sz w:val="24"/>
        </w:rPr>
        <w:t>(DMBs).</w:t>
      </w:r>
    </w:p>
    <w:p>
      <w:pPr>
        <w:pStyle w:val="BodyText"/>
        <w:spacing w:before="3"/>
        <w:rPr>
          <w:sz w:val="25"/>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Total outstanding credit stood at GH¢36,587.1 million at the end of April 2018, compared with GH¢35,974.8 million in 2017. The nominal outstanding credit growth slowed significantly from 16.5 percent in April 2017 to 1.7 percent in April 2018.</w:t>
      </w:r>
      <w:r>
        <w:rPr>
          <w:spacing w:val="-11"/>
          <w:sz w:val="24"/>
        </w:rPr>
        <w:t> </w:t>
      </w:r>
      <w:r>
        <w:rPr>
          <w:sz w:val="24"/>
        </w:rPr>
        <w:t>In</w:t>
      </w:r>
      <w:r>
        <w:rPr>
          <w:spacing w:val="-9"/>
          <w:sz w:val="24"/>
        </w:rPr>
        <w:t> </w:t>
      </w:r>
      <w:r>
        <w:rPr>
          <w:sz w:val="24"/>
        </w:rPr>
        <w:t>real</w:t>
      </w:r>
      <w:r>
        <w:rPr>
          <w:spacing w:val="-7"/>
          <w:sz w:val="24"/>
        </w:rPr>
        <w:t> </w:t>
      </w:r>
      <w:r>
        <w:rPr>
          <w:sz w:val="24"/>
        </w:rPr>
        <w:t>terms,</w:t>
      </w:r>
      <w:r>
        <w:rPr>
          <w:spacing w:val="-8"/>
          <w:sz w:val="24"/>
        </w:rPr>
        <w:t> </w:t>
      </w:r>
      <w:r>
        <w:rPr>
          <w:sz w:val="24"/>
        </w:rPr>
        <w:t>credit</w:t>
      </w:r>
      <w:r>
        <w:rPr>
          <w:spacing w:val="-11"/>
          <w:sz w:val="24"/>
        </w:rPr>
        <w:t> </w:t>
      </w:r>
      <w:r>
        <w:rPr>
          <w:sz w:val="24"/>
        </w:rPr>
        <w:t>from</w:t>
      </w:r>
      <w:r>
        <w:rPr>
          <w:spacing w:val="-7"/>
          <w:sz w:val="24"/>
        </w:rPr>
        <w:t> </w:t>
      </w:r>
      <w:r>
        <w:rPr>
          <w:sz w:val="24"/>
        </w:rPr>
        <w:t>banks</w:t>
      </w:r>
      <w:r>
        <w:rPr>
          <w:spacing w:val="-9"/>
          <w:sz w:val="24"/>
        </w:rPr>
        <w:t> </w:t>
      </w:r>
      <w:r>
        <w:rPr>
          <w:sz w:val="24"/>
        </w:rPr>
        <w:t>contracted</w:t>
      </w:r>
      <w:r>
        <w:rPr>
          <w:spacing w:val="-8"/>
          <w:sz w:val="24"/>
        </w:rPr>
        <w:t> </w:t>
      </w:r>
      <w:r>
        <w:rPr>
          <w:sz w:val="24"/>
        </w:rPr>
        <w:t>by</w:t>
      </w:r>
      <w:r>
        <w:rPr>
          <w:spacing w:val="-9"/>
          <w:sz w:val="24"/>
        </w:rPr>
        <w:t> </w:t>
      </w:r>
      <w:r>
        <w:rPr>
          <w:sz w:val="24"/>
        </w:rPr>
        <w:t>7.2</w:t>
      </w:r>
      <w:r>
        <w:rPr>
          <w:spacing w:val="-6"/>
          <w:sz w:val="24"/>
        </w:rPr>
        <w:t> </w:t>
      </w:r>
      <w:r>
        <w:rPr>
          <w:sz w:val="24"/>
        </w:rPr>
        <w:t>percent</w:t>
      </w:r>
      <w:r>
        <w:rPr>
          <w:spacing w:val="-9"/>
          <w:sz w:val="24"/>
        </w:rPr>
        <w:t> </w:t>
      </w:r>
      <w:r>
        <w:rPr>
          <w:sz w:val="24"/>
        </w:rPr>
        <w:t>as</w:t>
      </w:r>
      <w:r>
        <w:rPr>
          <w:spacing w:val="-4"/>
          <w:sz w:val="24"/>
        </w:rPr>
        <w:t> </w:t>
      </w:r>
      <w:r>
        <w:rPr>
          <w:sz w:val="24"/>
        </w:rPr>
        <w:t>at</w:t>
      </w:r>
      <w:r>
        <w:rPr>
          <w:spacing w:val="-8"/>
          <w:sz w:val="24"/>
        </w:rPr>
        <w:t> </w:t>
      </w:r>
      <w:r>
        <w:rPr>
          <w:sz w:val="24"/>
        </w:rPr>
        <w:t>end</w:t>
      </w:r>
      <w:r>
        <w:rPr>
          <w:spacing w:val="-10"/>
          <w:sz w:val="24"/>
        </w:rPr>
        <w:t> </w:t>
      </w:r>
      <w:r>
        <w:rPr>
          <w:sz w:val="24"/>
        </w:rPr>
        <w:t>of</w:t>
      </w:r>
      <w:r>
        <w:rPr>
          <w:spacing w:val="-7"/>
          <w:sz w:val="24"/>
        </w:rPr>
        <w:t> </w:t>
      </w:r>
      <w:r>
        <w:rPr>
          <w:sz w:val="24"/>
        </w:rPr>
        <w:t>April 2018, compared with a growth of 3.0 percent in the same period of 2017. The private</w:t>
      </w:r>
      <w:r>
        <w:rPr>
          <w:spacing w:val="-13"/>
          <w:sz w:val="24"/>
        </w:rPr>
        <w:t> </w:t>
      </w:r>
      <w:r>
        <w:rPr>
          <w:sz w:val="24"/>
        </w:rPr>
        <w:t>sector</w:t>
      </w:r>
      <w:r>
        <w:rPr>
          <w:spacing w:val="-13"/>
          <w:sz w:val="24"/>
        </w:rPr>
        <w:t> </w:t>
      </w:r>
      <w:r>
        <w:rPr>
          <w:sz w:val="24"/>
        </w:rPr>
        <w:t>accounted</w:t>
      </w:r>
      <w:r>
        <w:rPr>
          <w:spacing w:val="-13"/>
          <w:sz w:val="24"/>
        </w:rPr>
        <w:t> </w:t>
      </w:r>
      <w:r>
        <w:rPr>
          <w:sz w:val="24"/>
        </w:rPr>
        <w:t>for</w:t>
      </w:r>
      <w:r>
        <w:rPr>
          <w:spacing w:val="-13"/>
          <w:sz w:val="24"/>
        </w:rPr>
        <w:t> </w:t>
      </w:r>
      <w:r>
        <w:rPr>
          <w:sz w:val="24"/>
        </w:rPr>
        <w:t>89.2</w:t>
      </w:r>
      <w:r>
        <w:rPr>
          <w:spacing w:val="-12"/>
          <w:sz w:val="24"/>
        </w:rPr>
        <w:t> </w:t>
      </w:r>
      <w:r>
        <w:rPr>
          <w:sz w:val="24"/>
        </w:rPr>
        <w:t>percent</w:t>
      </w:r>
      <w:r>
        <w:rPr>
          <w:spacing w:val="-13"/>
          <w:sz w:val="24"/>
        </w:rPr>
        <w:t> </w:t>
      </w:r>
      <w:r>
        <w:rPr>
          <w:sz w:val="24"/>
        </w:rPr>
        <w:t>of</w:t>
      </w:r>
      <w:r>
        <w:rPr>
          <w:spacing w:val="-13"/>
          <w:sz w:val="24"/>
        </w:rPr>
        <w:t> </w:t>
      </w:r>
      <w:r>
        <w:rPr>
          <w:sz w:val="24"/>
        </w:rPr>
        <w:t>the</w:t>
      </w:r>
      <w:r>
        <w:rPr>
          <w:spacing w:val="-12"/>
          <w:sz w:val="24"/>
        </w:rPr>
        <w:t> </w:t>
      </w:r>
      <w:r>
        <w:rPr>
          <w:sz w:val="24"/>
        </w:rPr>
        <w:t>total</w:t>
      </w:r>
      <w:r>
        <w:rPr>
          <w:spacing w:val="-12"/>
          <w:sz w:val="24"/>
        </w:rPr>
        <w:t> </w:t>
      </w:r>
      <w:r>
        <w:rPr>
          <w:sz w:val="24"/>
        </w:rPr>
        <w:t>outstanding</w:t>
      </w:r>
      <w:r>
        <w:rPr>
          <w:spacing w:val="-13"/>
          <w:sz w:val="24"/>
        </w:rPr>
        <w:t> </w:t>
      </w:r>
      <w:r>
        <w:rPr>
          <w:sz w:val="24"/>
        </w:rPr>
        <w:t>credit</w:t>
      </w:r>
      <w:r>
        <w:rPr>
          <w:spacing w:val="-14"/>
          <w:sz w:val="24"/>
        </w:rPr>
        <w:t> </w:t>
      </w:r>
      <w:r>
        <w:rPr>
          <w:sz w:val="24"/>
        </w:rPr>
        <w:t>at</w:t>
      </w:r>
      <w:r>
        <w:rPr>
          <w:spacing w:val="-11"/>
          <w:sz w:val="24"/>
        </w:rPr>
        <w:t> </w:t>
      </w:r>
      <w:r>
        <w:rPr>
          <w:sz w:val="24"/>
        </w:rPr>
        <w:t>the</w:t>
      </w:r>
      <w:r>
        <w:rPr>
          <w:spacing w:val="-11"/>
          <w:sz w:val="24"/>
        </w:rPr>
        <w:t> </w:t>
      </w:r>
      <w:r>
        <w:rPr>
          <w:sz w:val="24"/>
        </w:rPr>
        <w:t>end of April 2018, compared with 85.9 percent in April</w:t>
      </w:r>
      <w:r>
        <w:rPr>
          <w:spacing w:val="-10"/>
          <w:sz w:val="24"/>
        </w:rPr>
        <w:t> </w:t>
      </w:r>
      <w:r>
        <w:rPr>
          <w:sz w:val="24"/>
        </w:rPr>
        <w:t>2017.</w:t>
      </w:r>
    </w:p>
    <w:p>
      <w:pPr>
        <w:pStyle w:val="BodyText"/>
        <w:spacing w:before="7"/>
      </w:pPr>
    </w:p>
    <w:p>
      <w:pPr>
        <w:spacing w:before="0"/>
        <w:ind w:left="1860" w:right="0" w:firstLine="0"/>
        <w:jc w:val="left"/>
        <w:rPr>
          <w:b/>
          <w:i/>
          <w:sz w:val="25"/>
        </w:rPr>
      </w:pPr>
      <w:r>
        <w:rPr>
          <w:b/>
          <w:i/>
          <w:sz w:val="25"/>
        </w:rPr>
        <w:t>Money and Capital Markets</w:t>
      </w:r>
    </w:p>
    <w:p>
      <w:pPr>
        <w:pStyle w:val="ListParagraph"/>
        <w:numPr>
          <w:ilvl w:val="0"/>
          <w:numId w:val="1"/>
        </w:numPr>
        <w:tabs>
          <w:tab w:pos="1861" w:val="left" w:leader="none"/>
        </w:tabs>
        <w:spacing w:line="276" w:lineRule="auto" w:before="42" w:after="0"/>
        <w:ind w:left="1860" w:right="1032" w:hanging="720"/>
        <w:jc w:val="both"/>
        <w:rPr>
          <w:sz w:val="24"/>
        </w:rPr>
      </w:pPr>
      <w:r>
        <w:rPr>
          <w:sz w:val="24"/>
        </w:rPr>
        <w:t>Mr. Speaker, interest rate on the money market for the first five months of 2018 generally trended downwards on year-on-year basis. In the review period, the average interest rates on the 91-day T-Bill declined from 13.69 percent in May 2017 to 13.35 percent in May 2018, whilst the 182-day T-Bill declined from 15.35 percent in May 2017 to 13.85 percent in May 2018. The spread between the borrowing and lending rates widened by 26 bps year-on-year from 14.79 percent in May 2017 to 15.05 percent in May 2018, while the average base rate of banks declined</w:t>
      </w:r>
      <w:r>
        <w:rPr>
          <w:spacing w:val="11"/>
          <w:sz w:val="24"/>
        </w:rPr>
        <w:t> </w:t>
      </w:r>
      <w:r>
        <w:rPr>
          <w:sz w:val="24"/>
        </w:rPr>
        <w:t>by</w:t>
      </w:r>
      <w:r>
        <w:rPr>
          <w:spacing w:val="11"/>
          <w:sz w:val="24"/>
        </w:rPr>
        <w:t> </w:t>
      </w:r>
      <w:r>
        <w:rPr>
          <w:sz w:val="24"/>
        </w:rPr>
        <w:t>389</w:t>
      </w:r>
      <w:r>
        <w:rPr>
          <w:spacing w:val="14"/>
          <w:sz w:val="24"/>
        </w:rPr>
        <w:t> </w:t>
      </w:r>
      <w:r>
        <w:rPr>
          <w:sz w:val="24"/>
        </w:rPr>
        <w:t>bps,</w:t>
      </w:r>
      <w:r>
        <w:rPr>
          <w:spacing w:val="11"/>
          <w:sz w:val="24"/>
        </w:rPr>
        <w:t> </w:t>
      </w:r>
      <w:r>
        <w:rPr>
          <w:sz w:val="24"/>
        </w:rPr>
        <w:t>year-on-year,</w:t>
      </w:r>
      <w:r>
        <w:rPr>
          <w:spacing w:val="13"/>
          <w:sz w:val="24"/>
        </w:rPr>
        <w:t> </w:t>
      </w:r>
      <w:r>
        <w:rPr>
          <w:sz w:val="24"/>
        </w:rPr>
        <w:t>from</w:t>
      </w:r>
      <w:r>
        <w:rPr>
          <w:spacing w:val="12"/>
          <w:sz w:val="24"/>
        </w:rPr>
        <w:t> </w:t>
      </w:r>
      <w:r>
        <w:rPr>
          <w:sz w:val="24"/>
        </w:rPr>
        <w:t>26.25</w:t>
      </w:r>
      <w:r>
        <w:rPr>
          <w:spacing w:val="14"/>
          <w:sz w:val="24"/>
        </w:rPr>
        <w:t> </w:t>
      </w:r>
      <w:r>
        <w:rPr>
          <w:sz w:val="24"/>
        </w:rPr>
        <w:t>percent</w:t>
      </w:r>
      <w:r>
        <w:rPr>
          <w:spacing w:val="10"/>
          <w:sz w:val="24"/>
        </w:rPr>
        <w:t> </w:t>
      </w:r>
      <w:r>
        <w:rPr>
          <w:sz w:val="24"/>
        </w:rPr>
        <w:t>recorded</w:t>
      </w:r>
      <w:r>
        <w:rPr>
          <w:spacing w:val="11"/>
          <w:sz w:val="24"/>
        </w:rPr>
        <w:t> </w:t>
      </w:r>
      <w:r>
        <w:rPr>
          <w:sz w:val="24"/>
        </w:rPr>
        <w:t>in</w:t>
      </w:r>
      <w:r>
        <w:rPr>
          <w:spacing w:val="15"/>
          <w:sz w:val="24"/>
        </w:rPr>
        <w:t> </w:t>
      </w:r>
      <w:r>
        <w:rPr>
          <w:sz w:val="24"/>
        </w:rPr>
        <w:t>May</w:t>
      </w:r>
      <w:r>
        <w:rPr>
          <w:spacing w:val="13"/>
          <w:sz w:val="24"/>
        </w:rPr>
        <w:t> </w:t>
      </w:r>
      <w:r>
        <w:rPr>
          <w:sz w:val="24"/>
        </w:rPr>
        <w:t>2017</w:t>
      </w:r>
      <w:r>
        <w:rPr>
          <w:spacing w:val="12"/>
          <w:sz w:val="24"/>
        </w:rPr>
        <w:t> </w:t>
      </w:r>
      <w:r>
        <w:rPr>
          <w:sz w:val="24"/>
        </w:rPr>
        <w:t>to</w:t>
      </w:r>
    </w:p>
    <w:p>
      <w:pPr>
        <w:pStyle w:val="BodyText"/>
        <w:spacing w:line="289" w:lineRule="exact"/>
        <w:ind w:left="1860"/>
      </w:pPr>
      <w:r>
        <w:rPr/>
        <w:t>22.36 percent in May 2018.</w:t>
      </w:r>
    </w:p>
    <w:p>
      <w:pPr>
        <w:pStyle w:val="BodyText"/>
        <w:spacing w:before="10"/>
        <w:rPr>
          <w:sz w:val="28"/>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The</w:t>
      </w:r>
      <w:r>
        <w:rPr>
          <w:spacing w:val="-17"/>
          <w:sz w:val="24"/>
        </w:rPr>
        <w:t> </w:t>
      </w:r>
      <w:r>
        <w:rPr>
          <w:sz w:val="24"/>
        </w:rPr>
        <w:t>performance</w:t>
      </w:r>
      <w:r>
        <w:rPr>
          <w:spacing w:val="-15"/>
          <w:sz w:val="24"/>
        </w:rPr>
        <w:t> </w:t>
      </w:r>
      <w:r>
        <w:rPr>
          <w:sz w:val="24"/>
        </w:rPr>
        <w:t>of</w:t>
      </w:r>
      <w:r>
        <w:rPr>
          <w:spacing w:val="-19"/>
          <w:sz w:val="24"/>
        </w:rPr>
        <w:t> </w:t>
      </w:r>
      <w:r>
        <w:rPr>
          <w:sz w:val="24"/>
        </w:rPr>
        <w:t>the</w:t>
      </w:r>
      <w:r>
        <w:rPr>
          <w:spacing w:val="-18"/>
          <w:sz w:val="24"/>
        </w:rPr>
        <w:t> </w:t>
      </w:r>
      <w:r>
        <w:rPr>
          <w:sz w:val="24"/>
        </w:rPr>
        <w:t>stock</w:t>
      </w:r>
      <w:r>
        <w:rPr>
          <w:spacing w:val="-18"/>
          <w:sz w:val="24"/>
        </w:rPr>
        <w:t> </w:t>
      </w:r>
      <w:r>
        <w:rPr>
          <w:sz w:val="24"/>
        </w:rPr>
        <w:t>market</w:t>
      </w:r>
      <w:r>
        <w:rPr>
          <w:spacing w:val="-20"/>
          <w:sz w:val="24"/>
        </w:rPr>
        <w:t> </w:t>
      </w:r>
      <w:r>
        <w:rPr>
          <w:sz w:val="24"/>
        </w:rPr>
        <w:t>improved</w:t>
      </w:r>
      <w:r>
        <w:rPr>
          <w:spacing w:val="-18"/>
          <w:sz w:val="24"/>
        </w:rPr>
        <w:t> </w:t>
      </w:r>
      <w:r>
        <w:rPr>
          <w:sz w:val="24"/>
        </w:rPr>
        <w:t>during</w:t>
      </w:r>
      <w:r>
        <w:rPr>
          <w:spacing w:val="-17"/>
          <w:sz w:val="24"/>
        </w:rPr>
        <w:t> </w:t>
      </w:r>
      <w:r>
        <w:rPr>
          <w:sz w:val="24"/>
        </w:rPr>
        <w:t>the</w:t>
      </w:r>
      <w:r>
        <w:rPr>
          <w:spacing w:val="-17"/>
          <w:sz w:val="24"/>
        </w:rPr>
        <w:t> </w:t>
      </w:r>
      <w:r>
        <w:rPr>
          <w:sz w:val="24"/>
        </w:rPr>
        <w:t>first</w:t>
      </w:r>
      <w:r>
        <w:rPr>
          <w:spacing w:val="-20"/>
          <w:sz w:val="24"/>
        </w:rPr>
        <w:t> </w:t>
      </w:r>
      <w:r>
        <w:rPr>
          <w:sz w:val="24"/>
        </w:rPr>
        <w:t>five</w:t>
      </w:r>
      <w:r>
        <w:rPr>
          <w:spacing w:val="-18"/>
          <w:sz w:val="24"/>
        </w:rPr>
        <w:t> </w:t>
      </w:r>
      <w:r>
        <w:rPr>
          <w:sz w:val="24"/>
        </w:rPr>
        <w:t>months</w:t>
      </w:r>
      <w:r>
        <w:rPr>
          <w:spacing w:val="-17"/>
          <w:sz w:val="24"/>
        </w:rPr>
        <w:t> </w:t>
      </w:r>
      <w:r>
        <w:rPr>
          <w:sz w:val="24"/>
        </w:rPr>
        <w:t>of</w:t>
      </w:r>
      <w:r>
        <w:rPr>
          <w:spacing w:val="-18"/>
          <w:sz w:val="24"/>
        </w:rPr>
        <w:t> </w:t>
      </w:r>
      <w:r>
        <w:rPr>
          <w:sz w:val="24"/>
        </w:rPr>
        <w:t>2018 largely attributed to the decline in rates on the money market instruments and general improvement in macroeconomic conditions. The GSE-Composite Index (GSE-CI)</w:t>
      </w:r>
      <w:r>
        <w:rPr>
          <w:spacing w:val="-10"/>
          <w:sz w:val="24"/>
        </w:rPr>
        <w:t> </w:t>
      </w:r>
      <w:r>
        <w:rPr>
          <w:sz w:val="24"/>
        </w:rPr>
        <w:t>grew</w:t>
      </w:r>
      <w:r>
        <w:rPr>
          <w:spacing w:val="-10"/>
          <w:sz w:val="24"/>
        </w:rPr>
        <w:t> </w:t>
      </w:r>
      <w:r>
        <w:rPr>
          <w:sz w:val="24"/>
        </w:rPr>
        <w:t>by</w:t>
      </w:r>
      <w:r>
        <w:rPr>
          <w:spacing w:val="-11"/>
          <w:sz w:val="24"/>
        </w:rPr>
        <w:t> </w:t>
      </w:r>
      <w:r>
        <w:rPr>
          <w:sz w:val="24"/>
        </w:rPr>
        <w:t>22.8</w:t>
      </w:r>
      <w:r>
        <w:rPr>
          <w:spacing w:val="-8"/>
          <w:sz w:val="24"/>
        </w:rPr>
        <w:t> </w:t>
      </w:r>
      <w:r>
        <w:rPr>
          <w:sz w:val="24"/>
        </w:rPr>
        <w:t>percent</w:t>
      </w:r>
      <w:r>
        <w:rPr>
          <w:spacing w:val="-12"/>
          <w:sz w:val="24"/>
        </w:rPr>
        <w:t> </w:t>
      </w:r>
      <w:r>
        <w:rPr>
          <w:sz w:val="24"/>
        </w:rPr>
        <w:t>(587.8</w:t>
      </w:r>
      <w:r>
        <w:rPr>
          <w:spacing w:val="-11"/>
          <w:sz w:val="24"/>
        </w:rPr>
        <w:t> </w:t>
      </w:r>
      <w:r>
        <w:rPr>
          <w:sz w:val="24"/>
        </w:rPr>
        <w:t>points)</w:t>
      </w:r>
      <w:r>
        <w:rPr>
          <w:spacing w:val="-10"/>
          <w:sz w:val="24"/>
        </w:rPr>
        <w:t> </w:t>
      </w:r>
      <w:r>
        <w:rPr>
          <w:sz w:val="24"/>
        </w:rPr>
        <w:t>during</w:t>
      </w:r>
      <w:r>
        <w:rPr>
          <w:spacing w:val="-11"/>
          <w:sz w:val="24"/>
        </w:rPr>
        <w:t> </w:t>
      </w:r>
      <w:r>
        <w:rPr>
          <w:sz w:val="24"/>
        </w:rPr>
        <w:t>the</w:t>
      </w:r>
      <w:r>
        <w:rPr>
          <w:spacing w:val="-10"/>
          <w:sz w:val="24"/>
        </w:rPr>
        <w:t> </w:t>
      </w:r>
      <w:r>
        <w:rPr>
          <w:sz w:val="24"/>
        </w:rPr>
        <w:t>first</w:t>
      </w:r>
      <w:r>
        <w:rPr>
          <w:spacing w:val="-9"/>
          <w:sz w:val="24"/>
        </w:rPr>
        <w:t> </w:t>
      </w:r>
      <w:r>
        <w:rPr>
          <w:sz w:val="24"/>
        </w:rPr>
        <w:t>five</w:t>
      </w:r>
      <w:r>
        <w:rPr>
          <w:spacing w:val="-10"/>
          <w:sz w:val="24"/>
        </w:rPr>
        <w:t> </w:t>
      </w:r>
      <w:r>
        <w:rPr>
          <w:sz w:val="24"/>
        </w:rPr>
        <w:t>months</w:t>
      </w:r>
      <w:r>
        <w:rPr>
          <w:spacing w:val="-8"/>
          <w:sz w:val="24"/>
        </w:rPr>
        <w:t> </w:t>
      </w:r>
      <w:r>
        <w:rPr>
          <w:sz w:val="24"/>
        </w:rPr>
        <w:t>of</w:t>
      </w:r>
      <w:r>
        <w:rPr>
          <w:spacing w:val="-12"/>
          <w:sz w:val="24"/>
        </w:rPr>
        <w:t> </w:t>
      </w:r>
      <w:r>
        <w:rPr>
          <w:sz w:val="24"/>
        </w:rPr>
        <w:t>2018,</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913"/>
      </w:pPr>
      <w:r>
        <w:rPr/>
        <w:t>compared with a growth of 13.7 percent (230.6 points) recorded for same period in 2017. Total market capitalisation of the GSE also increased by approximately</w:t>
      </w:r>
    </w:p>
    <w:p>
      <w:pPr>
        <w:pStyle w:val="BodyText"/>
        <w:spacing w:before="1"/>
        <w:ind w:left="1860"/>
      </w:pPr>
      <w:r>
        <w:rPr/>
        <w:t>8.3 percent from January to May 2018.</w:t>
      </w:r>
    </w:p>
    <w:p>
      <w:pPr>
        <w:pStyle w:val="BodyText"/>
        <w:rPr>
          <w:sz w:val="28"/>
        </w:rPr>
      </w:pPr>
    </w:p>
    <w:p>
      <w:pPr>
        <w:spacing w:before="0"/>
        <w:ind w:left="1860" w:right="0" w:firstLine="0"/>
        <w:jc w:val="left"/>
        <w:rPr>
          <w:b/>
          <w:i/>
          <w:sz w:val="25"/>
        </w:rPr>
      </w:pPr>
      <w:r>
        <w:rPr>
          <w:b/>
          <w:i/>
          <w:sz w:val="25"/>
        </w:rPr>
        <w:t>Price Developments (Inflation)</w:t>
      </w:r>
    </w:p>
    <w:p>
      <w:pPr>
        <w:pStyle w:val="ListParagraph"/>
        <w:numPr>
          <w:ilvl w:val="0"/>
          <w:numId w:val="1"/>
        </w:numPr>
        <w:tabs>
          <w:tab w:pos="1861" w:val="left" w:leader="none"/>
        </w:tabs>
        <w:spacing w:line="276" w:lineRule="auto" w:before="40" w:after="0"/>
        <w:ind w:left="1860" w:right="1035" w:hanging="720"/>
        <w:jc w:val="both"/>
        <w:rPr>
          <w:sz w:val="24"/>
        </w:rPr>
      </w:pPr>
      <w:r>
        <w:rPr>
          <w:sz w:val="24"/>
        </w:rPr>
        <w:t>Mr. Speaker, the disinflationary trend experienced in 2017, continued during the first five (5) months of the year, largely supported by stability in the foreign exchange market and generally favourable macroeconomic developments. Headline CPI inflation declined from 12.6 percent in May 2017 to 11.8 percent in December 2017 and trended further down in the first five months of 2018 to 9.8 percent</w:t>
      </w:r>
      <w:r>
        <w:rPr>
          <w:spacing w:val="-11"/>
          <w:sz w:val="24"/>
        </w:rPr>
        <w:t> </w:t>
      </w:r>
      <w:r>
        <w:rPr>
          <w:sz w:val="24"/>
        </w:rPr>
        <w:t>in</w:t>
      </w:r>
      <w:r>
        <w:rPr>
          <w:spacing w:val="-8"/>
          <w:sz w:val="24"/>
        </w:rPr>
        <w:t> </w:t>
      </w:r>
      <w:r>
        <w:rPr>
          <w:sz w:val="24"/>
        </w:rPr>
        <w:t>May</w:t>
      </w:r>
      <w:r>
        <w:rPr>
          <w:spacing w:val="-7"/>
          <w:sz w:val="24"/>
        </w:rPr>
        <w:t> </w:t>
      </w:r>
      <w:r>
        <w:rPr>
          <w:sz w:val="24"/>
        </w:rPr>
        <w:t>2018.</w:t>
      </w:r>
      <w:r>
        <w:rPr>
          <w:spacing w:val="-10"/>
          <w:sz w:val="24"/>
        </w:rPr>
        <w:t> </w:t>
      </w:r>
      <w:r>
        <w:rPr>
          <w:sz w:val="24"/>
        </w:rPr>
        <w:t>The</w:t>
      </w:r>
      <w:r>
        <w:rPr>
          <w:spacing w:val="-8"/>
          <w:sz w:val="24"/>
        </w:rPr>
        <w:t> </w:t>
      </w:r>
      <w:r>
        <w:rPr>
          <w:sz w:val="24"/>
        </w:rPr>
        <w:t>continued</w:t>
      </w:r>
      <w:r>
        <w:rPr>
          <w:spacing w:val="-11"/>
          <w:sz w:val="24"/>
        </w:rPr>
        <w:t> </w:t>
      </w:r>
      <w:r>
        <w:rPr>
          <w:sz w:val="24"/>
        </w:rPr>
        <w:t>downward</w:t>
      </w:r>
      <w:r>
        <w:rPr>
          <w:spacing w:val="-10"/>
          <w:sz w:val="24"/>
        </w:rPr>
        <w:t> </w:t>
      </w:r>
      <w:r>
        <w:rPr>
          <w:sz w:val="24"/>
        </w:rPr>
        <w:t>trend</w:t>
      </w:r>
      <w:r>
        <w:rPr>
          <w:spacing w:val="-7"/>
          <w:sz w:val="24"/>
        </w:rPr>
        <w:t> </w:t>
      </w:r>
      <w:r>
        <w:rPr>
          <w:sz w:val="24"/>
        </w:rPr>
        <w:t>in</w:t>
      </w:r>
      <w:r>
        <w:rPr>
          <w:spacing w:val="-8"/>
          <w:sz w:val="24"/>
        </w:rPr>
        <w:t> </w:t>
      </w:r>
      <w:r>
        <w:rPr>
          <w:sz w:val="24"/>
        </w:rPr>
        <w:t>inflation</w:t>
      </w:r>
      <w:r>
        <w:rPr>
          <w:spacing w:val="-7"/>
          <w:sz w:val="24"/>
        </w:rPr>
        <w:t> </w:t>
      </w:r>
      <w:r>
        <w:rPr>
          <w:sz w:val="24"/>
        </w:rPr>
        <w:t>is</w:t>
      </w:r>
      <w:r>
        <w:rPr>
          <w:spacing w:val="-9"/>
          <w:sz w:val="24"/>
        </w:rPr>
        <w:t> </w:t>
      </w:r>
      <w:r>
        <w:rPr>
          <w:sz w:val="24"/>
        </w:rPr>
        <w:t>consistent</w:t>
      </w:r>
      <w:r>
        <w:rPr>
          <w:spacing w:val="-9"/>
          <w:sz w:val="24"/>
        </w:rPr>
        <w:t> </w:t>
      </w:r>
      <w:r>
        <w:rPr>
          <w:sz w:val="24"/>
        </w:rPr>
        <w:t>with the central bank’s forecast and market expectations. The Bank’s latest forecast suggests that inflation will remain within the medium-term target of 8±2 percent in the last three quarters of 2018, barring unanticipated</w:t>
      </w:r>
      <w:r>
        <w:rPr>
          <w:spacing w:val="-12"/>
          <w:sz w:val="24"/>
        </w:rPr>
        <w:t> </w:t>
      </w:r>
      <w:r>
        <w:rPr>
          <w:sz w:val="24"/>
        </w:rPr>
        <w:t>shocks.</w:t>
      </w:r>
    </w:p>
    <w:p>
      <w:pPr>
        <w:pStyle w:val="BodyText"/>
        <w:spacing w:before="7"/>
      </w:pPr>
    </w:p>
    <w:p>
      <w:pPr>
        <w:spacing w:before="0"/>
        <w:ind w:left="1860" w:right="0" w:firstLine="0"/>
        <w:jc w:val="left"/>
        <w:rPr>
          <w:b/>
          <w:i/>
          <w:sz w:val="25"/>
        </w:rPr>
      </w:pPr>
      <w:r>
        <w:rPr>
          <w:b/>
          <w:i/>
          <w:sz w:val="25"/>
        </w:rPr>
        <w:t>Exchange Rate</w:t>
      </w:r>
    </w:p>
    <w:p>
      <w:pPr>
        <w:pStyle w:val="ListParagraph"/>
        <w:numPr>
          <w:ilvl w:val="0"/>
          <w:numId w:val="1"/>
        </w:numPr>
        <w:tabs>
          <w:tab w:pos="1861" w:val="left" w:leader="none"/>
        </w:tabs>
        <w:spacing w:line="276" w:lineRule="auto" w:before="42" w:after="0"/>
        <w:ind w:left="1860" w:right="1040" w:hanging="720"/>
        <w:jc w:val="both"/>
        <w:rPr>
          <w:sz w:val="24"/>
        </w:rPr>
      </w:pPr>
      <w:r>
        <w:rPr>
          <w:sz w:val="24"/>
        </w:rPr>
        <w:t>Mr.</w:t>
      </w:r>
      <w:r>
        <w:rPr>
          <w:spacing w:val="-13"/>
          <w:sz w:val="24"/>
        </w:rPr>
        <w:t> </w:t>
      </w:r>
      <w:r>
        <w:rPr>
          <w:sz w:val="24"/>
        </w:rPr>
        <w:t>Speaker,</w:t>
      </w:r>
      <w:r>
        <w:rPr>
          <w:spacing w:val="-11"/>
          <w:sz w:val="24"/>
        </w:rPr>
        <w:t> </w:t>
      </w:r>
      <w:r>
        <w:rPr>
          <w:sz w:val="24"/>
        </w:rPr>
        <w:t>the</w:t>
      </w:r>
      <w:r>
        <w:rPr>
          <w:spacing w:val="-11"/>
          <w:sz w:val="24"/>
        </w:rPr>
        <w:t> </w:t>
      </w:r>
      <w:r>
        <w:rPr>
          <w:sz w:val="24"/>
        </w:rPr>
        <w:t>Ghana</w:t>
      </w:r>
      <w:r>
        <w:rPr>
          <w:spacing w:val="-12"/>
          <w:sz w:val="24"/>
        </w:rPr>
        <w:t> </w:t>
      </w:r>
      <w:r>
        <w:rPr>
          <w:sz w:val="24"/>
        </w:rPr>
        <w:t>Cedi</w:t>
      </w:r>
      <w:r>
        <w:rPr>
          <w:spacing w:val="-12"/>
          <w:sz w:val="24"/>
        </w:rPr>
        <w:t> </w:t>
      </w:r>
      <w:r>
        <w:rPr>
          <w:sz w:val="24"/>
        </w:rPr>
        <w:t>remained</w:t>
      </w:r>
      <w:r>
        <w:rPr>
          <w:spacing w:val="-13"/>
          <w:sz w:val="24"/>
        </w:rPr>
        <w:t> </w:t>
      </w:r>
      <w:r>
        <w:rPr>
          <w:sz w:val="24"/>
        </w:rPr>
        <w:t>relatively</w:t>
      </w:r>
      <w:r>
        <w:rPr>
          <w:spacing w:val="-12"/>
          <w:sz w:val="24"/>
        </w:rPr>
        <w:t> </w:t>
      </w:r>
      <w:r>
        <w:rPr>
          <w:sz w:val="24"/>
        </w:rPr>
        <w:t>stable,</w:t>
      </w:r>
      <w:r>
        <w:rPr>
          <w:spacing w:val="-12"/>
          <w:sz w:val="24"/>
        </w:rPr>
        <w:t> </w:t>
      </w:r>
      <w:r>
        <w:rPr>
          <w:sz w:val="24"/>
        </w:rPr>
        <w:t>both</w:t>
      </w:r>
      <w:r>
        <w:rPr>
          <w:spacing w:val="-12"/>
          <w:sz w:val="24"/>
        </w:rPr>
        <w:t> </w:t>
      </w:r>
      <w:r>
        <w:rPr>
          <w:sz w:val="24"/>
        </w:rPr>
        <w:t>on</w:t>
      </w:r>
      <w:r>
        <w:rPr>
          <w:spacing w:val="-10"/>
          <w:sz w:val="24"/>
        </w:rPr>
        <w:t> </w:t>
      </w:r>
      <w:r>
        <w:rPr>
          <w:sz w:val="24"/>
        </w:rPr>
        <w:t>the</w:t>
      </w:r>
      <w:r>
        <w:rPr>
          <w:spacing w:val="-9"/>
          <w:sz w:val="24"/>
        </w:rPr>
        <w:t> </w:t>
      </w:r>
      <w:r>
        <w:rPr>
          <w:sz w:val="24"/>
        </w:rPr>
        <w:t>interbank</w:t>
      </w:r>
      <w:r>
        <w:rPr>
          <w:spacing w:val="-11"/>
          <w:sz w:val="24"/>
        </w:rPr>
        <w:t> </w:t>
      </w:r>
      <w:r>
        <w:rPr>
          <w:sz w:val="24"/>
        </w:rPr>
        <w:t>and forex markets, largely due to improved macroeconomic conditions and strong market sentiments during the first five months of the</w:t>
      </w:r>
      <w:r>
        <w:rPr>
          <w:spacing w:val="-7"/>
          <w:sz w:val="24"/>
        </w:rPr>
        <w:t> </w:t>
      </w:r>
      <w:r>
        <w:rPr>
          <w:sz w:val="24"/>
        </w:rPr>
        <w:t>year.</w:t>
      </w:r>
    </w:p>
    <w:p>
      <w:pPr>
        <w:pStyle w:val="BodyText"/>
        <w:spacing w:before="2"/>
        <w:rPr>
          <w:sz w:val="25"/>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On</w:t>
      </w:r>
      <w:r>
        <w:rPr>
          <w:spacing w:val="-22"/>
          <w:sz w:val="24"/>
        </w:rPr>
        <w:t> </w:t>
      </w:r>
      <w:r>
        <w:rPr>
          <w:sz w:val="24"/>
        </w:rPr>
        <w:t>the</w:t>
      </w:r>
      <w:r>
        <w:rPr>
          <w:spacing w:val="-21"/>
          <w:sz w:val="24"/>
        </w:rPr>
        <w:t> </w:t>
      </w:r>
      <w:r>
        <w:rPr>
          <w:sz w:val="24"/>
        </w:rPr>
        <w:t>Inter-Bank</w:t>
      </w:r>
      <w:r>
        <w:rPr>
          <w:spacing w:val="-21"/>
          <w:sz w:val="24"/>
        </w:rPr>
        <w:t> </w:t>
      </w:r>
      <w:r>
        <w:rPr>
          <w:sz w:val="24"/>
        </w:rPr>
        <w:t>Market,</w:t>
      </w:r>
      <w:r>
        <w:rPr>
          <w:spacing w:val="-23"/>
          <w:sz w:val="24"/>
        </w:rPr>
        <w:t> </w:t>
      </w:r>
      <w:r>
        <w:rPr>
          <w:sz w:val="24"/>
        </w:rPr>
        <w:t>cumulatively,</w:t>
      </w:r>
      <w:r>
        <w:rPr>
          <w:spacing w:val="-20"/>
          <w:sz w:val="24"/>
        </w:rPr>
        <w:t> </w:t>
      </w:r>
      <w:r>
        <w:rPr>
          <w:sz w:val="24"/>
        </w:rPr>
        <w:t>the</w:t>
      </w:r>
      <w:r>
        <w:rPr>
          <w:spacing w:val="-21"/>
          <w:sz w:val="24"/>
        </w:rPr>
        <w:t> </w:t>
      </w:r>
      <w:r>
        <w:rPr>
          <w:sz w:val="24"/>
        </w:rPr>
        <w:t>Ghana</w:t>
      </w:r>
      <w:r>
        <w:rPr>
          <w:spacing w:val="-23"/>
          <w:sz w:val="24"/>
        </w:rPr>
        <w:t> </w:t>
      </w:r>
      <w:r>
        <w:rPr>
          <w:sz w:val="24"/>
        </w:rPr>
        <w:t>cedi</w:t>
      </w:r>
      <w:r>
        <w:rPr>
          <w:spacing w:val="-20"/>
          <w:sz w:val="24"/>
        </w:rPr>
        <w:t> </w:t>
      </w:r>
      <w:r>
        <w:rPr>
          <w:sz w:val="24"/>
        </w:rPr>
        <w:t>depreciated</w:t>
      </w:r>
      <w:r>
        <w:rPr>
          <w:spacing w:val="-18"/>
          <w:sz w:val="24"/>
        </w:rPr>
        <w:t> </w:t>
      </w:r>
      <w:r>
        <w:rPr>
          <w:sz w:val="24"/>
        </w:rPr>
        <w:t>by</w:t>
      </w:r>
      <w:r>
        <w:rPr>
          <w:spacing w:val="-22"/>
          <w:sz w:val="24"/>
        </w:rPr>
        <w:t> </w:t>
      </w:r>
      <w:r>
        <w:rPr>
          <w:sz w:val="24"/>
        </w:rPr>
        <w:t>0.2</w:t>
      </w:r>
      <w:r>
        <w:rPr>
          <w:spacing w:val="-19"/>
          <w:sz w:val="24"/>
        </w:rPr>
        <w:t> </w:t>
      </w:r>
      <w:r>
        <w:rPr>
          <w:sz w:val="24"/>
        </w:rPr>
        <w:t>percent against the US dollar during the first five (5) months, compared to a depreciation of 2.0 percent during the corresponding period in 2017. Relative to the Pound Sterling and the Euro, the domestic currency cumulatively appreciated by 1.40 percent</w:t>
      </w:r>
      <w:r>
        <w:rPr>
          <w:spacing w:val="-22"/>
          <w:sz w:val="24"/>
        </w:rPr>
        <w:t> </w:t>
      </w:r>
      <w:r>
        <w:rPr>
          <w:sz w:val="24"/>
        </w:rPr>
        <w:t>and</w:t>
      </w:r>
      <w:r>
        <w:rPr>
          <w:spacing w:val="-21"/>
          <w:sz w:val="24"/>
        </w:rPr>
        <w:t> </w:t>
      </w:r>
      <w:r>
        <w:rPr>
          <w:sz w:val="24"/>
        </w:rPr>
        <w:t>2.6</w:t>
      </w:r>
      <w:r>
        <w:rPr>
          <w:spacing w:val="-20"/>
          <w:sz w:val="24"/>
        </w:rPr>
        <w:t> </w:t>
      </w:r>
      <w:r>
        <w:rPr>
          <w:sz w:val="24"/>
        </w:rPr>
        <w:t>percent</w:t>
      </w:r>
      <w:r>
        <w:rPr>
          <w:spacing w:val="-22"/>
          <w:sz w:val="24"/>
        </w:rPr>
        <w:t> </w:t>
      </w:r>
      <w:r>
        <w:rPr>
          <w:sz w:val="24"/>
        </w:rPr>
        <w:t>respectively.</w:t>
      </w:r>
      <w:r>
        <w:rPr>
          <w:spacing w:val="-20"/>
          <w:sz w:val="24"/>
        </w:rPr>
        <w:t> </w:t>
      </w:r>
      <w:r>
        <w:rPr>
          <w:sz w:val="24"/>
        </w:rPr>
        <w:t>This</w:t>
      </w:r>
      <w:r>
        <w:rPr>
          <w:spacing w:val="-19"/>
          <w:sz w:val="24"/>
        </w:rPr>
        <w:t> </w:t>
      </w:r>
      <w:r>
        <w:rPr>
          <w:sz w:val="24"/>
        </w:rPr>
        <w:t>compares</w:t>
      </w:r>
      <w:r>
        <w:rPr>
          <w:spacing w:val="-19"/>
          <w:sz w:val="24"/>
        </w:rPr>
        <w:t> </w:t>
      </w:r>
      <w:r>
        <w:rPr>
          <w:sz w:val="24"/>
        </w:rPr>
        <w:t>favourably</w:t>
      </w:r>
      <w:r>
        <w:rPr>
          <w:spacing w:val="-21"/>
          <w:sz w:val="24"/>
        </w:rPr>
        <w:t> </w:t>
      </w:r>
      <w:r>
        <w:rPr>
          <w:sz w:val="24"/>
        </w:rPr>
        <w:t>with</w:t>
      </w:r>
      <w:r>
        <w:rPr>
          <w:spacing w:val="-20"/>
          <w:sz w:val="24"/>
        </w:rPr>
        <w:t> </w:t>
      </w:r>
      <w:r>
        <w:rPr>
          <w:sz w:val="24"/>
        </w:rPr>
        <w:t>a</w:t>
      </w:r>
      <w:r>
        <w:rPr>
          <w:spacing w:val="-19"/>
          <w:sz w:val="24"/>
        </w:rPr>
        <w:t> </w:t>
      </w:r>
      <w:r>
        <w:rPr>
          <w:sz w:val="24"/>
        </w:rPr>
        <w:t>depreciation of 6.13 percent and 7.99 percent against the Pound and the Euro, respectively, during the same period in</w:t>
      </w:r>
      <w:r>
        <w:rPr>
          <w:spacing w:val="-3"/>
          <w:sz w:val="24"/>
        </w:rPr>
        <w:t> </w:t>
      </w:r>
      <w:r>
        <w:rPr>
          <w:sz w:val="24"/>
        </w:rPr>
        <w:t>2017.</w:t>
      </w:r>
    </w:p>
    <w:p>
      <w:pPr>
        <w:pStyle w:val="BodyText"/>
        <w:spacing w:before="4"/>
        <w:rPr>
          <w:sz w:val="25"/>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On the Forex Market, the Ghana cedi weakened by 0.8 percent and 1.3 percent against</w:t>
      </w:r>
      <w:r>
        <w:rPr>
          <w:spacing w:val="19"/>
          <w:sz w:val="24"/>
        </w:rPr>
        <w:t> </w:t>
      </w:r>
      <w:r>
        <w:rPr>
          <w:sz w:val="24"/>
        </w:rPr>
        <w:t>the</w:t>
      </w:r>
      <w:r>
        <w:rPr>
          <w:spacing w:val="20"/>
          <w:sz w:val="24"/>
        </w:rPr>
        <w:t> </w:t>
      </w:r>
      <w:r>
        <w:rPr>
          <w:sz w:val="24"/>
        </w:rPr>
        <w:t>US</w:t>
      </w:r>
      <w:r>
        <w:rPr>
          <w:spacing w:val="21"/>
          <w:sz w:val="24"/>
        </w:rPr>
        <w:t> </w:t>
      </w:r>
      <w:r>
        <w:rPr>
          <w:sz w:val="24"/>
        </w:rPr>
        <w:t>dollar</w:t>
      </w:r>
      <w:r>
        <w:rPr>
          <w:spacing w:val="22"/>
          <w:sz w:val="24"/>
        </w:rPr>
        <w:t> </w:t>
      </w:r>
      <w:r>
        <w:rPr>
          <w:sz w:val="24"/>
        </w:rPr>
        <w:t>and</w:t>
      </w:r>
      <w:r>
        <w:rPr>
          <w:spacing w:val="21"/>
          <w:sz w:val="24"/>
        </w:rPr>
        <w:t> </w:t>
      </w:r>
      <w:r>
        <w:rPr>
          <w:sz w:val="24"/>
        </w:rPr>
        <w:t>the</w:t>
      </w:r>
      <w:r>
        <w:rPr>
          <w:spacing w:val="21"/>
          <w:sz w:val="24"/>
        </w:rPr>
        <w:t> </w:t>
      </w:r>
      <w:r>
        <w:rPr>
          <w:sz w:val="24"/>
        </w:rPr>
        <w:t>Pound</w:t>
      </w:r>
      <w:r>
        <w:rPr>
          <w:spacing w:val="20"/>
          <w:sz w:val="24"/>
        </w:rPr>
        <w:t> </w:t>
      </w:r>
      <w:r>
        <w:rPr>
          <w:sz w:val="24"/>
        </w:rPr>
        <w:t>Sterling,</w:t>
      </w:r>
      <w:r>
        <w:rPr>
          <w:spacing w:val="17"/>
          <w:sz w:val="24"/>
        </w:rPr>
        <w:t> </w:t>
      </w:r>
      <w:r>
        <w:rPr>
          <w:sz w:val="24"/>
        </w:rPr>
        <w:t>respectively,</w:t>
      </w:r>
      <w:r>
        <w:rPr>
          <w:spacing w:val="18"/>
          <w:sz w:val="24"/>
        </w:rPr>
        <w:t> </w:t>
      </w:r>
      <w:r>
        <w:rPr>
          <w:sz w:val="24"/>
        </w:rPr>
        <w:t>but</w:t>
      </w:r>
      <w:r>
        <w:rPr>
          <w:spacing w:val="18"/>
          <w:sz w:val="24"/>
        </w:rPr>
        <w:t> </w:t>
      </w:r>
      <w:r>
        <w:rPr>
          <w:sz w:val="24"/>
        </w:rPr>
        <w:t>strengthened</w:t>
      </w:r>
      <w:r>
        <w:rPr>
          <w:spacing w:val="18"/>
          <w:sz w:val="24"/>
        </w:rPr>
        <w:t> </w:t>
      </w:r>
      <w:r>
        <w:rPr>
          <w:sz w:val="24"/>
        </w:rPr>
        <w:t>by</w:t>
      </w:r>
    </w:p>
    <w:p>
      <w:pPr>
        <w:pStyle w:val="BodyText"/>
        <w:spacing w:before="1"/>
        <w:ind w:left="1860"/>
      </w:pPr>
      <w:r>
        <w:rPr/>
        <w:t>0.5 percent against the Euro.</w:t>
      </w:r>
    </w:p>
    <w:p>
      <w:pPr>
        <w:pStyle w:val="BodyText"/>
        <w:spacing w:before="1"/>
        <w:rPr>
          <w:sz w:val="28"/>
        </w:rPr>
      </w:pPr>
    </w:p>
    <w:p>
      <w:pPr>
        <w:spacing w:before="1"/>
        <w:ind w:left="1860" w:right="0" w:firstLine="0"/>
        <w:jc w:val="left"/>
        <w:rPr>
          <w:b/>
          <w:i/>
          <w:sz w:val="25"/>
        </w:rPr>
      </w:pPr>
      <w:r>
        <w:rPr>
          <w:b/>
          <w:i/>
          <w:sz w:val="25"/>
        </w:rPr>
        <w:t>External Sector Developments</w:t>
      </w:r>
    </w:p>
    <w:p>
      <w:pPr>
        <w:pStyle w:val="ListParagraph"/>
        <w:numPr>
          <w:ilvl w:val="0"/>
          <w:numId w:val="1"/>
        </w:numPr>
        <w:tabs>
          <w:tab w:pos="1861" w:val="left" w:leader="none"/>
        </w:tabs>
        <w:spacing w:line="276" w:lineRule="auto" w:before="41" w:after="0"/>
        <w:ind w:left="1860" w:right="1035" w:hanging="720"/>
        <w:jc w:val="both"/>
        <w:rPr>
          <w:sz w:val="24"/>
        </w:rPr>
      </w:pPr>
      <w:r>
        <w:rPr>
          <w:sz w:val="24"/>
        </w:rPr>
        <w:t>Mr. Speaker, the provisional trade balance for the period January to May 2018 recorded</w:t>
      </w:r>
      <w:r>
        <w:rPr>
          <w:spacing w:val="-12"/>
          <w:sz w:val="24"/>
        </w:rPr>
        <w:t> </w:t>
      </w:r>
      <w:r>
        <w:rPr>
          <w:sz w:val="24"/>
        </w:rPr>
        <w:t>a</w:t>
      </w:r>
      <w:r>
        <w:rPr>
          <w:spacing w:val="-11"/>
          <w:sz w:val="24"/>
        </w:rPr>
        <w:t> </w:t>
      </w:r>
      <w:r>
        <w:rPr>
          <w:sz w:val="24"/>
        </w:rPr>
        <w:t>surplus</w:t>
      </w:r>
      <w:r>
        <w:rPr>
          <w:spacing w:val="-9"/>
          <w:sz w:val="24"/>
        </w:rPr>
        <w:t> </w:t>
      </w:r>
      <w:r>
        <w:rPr>
          <w:sz w:val="24"/>
        </w:rPr>
        <w:t>of</w:t>
      </w:r>
      <w:r>
        <w:rPr>
          <w:spacing w:val="-10"/>
          <w:sz w:val="24"/>
        </w:rPr>
        <w:t> </w:t>
      </w:r>
      <w:r>
        <w:rPr>
          <w:sz w:val="24"/>
        </w:rPr>
        <w:t>US$1,354.89</w:t>
      </w:r>
      <w:r>
        <w:rPr>
          <w:spacing w:val="-9"/>
          <w:sz w:val="24"/>
        </w:rPr>
        <w:t> </w:t>
      </w:r>
      <w:r>
        <w:rPr>
          <w:sz w:val="24"/>
        </w:rPr>
        <w:t>million,</w:t>
      </w:r>
      <w:r>
        <w:rPr>
          <w:spacing w:val="-13"/>
          <w:sz w:val="24"/>
        </w:rPr>
        <w:t> </w:t>
      </w:r>
      <w:r>
        <w:rPr>
          <w:sz w:val="24"/>
        </w:rPr>
        <w:t>6.59</w:t>
      </w:r>
      <w:r>
        <w:rPr>
          <w:spacing w:val="-9"/>
          <w:sz w:val="24"/>
        </w:rPr>
        <w:t> </w:t>
      </w:r>
      <w:r>
        <w:rPr>
          <w:sz w:val="24"/>
        </w:rPr>
        <w:t>percent</w:t>
      </w:r>
      <w:r>
        <w:rPr>
          <w:spacing w:val="-11"/>
          <w:sz w:val="24"/>
        </w:rPr>
        <w:t> </w:t>
      </w:r>
      <w:r>
        <w:rPr>
          <w:sz w:val="24"/>
        </w:rPr>
        <w:t>higher</w:t>
      </w:r>
      <w:r>
        <w:rPr>
          <w:spacing w:val="-10"/>
          <w:sz w:val="24"/>
        </w:rPr>
        <w:t> </w:t>
      </w:r>
      <w:r>
        <w:rPr>
          <w:sz w:val="24"/>
        </w:rPr>
        <w:t>than</w:t>
      </w:r>
      <w:r>
        <w:rPr>
          <w:spacing w:val="-10"/>
          <w:sz w:val="24"/>
        </w:rPr>
        <w:t> </w:t>
      </w:r>
      <w:r>
        <w:rPr>
          <w:sz w:val="24"/>
        </w:rPr>
        <w:t>the</w:t>
      </w:r>
      <w:r>
        <w:rPr>
          <w:spacing w:val="-9"/>
          <w:sz w:val="24"/>
        </w:rPr>
        <w:t> </w:t>
      </w:r>
      <w:r>
        <w:rPr>
          <w:sz w:val="24"/>
        </w:rPr>
        <w:t>surplus</w:t>
      </w:r>
      <w:r>
        <w:rPr>
          <w:spacing w:val="-10"/>
          <w:sz w:val="24"/>
        </w:rPr>
        <w:t> </w:t>
      </w:r>
      <w:r>
        <w:rPr>
          <w:sz w:val="24"/>
        </w:rPr>
        <w:t>of US$1,271.09 million recorded during the same period in 2017. The improvement in the trade balance was as a result of higher export earnings, driven by oil and non-traditional exports which outweighed the value of</w:t>
      </w:r>
      <w:r>
        <w:rPr>
          <w:spacing w:val="-1"/>
          <w:sz w:val="24"/>
        </w:rPr>
        <w:t> </w:t>
      </w:r>
      <w:r>
        <w:rPr>
          <w:sz w:val="24"/>
        </w:rPr>
        <w:t>imports.</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40" w:lineRule="auto" w:before="78" w:after="0"/>
        <w:ind w:left="1860" w:right="1034" w:hanging="720"/>
        <w:jc w:val="both"/>
        <w:rPr>
          <w:sz w:val="24"/>
        </w:rPr>
      </w:pPr>
      <w:r>
        <w:rPr>
          <w:sz w:val="24"/>
        </w:rPr>
        <w:t>The value of merchandise exports for the first five months of 2018 was provisionally estimated at US$6,910.36 million, indicating an increase of 10.5 percent,</w:t>
      </w:r>
      <w:r>
        <w:rPr>
          <w:spacing w:val="-9"/>
          <w:sz w:val="24"/>
        </w:rPr>
        <w:t> </w:t>
      </w:r>
      <w:r>
        <w:rPr>
          <w:sz w:val="24"/>
        </w:rPr>
        <w:t>compared</w:t>
      </w:r>
      <w:r>
        <w:rPr>
          <w:spacing w:val="-8"/>
          <w:sz w:val="24"/>
        </w:rPr>
        <w:t> </w:t>
      </w:r>
      <w:r>
        <w:rPr>
          <w:sz w:val="24"/>
        </w:rPr>
        <w:t>with</w:t>
      </w:r>
      <w:r>
        <w:rPr>
          <w:spacing w:val="-7"/>
          <w:sz w:val="24"/>
        </w:rPr>
        <w:t> </w:t>
      </w:r>
      <w:r>
        <w:rPr>
          <w:sz w:val="24"/>
        </w:rPr>
        <w:t>US$6,253.46</w:t>
      </w:r>
      <w:r>
        <w:rPr>
          <w:spacing w:val="-8"/>
          <w:sz w:val="24"/>
        </w:rPr>
        <w:t> </w:t>
      </w:r>
      <w:r>
        <w:rPr>
          <w:sz w:val="24"/>
        </w:rPr>
        <w:t>million</w:t>
      </w:r>
      <w:r>
        <w:rPr>
          <w:spacing w:val="-10"/>
          <w:sz w:val="24"/>
        </w:rPr>
        <w:t> </w:t>
      </w:r>
      <w:r>
        <w:rPr>
          <w:sz w:val="24"/>
        </w:rPr>
        <w:t>recorded</w:t>
      </w:r>
      <w:r>
        <w:rPr>
          <w:spacing w:val="-8"/>
          <w:sz w:val="24"/>
        </w:rPr>
        <w:t> </w:t>
      </w:r>
      <w:r>
        <w:rPr>
          <w:sz w:val="24"/>
        </w:rPr>
        <w:t>in</w:t>
      </w:r>
      <w:r>
        <w:rPr>
          <w:spacing w:val="-8"/>
          <w:sz w:val="24"/>
        </w:rPr>
        <w:t> </w:t>
      </w:r>
      <w:r>
        <w:rPr>
          <w:sz w:val="24"/>
        </w:rPr>
        <w:t>the</w:t>
      </w:r>
      <w:r>
        <w:rPr>
          <w:spacing w:val="-6"/>
          <w:sz w:val="24"/>
        </w:rPr>
        <w:t> </w:t>
      </w:r>
      <w:r>
        <w:rPr>
          <w:sz w:val="24"/>
        </w:rPr>
        <w:t>same</w:t>
      </w:r>
      <w:r>
        <w:rPr>
          <w:spacing w:val="-7"/>
          <w:sz w:val="24"/>
        </w:rPr>
        <w:t> </w:t>
      </w:r>
      <w:r>
        <w:rPr>
          <w:sz w:val="24"/>
        </w:rPr>
        <w:t>period</w:t>
      </w:r>
      <w:r>
        <w:rPr>
          <w:spacing w:val="-9"/>
          <w:sz w:val="24"/>
        </w:rPr>
        <w:t> </w:t>
      </w:r>
      <w:r>
        <w:rPr>
          <w:sz w:val="24"/>
        </w:rPr>
        <w:t>in</w:t>
      </w:r>
      <w:r>
        <w:rPr>
          <w:spacing w:val="-8"/>
          <w:sz w:val="24"/>
        </w:rPr>
        <w:t> </w:t>
      </w:r>
      <w:r>
        <w:rPr>
          <w:sz w:val="24"/>
        </w:rPr>
        <w:t>2017. High receipts from oil exports accounted for the improvement in export</w:t>
      </w:r>
      <w:r>
        <w:rPr>
          <w:spacing w:val="-38"/>
          <w:sz w:val="24"/>
        </w:rPr>
        <w:t> </w:t>
      </w:r>
      <w:r>
        <w:rPr>
          <w:sz w:val="24"/>
        </w:rPr>
        <w:t>earnings.</w:t>
      </w:r>
    </w:p>
    <w:p>
      <w:pPr>
        <w:pStyle w:val="BodyText"/>
        <w:spacing w:before="3"/>
        <w:rPr>
          <w:sz w:val="25"/>
        </w:rPr>
      </w:pPr>
    </w:p>
    <w:p>
      <w:pPr>
        <w:pStyle w:val="ListParagraph"/>
        <w:numPr>
          <w:ilvl w:val="0"/>
          <w:numId w:val="1"/>
        </w:numPr>
        <w:tabs>
          <w:tab w:pos="1861" w:val="left" w:leader="none"/>
        </w:tabs>
        <w:spacing w:line="240" w:lineRule="auto" w:before="0" w:after="0"/>
        <w:ind w:left="1860" w:right="1036" w:hanging="720"/>
        <w:jc w:val="both"/>
        <w:rPr>
          <w:sz w:val="24"/>
        </w:rPr>
      </w:pPr>
      <w:r>
        <w:rPr>
          <w:sz w:val="24"/>
        </w:rPr>
        <w:t>Mr. Speaker, gold exports during the review period amounted to US$2,316.66 million,</w:t>
      </w:r>
      <w:r>
        <w:rPr>
          <w:spacing w:val="-8"/>
          <w:sz w:val="24"/>
        </w:rPr>
        <w:t> </w:t>
      </w:r>
      <w:r>
        <w:rPr>
          <w:sz w:val="24"/>
        </w:rPr>
        <w:t>compared</w:t>
      </w:r>
      <w:r>
        <w:rPr>
          <w:spacing w:val="-6"/>
          <w:sz w:val="24"/>
        </w:rPr>
        <w:t> </w:t>
      </w:r>
      <w:r>
        <w:rPr>
          <w:sz w:val="24"/>
        </w:rPr>
        <w:t>to</w:t>
      </w:r>
      <w:r>
        <w:rPr>
          <w:spacing w:val="-7"/>
          <w:sz w:val="24"/>
        </w:rPr>
        <w:t> </w:t>
      </w:r>
      <w:r>
        <w:rPr>
          <w:sz w:val="24"/>
        </w:rPr>
        <w:t>US$2,668.01</w:t>
      </w:r>
      <w:r>
        <w:rPr>
          <w:spacing w:val="-7"/>
          <w:sz w:val="24"/>
        </w:rPr>
        <w:t> </w:t>
      </w:r>
      <w:r>
        <w:rPr>
          <w:sz w:val="24"/>
        </w:rPr>
        <w:t>million</w:t>
      </w:r>
      <w:r>
        <w:rPr>
          <w:spacing w:val="-7"/>
          <w:sz w:val="24"/>
        </w:rPr>
        <w:t> </w:t>
      </w:r>
      <w:r>
        <w:rPr>
          <w:sz w:val="24"/>
        </w:rPr>
        <w:t>during</w:t>
      </w:r>
      <w:r>
        <w:rPr>
          <w:spacing w:val="-8"/>
          <w:sz w:val="24"/>
        </w:rPr>
        <w:t> </w:t>
      </w:r>
      <w:r>
        <w:rPr>
          <w:sz w:val="24"/>
        </w:rPr>
        <w:t>the</w:t>
      </w:r>
      <w:r>
        <w:rPr>
          <w:spacing w:val="-5"/>
          <w:sz w:val="24"/>
        </w:rPr>
        <w:t> </w:t>
      </w:r>
      <w:r>
        <w:rPr>
          <w:sz w:val="24"/>
        </w:rPr>
        <w:t>same</w:t>
      </w:r>
      <w:r>
        <w:rPr>
          <w:spacing w:val="-7"/>
          <w:sz w:val="24"/>
        </w:rPr>
        <w:t> </w:t>
      </w:r>
      <w:r>
        <w:rPr>
          <w:sz w:val="24"/>
        </w:rPr>
        <w:t>period</w:t>
      </w:r>
      <w:r>
        <w:rPr>
          <w:spacing w:val="-7"/>
          <w:sz w:val="24"/>
        </w:rPr>
        <w:t> </w:t>
      </w:r>
      <w:r>
        <w:rPr>
          <w:sz w:val="24"/>
        </w:rPr>
        <w:t>in</w:t>
      </w:r>
      <w:r>
        <w:rPr>
          <w:spacing w:val="-4"/>
          <w:sz w:val="24"/>
        </w:rPr>
        <w:t> </w:t>
      </w:r>
      <w:r>
        <w:rPr>
          <w:sz w:val="24"/>
        </w:rPr>
        <w:t>2017.</w:t>
      </w:r>
      <w:r>
        <w:rPr>
          <w:spacing w:val="-7"/>
          <w:sz w:val="24"/>
        </w:rPr>
        <w:t> </w:t>
      </w:r>
      <w:r>
        <w:rPr>
          <w:sz w:val="24"/>
        </w:rPr>
        <w:t>The</w:t>
      </w:r>
      <w:r>
        <w:rPr>
          <w:spacing w:val="-6"/>
          <w:sz w:val="24"/>
        </w:rPr>
        <w:t> </w:t>
      </w:r>
      <w:r>
        <w:rPr>
          <w:sz w:val="24"/>
        </w:rPr>
        <w:t>fall in receipts was as a result of a decline in the volume of exports, which was moderated</w:t>
      </w:r>
      <w:r>
        <w:rPr>
          <w:spacing w:val="-17"/>
          <w:sz w:val="24"/>
        </w:rPr>
        <w:t> </w:t>
      </w:r>
      <w:r>
        <w:rPr>
          <w:sz w:val="24"/>
        </w:rPr>
        <w:t>by</w:t>
      </w:r>
      <w:r>
        <w:rPr>
          <w:spacing w:val="-16"/>
          <w:sz w:val="24"/>
        </w:rPr>
        <w:t> </w:t>
      </w:r>
      <w:r>
        <w:rPr>
          <w:sz w:val="24"/>
        </w:rPr>
        <w:t>favourable</w:t>
      </w:r>
      <w:r>
        <w:rPr>
          <w:spacing w:val="-15"/>
          <w:sz w:val="24"/>
        </w:rPr>
        <w:t> </w:t>
      </w:r>
      <w:r>
        <w:rPr>
          <w:sz w:val="24"/>
        </w:rPr>
        <w:t>developments</w:t>
      </w:r>
      <w:r>
        <w:rPr>
          <w:spacing w:val="-15"/>
          <w:sz w:val="24"/>
        </w:rPr>
        <w:t> </w:t>
      </w:r>
      <w:r>
        <w:rPr>
          <w:sz w:val="24"/>
        </w:rPr>
        <w:t>in</w:t>
      </w:r>
      <w:r>
        <w:rPr>
          <w:spacing w:val="-15"/>
          <w:sz w:val="24"/>
        </w:rPr>
        <w:t> </w:t>
      </w:r>
      <w:r>
        <w:rPr>
          <w:sz w:val="24"/>
        </w:rPr>
        <w:t>gold</w:t>
      </w:r>
      <w:r>
        <w:rPr>
          <w:spacing w:val="-16"/>
          <w:sz w:val="24"/>
        </w:rPr>
        <w:t> </w:t>
      </w:r>
      <w:r>
        <w:rPr>
          <w:sz w:val="24"/>
        </w:rPr>
        <w:t>price.</w:t>
      </w:r>
      <w:r>
        <w:rPr>
          <w:spacing w:val="-17"/>
          <w:sz w:val="24"/>
        </w:rPr>
        <w:t> </w:t>
      </w:r>
      <w:r>
        <w:rPr>
          <w:sz w:val="24"/>
        </w:rPr>
        <w:t>The</w:t>
      </w:r>
      <w:r>
        <w:rPr>
          <w:spacing w:val="-15"/>
          <w:sz w:val="24"/>
        </w:rPr>
        <w:t> </w:t>
      </w:r>
      <w:r>
        <w:rPr>
          <w:sz w:val="24"/>
        </w:rPr>
        <w:t>volume</w:t>
      </w:r>
      <w:r>
        <w:rPr>
          <w:spacing w:val="-15"/>
          <w:sz w:val="24"/>
        </w:rPr>
        <w:t> </w:t>
      </w:r>
      <w:r>
        <w:rPr>
          <w:sz w:val="24"/>
        </w:rPr>
        <w:t>of</w:t>
      </w:r>
      <w:r>
        <w:rPr>
          <w:spacing w:val="-18"/>
          <w:sz w:val="24"/>
        </w:rPr>
        <w:t> </w:t>
      </w:r>
      <w:r>
        <w:rPr>
          <w:sz w:val="24"/>
        </w:rPr>
        <w:t>gold</w:t>
      </w:r>
      <w:r>
        <w:rPr>
          <w:spacing w:val="-16"/>
          <w:sz w:val="24"/>
        </w:rPr>
        <w:t> </w:t>
      </w:r>
      <w:r>
        <w:rPr>
          <w:sz w:val="24"/>
        </w:rPr>
        <w:t>exported declined by 20.01 percent to 1,733,243 fine ounces. The average realised price increased by 8.56 percent to settle at US$1,336.60 per fine</w:t>
      </w:r>
      <w:r>
        <w:rPr>
          <w:spacing w:val="-11"/>
          <w:sz w:val="24"/>
        </w:rPr>
        <w:t> </w:t>
      </w:r>
      <w:r>
        <w:rPr>
          <w:sz w:val="24"/>
        </w:rPr>
        <w:t>ounce.</w:t>
      </w:r>
    </w:p>
    <w:p>
      <w:pPr>
        <w:pStyle w:val="BodyText"/>
        <w:spacing w:before="5"/>
        <w:rPr>
          <w:sz w:val="25"/>
        </w:rPr>
      </w:pPr>
    </w:p>
    <w:p>
      <w:pPr>
        <w:pStyle w:val="ListParagraph"/>
        <w:numPr>
          <w:ilvl w:val="0"/>
          <w:numId w:val="1"/>
        </w:numPr>
        <w:tabs>
          <w:tab w:pos="1861" w:val="left" w:leader="none"/>
        </w:tabs>
        <w:spacing w:line="240" w:lineRule="auto" w:before="1" w:after="0"/>
        <w:ind w:left="1860" w:right="1035" w:hanging="720"/>
        <w:jc w:val="both"/>
        <w:rPr>
          <w:sz w:val="24"/>
        </w:rPr>
      </w:pPr>
      <w:r>
        <w:rPr>
          <w:sz w:val="24"/>
        </w:rPr>
        <w:t>The value of crude oil exported in the review period was US$1,908.22 million, compared</w:t>
      </w:r>
      <w:r>
        <w:rPr>
          <w:spacing w:val="-5"/>
          <w:sz w:val="24"/>
        </w:rPr>
        <w:t> </w:t>
      </w:r>
      <w:r>
        <w:rPr>
          <w:sz w:val="24"/>
        </w:rPr>
        <w:t>to</w:t>
      </w:r>
      <w:r>
        <w:rPr>
          <w:spacing w:val="-6"/>
          <w:sz w:val="24"/>
        </w:rPr>
        <w:t> </w:t>
      </w:r>
      <w:r>
        <w:rPr>
          <w:sz w:val="24"/>
        </w:rPr>
        <w:t>US$1,033.35</w:t>
      </w:r>
      <w:r>
        <w:rPr>
          <w:spacing w:val="-4"/>
          <w:sz w:val="24"/>
        </w:rPr>
        <w:t> </w:t>
      </w:r>
      <w:r>
        <w:rPr>
          <w:sz w:val="24"/>
        </w:rPr>
        <w:t>million</w:t>
      </w:r>
      <w:r>
        <w:rPr>
          <w:spacing w:val="-5"/>
          <w:sz w:val="24"/>
        </w:rPr>
        <w:t> </w:t>
      </w:r>
      <w:r>
        <w:rPr>
          <w:sz w:val="24"/>
        </w:rPr>
        <w:t>recorded</w:t>
      </w:r>
      <w:r>
        <w:rPr>
          <w:spacing w:val="-6"/>
          <w:sz w:val="24"/>
        </w:rPr>
        <w:t> </w:t>
      </w:r>
      <w:r>
        <w:rPr>
          <w:sz w:val="24"/>
        </w:rPr>
        <w:t>in</w:t>
      </w:r>
      <w:r>
        <w:rPr>
          <w:spacing w:val="-5"/>
          <w:sz w:val="24"/>
        </w:rPr>
        <w:t> </w:t>
      </w:r>
      <w:r>
        <w:rPr>
          <w:sz w:val="24"/>
        </w:rPr>
        <w:t>the</w:t>
      </w:r>
      <w:r>
        <w:rPr>
          <w:spacing w:val="-4"/>
          <w:sz w:val="24"/>
        </w:rPr>
        <w:t> </w:t>
      </w:r>
      <w:r>
        <w:rPr>
          <w:sz w:val="24"/>
        </w:rPr>
        <w:t>same</w:t>
      </w:r>
      <w:r>
        <w:rPr>
          <w:spacing w:val="-5"/>
          <w:sz w:val="24"/>
        </w:rPr>
        <w:t> </w:t>
      </w:r>
      <w:r>
        <w:rPr>
          <w:sz w:val="24"/>
        </w:rPr>
        <w:t>period</w:t>
      </w:r>
      <w:r>
        <w:rPr>
          <w:spacing w:val="-6"/>
          <w:sz w:val="24"/>
        </w:rPr>
        <w:t> </w:t>
      </w:r>
      <w:r>
        <w:rPr>
          <w:sz w:val="24"/>
        </w:rPr>
        <w:t>2017.</w:t>
      </w:r>
      <w:r>
        <w:rPr>
          <w:spacing w:val="-8"/>
          <w:sz w:val="24"/>
        </w:rPr>
        <w:t> </w:t>
      </w:r>
      <w:r>
        <w:rPr>
          <w:sz w:val="24"/>
        </w:rPr>
        <w:t>The</w:t>
      </w:r>
      <w:r>
        <w:rPr>
          <w:spacing w:val="-5"/>
          <w:sz w:val="24"/>
        </w:rPr>
        <w:t> </w:t>
      </w:r>
      <w:r>
        <w:rPr>
          <w:sz w:val="24"/>
        </w:rPr>
        <w:t>increase in</w:t>
      </w:r>
      <w:r>
        <w:rPr>
          <w:spacing w:val="-21"/>
          <w:sz w:val="24"/>
        </w:rPr>
        <w:t> </w:t>
      </w:r>
      <w:r>
        <w:rPr>
          <w:sz w:val="24"/>
        </w:rPr>
        <w:t>the</w:t>
      </w:r>
      <w:r>
        <w:rPr>
          <w:spacing w:val="-20"/>
          <w:sz w:val="24"/>
        </w:rPr>
        <w:t> </w:t>
      </w:r>
      <w:r>
        <w:rPr>
          <w:sz w:val="24"/>
        </w:rPr>
        <w:t>value</w:t>
      </w:r>
      <w:r>
        <w:rPr>
          <w:spacing w:val="-21"/>
          <w:sz w:val="24"/>
        </w:rPr>
        <w:t> </w:t>
      </w:r>
      <w:r>
        <w:rPr>
          <w:sz w:val="24"/>
        </w:rPr>
        <w:t>of</w:t>
      </w:r>
      <w:r>
        <w:rPr>
          <w:spacing w:val="-19"/>
          <w:sz w:val="24"/>
        </w:rPr>
        <w:t> </w:t>
      </w:r>
      <w:r>
        <w:rPr>
          <w:sz w:val="24"/>
        </w:rPr>
        <w:t>the</w:t>
      </w:r>
      <w:r>
        <w:rPr>
          <w:spacing w:val="-20"/>
          <w:sz w:val="24"/>
        </w:rPr>
        <w:t> </w:t>
      </w:r>
      <w:r>
        <w:rPr>
          <w:sz w:val="24"/>
        </w:rPr>
        <w:t>oil</w:t>
      </w:r>
      <w:r>
        <w:rPr>
          <w:spacing w:val="-20"/>
          <w:sz w:val="24"/>
        </w:rPr>
        <w:t> </w:t>
      </w:r>
      <w:r>
        <w:rPr>
          <w:sz w:val="24"/>
        </w:rPr>
        <w:t>export</w:t>
      </w:r>
      <w:r>
        <w:rPr>
          <w:spacing w:val="-22"/>
          <w:sz w:val="24"/>
        </w:rPr>
        <w:t> </w:t>
      </w:r>
      <w:r>
        <w:rPr>
          <w:sz w:val="24"/>
        </w:rPr>
        <w:t>was</w:t>
      </w:r>
      <w:r>
        <w:rPr>
          <w:spacing w:val="-22"/>
          <w:sz w:val="24"/>
        </w:rPr>
        <w:t> </w:t>
      </w:r>
      <w:r>
        <w:rPr>
          <w:sz w:val="24"/>
        </w:rPr>
        <w:t>due</w:t>
      </w:r>
      <w:r>
        <w:rPr>
          <w:spacing w:val="-18"/>
          <w:sz w:val="24"/>
        </w:rPr>
        <w:t> </w:t>
      </w:r>
      <w:r>
        <w:rPr>
          <w:sz w:val="24"/>
        </w:rPr>
        <w:t>to</w:t>
      </w:r>
      <w:r>
        <w:rPr>
          <w:spacing w:val="-20"/>
          <w:sz w:val="24"/>
        </w:rPr>
        <w:t> </w:t>
      </w:r>
      <w:r>
        <w:rPr>
          <w:sz w:val="24"/>
        </w:rPr>
        <w:t>both</w:t>
      </w:r>
      <w:r>
        <w:rPr>
          <w:spacing w:val="-19"/>
          <w:sz w:val="24"/>
        </w:rPr>
        <w:t> </w:t>
      </w:r>
      <w:r>
        <w:rPr>
          <w:sz w:val="24"/>
        </w:rPr>
        <w:t>price</w:t>
      </w:r>
      <w:r>
        <w:rPr>
          <w:spacing w:val="-20"/>
          <w:sz w:val="24"/>
        </w:rPr>
        <w:t> </w:t>
      </w:r>
      <w:r>
        <w:rPr>
          <w:sz w:val="24"/>
        </w:rPr>
        <w:t>and</w:t>
      </w:r>
      <w:r>
        <w:rPr>
          <w:spacing w:val="-20"/>
          <w:sz w:val="24"/>
        </w:rPr>
        <w:t> </w:t>
      </w:r>
      <w:r>
        <w:rPr>
          <w:sz w:val="24"/>
        </w:rPr>
        <w:t>volume</w:t>
      </w:r>
      <w:r>
        <w:rPr>
          <w:spacing w:val="-20"/>
          <w:sz w:val="24"/>
        </w:rPr>
        <w:t> </w:t>
      </w:r>
      <w:r>
        <w:rPr>
          <w:sz w:val="24"/>
        </w:rPr>
        <w:t>effects.</w:t>
      </w:r>
      <w:r>
        <w:rPr>
          <w:spacing w:val="-22"/>
          <w:sz w:val="24"/>
        </w:rPr>
        <w:t> </w:t>
      </w:r>
      <w:r>
        <w:rPr>
          <w:sz w:val="24"/>
        </w:rPr>
        <w:t>The</w:t>
      </w:r>
      <w:r>
        <w:rPr>
          <w:spacing w:val="-21"/>
          <w:sz w:val="24"/>
        </w:rPr>
        <w:t> </w:t>
      </w:r>
      <w:r>
        <w:rPr>
          <w:sz w:val="24"/>
        </w:rPr>
        <w:t>average realised price of oil continued to increase and settled at US$70.38 per barrel, compared to US$53.02 per barrel recorded for the same period in the previous year,</w:t>
      </w:r>
      <w:r>
        <w:rPr>
          <w:spacing w:val="-9"/>
          <w:sz w:val="24"/>
        </w:rPr>
        <w:t> </w:t>
      </w:r>
      <w:r>
        <w:rPr>
          <w:sz w:val="24"/>
        </w:rPr>
        <w:t>partly</w:t>
      </w:r>
      <w:r>
        <w:rPr>
          <w:spacing w:val="-6"/>
          <w:sz w:val="24"/>
        </w:rPr>
        <w:t> </w:t>
      </w:r>
      <w:r>
        <w:rPr>
          <w:sz w:val="24"/>
        </w:rPr>
        <w:t>due</w:t>
      </w:r>
      <w:r>
        <w:rPr>
          <w:spacing w:val="-6"/>
          <w:sz w:val="24"/>
        </w:rPr>
        <w:t> </w:t>
      </w:r>
      <w:r>
        <w:rPr>
          <w:sz w:val="24"/>
        </w:rPr>
        <w:t>to</w:t>
      </w:r>
      <w:r>
        <w:rPr>
          <w:spacing w:val="-7"/>
          <w:sz w:val="24"/>
        </w:rPr>
        <w:t> </w:t>
      </w:r>
      <w:r>
        <w:rPr>
          <w:sz w:val="24"/>
        </w:rPr>
        <w:t>geopolitical</w:t>
      </w:r>
      <w:r>
        <w:rPr>
          <w:spacing w:val="-4"/>
          <w:sz w:val="24"/>
        </w:rPr>
        <w:t> </w:t>
      </w:r>
      <w:r>
        <w:rPr>
          <w:sz w:val="24"/>
        </w:rPr>
        <w:t>tensions.</w:t>
      </w:r>
      <w:r>
        <w:rPr>
          <w:spacing w:val="-7"/>
          <w:sz w:val="24"/>
        </w:rPr>
        <w:t> </w:t>
      </w:r>
      <w:r>
        <w:rPr>
          <w:sz w:val="24"/>
        </w:rPr>
        <w:t>Volume</w:t>
      </w:r>
      <w:r>
        <w:rPr>
          <w:spacing w:val="-7"/>
          <w:sz w:val="24"/>
        </w:rPr>
        <w:t> </w:t>
      </w:r>
      <w:r>
        <w:rPr>
          <w:sz w:val="24"/>
        </w:rPr>
        <w:t>exported</w:t>
      </w:r>
      <w:r>
        <w:rPr>
          <w:spacing w:val="-7"/>
          <w:sz w:val="24"/>
        </w:rPr>
        <w:t> </w:t>
      </w:r>
      <w:r>
        <w:rPr>
          <w:sz w:val="24"/>
        </w:rPr>
        <w:t>also</w:t>
      </w:r>
      <w:r>
        <w:rPr>
          <w:spacing w:val="-7"/>
          <w:sz w:val="24"/>
        </w:rPr>
        <w:t> </w:t>
      </w:r>
      <w:r>
        <w:rPr>
          <w:sz w:val="24"/>
        </w:rPr>
        <w:t>increased</w:t>
      </w:r>
      <w:r>
        <w:rPr>
          <w:spacing w:val="-7"/>
          <w:sz w:val="24"/>
        </w:rPr>
        <w:t> </w:t>
      </w:r>
      <w:r>
        <w:rPr>
          <w:sz w:val="24"/>
        </w:rPr>
        <w:t>by</w:t>
      </w:r>
      <w:r>
        <w:rPr>
          <w:spacing w:val="-7"/>
          <w:sz w:val="24"/>
        </w:rPr>
        <w:t> </w:t>
      </w:r>
      <w:r>
        <w:rPr>
          <w:sz w:val="24"/>
        </w:rPr>
        <w:t>39.13 percent to 27,114,807 barrels despite a planned Floating Production Storage and Offloading (FPSO) maintenance shut down in February and May, compared to 19,489,201 barrels in the same reporting period of</w:t>
      </w:r>
      <w:r>
        <w:rPr>
          <w:spacing w:val="-4"/>
          <w:sz w:val="24"/>
        </w:rPr>
        <w:t> </w:t>
      </w:r>
      <w:r>
        <w:rPr>
          <w:sz w:val="24"/>
        </w:rPr>
        <w:t>2017.</w:t>
      </w:r>
    </w:p>
    <w:p>
      <w:pPr>
        <w:pStyle w:val="BodyText"/>
        <w:spacing w:before="2"/>
        <w:rPr>
          <w:sz w:val="25"/>
        </w:rPr>
      </w:pPr>
    </w:p>
    <w:p>
      <w:pPr>
        <w:pStyle w:val="ListParagraph"/>
        <w:numPr>
          <w:ilvl w:val="0"/>
          <w:numId w:val="1"/>
        </w:numPr>
        <w:tabs>
          <w:tab w:pos="1861" w:val="left" w:leader="none"/>
        </w:tabs>
        <w:spacing w:line="240" w:lineRule="auto" w:before="0" w:after="0"/>
        <w:ind w:left="1860" w:right="1040" w:hanging="720"/>
        <w:jc w:val="both"/>
        <w:rPr>
          <w:sz w:val="24"/>
        </w:rPr>
      </w:pPr>
      <w:r>
        <w:rPr>
          <w:sz w:val="24"/>
        </w:rPr>
        <w:t>Earnings from the exports of cocoa beans and products totaled US$1,402.72 million, compared to US$1,612.76 million for the same period in year 2017, representing a 13.02 percent</w:t>
      </w:r>
      <w:r>
        <w:rPr>
          <w:spacing w:val="-3"/>
          <w:sz w:val="24"/>
        </w:rPr>
        <w:t> </w:t>
      </w:r>
      <w:r>
        <w:rPr>
          <w:sz w:val="24"/>
        </w:rPr>
        <w:t>decline.</w:t>
      </w:r>
    </w:p>
    <w:p>
      <w:pPr>
        <w:pStyle w:val="BodyText"/>
        <w:spacing w:before="3"/>
        <w:rPr>
          <w:sz w:val="25"/>
        </w:rPr>
      </w:pPr>
    </w:p>
    <w:p>
      <w:pPr>
        <w:pStyle w:val="ListParagraph"/>
        <w:numPr>
          <w:ilvl w:val="0"/>
          <w:numId w:val="1"/>
        </w:numPr>
        <w:tabs>
          <w:tab w:pos="1861" w:val="left" w:leader="none"/>
        </w:tabs>
        <w:spacing w:line="240" w:lineRule="auto" w:before="0" w:after="0"/>
        <w:ind w:left="1860" w:right="1036" w:hanging="720"/>
        <w:jc w:val="both"/>
        <w:rPr>
          <w:sz w:val="24"/>
        </w:rPr>
      </w:pPr>
      <w:r>
        <w:rPr>
          <w:sz w:val="24"/>
        </w:rPr>
        <w:t>Mr. Speaker, total value of merchandise imports for the period January to May 2018 amounted to US$5,555.48 million, up by 8.88 percent compared to US$4,982.37 million recorded in 2017. The increase in imports was as a result of an</w:t>
      </w:r>
      <w:r>
        <w:rPr>
          <w:spacing w:val="-14"/>
          <w:sz w:val="24"/>
        </w:rPr>
        <w:t> </w:t>
      </w:r>
      <w:r>
        <w:rPr>
          <w:sz w:val="24"/>
        </w:rPr>
        <w:t>increase</w:t>
      </w:r>
      <w:r>
        <w:rPr>
          <w:spacing w:val="-14"/>
          <w:sz w:val="24"/>
        </w:rPr>
        <w:t> </w:t>
      </w:r>
      <w:r>
        <w:rPr>
          <w:sz w:val="24"/>
        </w:rPr>
        <w:t>in</w:t>
      </w:r>
      <w:r>
        <w:rPr>
          <w:spacing w:val="-14"/>
          <w:sz w:val="24"/>
        </w:rPr>
        <w:t> </w:t>
      </w:r>
      <w:r>
        <w:rPr>
          <w:sz w:val="24"/>
        </w:rPr>
        <w:t>both</w:t>
      </w:r>
      <w:r>
        <w:rPr>
          <w:spacing w:val="-14"/>
          <w:sz w:val="24"/>
        </w:rPr>
        <w:t> </w:t>
      </w:r>
      <w:r>
        <w:rPr>
          <w:sz w:val="24"/>
        </w:rPr>
        <w:t>oil</w:t>
      </w:r>
      <w:r>
        <w:rPr>
          <w:spacing w:val="-13"/>
          <w:sz w:val="24"/>
        </w:rPr>
        <w:t> </w:t>
      </w:r>
      <w:r>
        <w:rPr>
          <w:sz w:val="24"/>
        </w:rPr>
        <w:t>and</w:t>
      </w:r>
      <w:r>
        <w:rPr>
          <w:spacing w:val="-15"/>
          <w:sz w:val="24"/>
        </w:rPr>
        <w:t> </w:t>
      </w:r>
      <w:r>
        <w:rPr>
          <w:sz w:val="24"/>
        </w:rPr>
        <w:t>non-oil</w:t>
      </w:r>
      <w:r>
        <w:rPr>
          <w:spacing w:val="-15"/>
          <w:sz w:val="24"/>
        </w:rPr>
        <w:t> </w:t>
      </w:r>
      <w:r>
        <w:rPr>
          <w:sz w:val="24"/>
        </w:rPr>
        <w:t>imports.</w:t>
      </w:r>
      <w:r>
        <w:rPr>
          <w:spacing w:val="-13"/>
          <w:sz w:val="24"/>
        </w:rPr>
        <w:t> </w:t>
      </w:r>
      <w:r>
        <w:rPr>
          <w:sz w:val="24"/>
        </w:rPr>
        <w:t>The</w:t>
      </w:r>
      <w:r>
        <w:rPr>
          <w:spacing w:val="-14"/>
          <w:sz w:val="24"/>
        </w:rPr>
        <w:t> </w:t>
      </w:r>
      <w:r>
        <w:rPr>
          <w:sz w:val="24"/>
        </w:rPr>
        <w:t>total</w:t>
      </w:r>
      <w:r>
        <w:rPr>
          <w:spacing w:val="-13"/>
          <w:sz w:val="24"/>
        </w:rPr>
        <w:t> </w:t>
      </w:r>
      <w:r>
        <w:rPr>
          <w:sz w:val="24"/>
        </w:rPr>
        <w:t>non-oil</w:t>
      </w:r>
      <w:r>
        <w:rPr>
          <w:spacing w:val="-15"/>
          <w:sz w:val="24"/>
        </w:rPr>
        <w:t> </w:t>
      </w:r>
      <w:r>
        <w:rPr>
          <w:sz w:val="24"/>
        </w:rPr>
        <w:t>merchandised</w:t>
      </w:r>
      <w:r>
        <w:rPr>
          <w:spacing w:val="-16"/>
          <w:sz w:val="24"/>
        </w:rPr>
        <w:t> </w:t>
      </w:r>
      <w:r>
        <w:rPr>
          <w:sz w:val="24"/>
        </w:rPr>
        <w:t>imports (including</w:t>
      </w:r>
      <w:r>
        <w:rPr>
          <w:spacing w:val="-13"/>
          <w:sz w:val="24"/>
        </w:rPr>
        <w:t> </w:t>
      </w:r>
      <w:r>
        <w:rPr>
          <w:sz w:val="24"/>
        </w:rPr>
        <w:t>electricity)</w:t>
      </w:r>
      <w:r>
        <w:rPr>
          <w:spacing w:val="-14"/>
          <w:sz w:val="24"/>
        </w:rPr>
        <w:t> </w:t>
      </w:r>
      <w:r>
        <w:rPr>
          <w:sz w:val="24"/>
        </w:rPr>
        <w:t>for</w:t>
      </w:r>
      <w:r>
        <w:rPr>
          <w:spacing w:val="-13"/>
          <w:sz w:val="24"/>
        </w:rPr>
        <w:t> </w:t>
      </w:r>
      <w:r>
        <w:rPr>
          <w:sz w:val="24"/>
        </w:rPr>
        <w:t>the</w:t>
      </w:r>
      <w:r>
        <w:rPr>
          <w:spacing w:val="-11"/>
          <w:sz w:val="24"/>
        </w:rPr>
        <w:t> </w:t>
      </w:r>
      <w:r>
        <w:rPr>
          <w:sz w:val="24"/>
        </w:rPr>
        <w:t>period</w:t>
      </w:r>
      <w:r>
        <w:rPr>
          <w:spacing w:val="-13"/>
          <w:sz w:val="24"/>
        </w:rPr>
        <w:t> </w:t>
      </w:r>
      <w:r>
        <w:rPr>
          <w:sz w:val="24"/>
        </w:rPr>
        <w:t>January</w:t>
      </w:r>
      <w:r>
        <w:rPr>
          <w:spacing w:val="-12"/>
          <w:sz w:val="24"/>
        </w:rPr>
        <w:t> </w:t>
      </w:r>
      <w:r>
        <w:rPr>
          <w:sz w:val="24"/>
        </w:rPr>
        <w:t>to</w:t>
      </w:r>
      <w:r>
        <w:rPr>
          <w:spacing w:val="-12"/>
          <w:sz w:val="24"/>
        </w:rPr>
        <w:t> </w:t>
      </w:r>
      <w:r>
        <w:rPr>
          <w:sz w:val="24"/>
        </w:rPr>
        <w:t>May</w:t>
      </w:r>
      <w:r>
        <w:rPr>
          <w:spacing w:val="-12"/>
          <w:sz w:val="24"/>
        </w:rPr>
        <w:t> </w:t>
      </w:r>
      <w:r>
        <w:rPr>
          <w:sz w:val="24"/>
        </w:rPr>
        <w:t>2018</w:t>
      </w:r>
      <w:r>
        <w:rPr>
          <w:spacing w:val="-9"/>
          <w:sz w:val="24"/>
        </w:rPr>
        <w:t> </w:t>
      </w:r>
      <w:r>
        <w:rPr>
          <w:sz w:val="24"/>
        </w:rPr>
        <w:t>is</w:t>
      </w:r>
      <w:r>
        <w:rPr>
          <w:spacing w:val="-12"/>
          <w:sz w:val="24"/>
        </w:rPr>
        <w:t> </w:t>
      </w:r>
      <w:r>
        <w:rPr>
          <w:sz w:val="24"/>
        </w:rPr>
        <w:t>provisionally</w:t>
      </w:r>
      <w:r>
        <w:rPr>
          <w:spacing w:val="-12"/>
          <w:sz w:val="24"/>
        </w:rPr>
        <w:t> </w:t>
      </w:r>
      <w:r>
        <w:rPr>
          <w:sz w:val="24"/>
        </w:rPr>
        <w:t>estimated at US$4,423.99 million, compared to an outturn of US$4,063.23 million recorded in the same period in year 2017, representing an increase of 8.88</w:t>
      </w:r>
      <w:r>
        <w:rPr>
          <w:spacing w:val="-17"/>
          <w:sz w:val="24"/>
        </w:rPr>
        <w:t> </w:t>
      </w:r>
      <w:r>
        <w:rPr>
          <w:sz w:val="24"/>
        </w:rPr>
        <w:t>percent.</w:t>
      </w:r>
    </w:p>
    <w:p>
      <w:pPr>
        <w:pStyle w:val="BodyText"/>
        <w:spacing w:before="5"/>
        <w:rPr>
          <w:sz w:val="25"/>
        </w:rPr>
      </w:pPr>
    </w:p>
    <w:p>
      <w:pPr>
        <w:pStyle w:val="ListParagraph"/>
        <w:numPr>
          <w:ilvl w:val="0"/>
          <w:numId w:val="1"/>
        </w:numPr>
        <w:tabs>
          <w:tab w:pos="1861" w:val="left" w:leader="none"/>
        </w:tabs>
        <w:spacing w:line="240" w:lineRule="auto" w:before="1" w:after="0"/>
        <w:ind w:left="1860" w:right="1036" w:hanging="720"/>
        <w:jc w:val="both"/>
        <w:rPr>
          <w:sz w:val="24"/>
        </w:rPr>
      </w:pPr>
      <w:r>
        <w:rPr>
          <w:sz w:val="24"/>
        </w:rPr>
        <w:t>The stock of Net International Reserves (NIR) at the end of May 2018 was estimated</w:t>
      </w:r>
      <w:r>
        <w:rPr>
          <w:spacing w:val="-11"/>
          <w:sz w:val="24"/>
        </w:rPr>
        <w:t> </w:t>
      </w:r>
      <w:r>
        <w:rPr>
          <w:sz w:val="24"/>
        </w:rPr>
        <w:t>at</w:t>
      </w:r>
      <w:r>
        <w:rPr>
          <w:spacing w:val="-12"/>
          <w:sz w:val="24"/>
        </w:rPr>
        <w:t> </w:t>
      </w:r>
      <w:r>
        <w:rPr>
          <w:sz w:val="24"/>
        </w:rPr>
        <w:t>US$4,649.71</w:t>
      </w:r>
      <w:r>
        <w:rPr>
          <w:spacing w:val="-9"/>
          <w:sz w:val="24"/>
        </w:rPr>
        <w:t> </w:t>
      </w:r>
      <w:r>
        <w:rPr>
          <w:sz w:val="24"/>
        </w:rPr>
        <w:t>million,</w:t>
      </w:r>
      <w:r>
        <w:rPr>
          <w:spacing w:val="-11"/>
          <w:sz w:val="24"/>
        </w:rPr>
        <w:t> </w:t>
      </w:r>
      <w:r>
        <w:rPr>
          <w:sz w:val="24"/>
        </w:rPr>
        <w:t>indicating</w:t>
      </w:r>
      <w:r>
        <w:rPr>
          <w:spacing w:val="-10"/>
          <w:sz w:val="24"/>
        </w:rPr>
        <w:t> </w:t>
      </w:r>
      <w:r>
        <w:rPr>
          <w:sz w:val="24"/>
        </w:rPr>
        <w:t>a</w:t>
      </w:r>
      <w:r>
        <w:rPr>
          <w:spacing w:val="-9"/>
          <w:sz w:val="24"/>
        </w:rPr>
        <w:t> </w:t>
      </w:r>
      <w:r>
        <w:rPr>
          <w:sz w:val="24"/>
        </w:rPr>
        <w:t>build-up</w:t>
      </w:r>
      <w:r>
        <w:rPr>
          <w:spacing w:val="-10"/>
          <w:sz w:val="24"/>
        </w:rPr>
        <w:t> </w:t>
      </w:r>
      <w:r>
        <w:rPr>
          <w:sz w:val="24"/>
        </w:rPr>
        <w:t>of</w:t>
      </w:r>
      <w:r>
        <w:rPr>
          <w:spacing w:val="-10"/>
          <w:sz w:val="24"/>
        </w:rPr>
        <w:t> </w:t>
      </w:r>
      <w:r>
        <w:rPr>
          <w:sz w:val="24"/>
        </w:rPr>
        <w:t>US$127.23</w:t>
      </w:r>
      <w:r>
        <w:rPr>
          <w:spacing w:val="-12"/>
          <w:sz w:val="24"/>
        </w:rPr>
        <w:t> </w:t>
      </w:r>
      <w:r>
        <w:rPr>
          <w:sz w:val="24"/>
        </w:rPr>
        <w:t>million,</w:t>
      </w:r>
      <w:r>
        <w:rPr>
          <w:spacing w:val="-11"/>
          <w:sz w:val="24"/>
        </w:rPr>
        <w:t> </w:t>
      </w:r>
      <w:r>
        <w:rPr>
          <w:sz w:val="24"/>
        </w:rPr>
        <w:t>from a</w:t>
      </w:r>
      <w:r>
        <w:rPr>
          <w:spacing w:val="-20"/>
          <w:sz w:val="24"/>
        </w:rPr>
        <w:t> </w:t>
      </w:r>
      <w:r>
        <w:rPr>
          <w:sz w:val="24"/>
        </w:rPr>
        <w:t>stock</w:t>
      </w:r>
      <w:r>
        <w:rPr>
          <w:spacing w:val="-15"/>
          <w:sz w:val="24"/>
        </w:rPr>
        <w:t> </w:t>
      </w:r>
      <w:r>
        <w:rPr>
          <w:sz w:val="24"/>
        </w:rPr>
        <w:t>position</w:t>
      </w:r>
      <w:r>
        <w:rPr>
          <w:spacing w:val="-18"/>
          <w:sz w:val="24"/>
        </w:rPr>
        <w:t> </w:t>
      </w:r>
      <w:r>
        <w:rPr>
          <w:sz w:val="24"/>
        </w:rPr>
        <w:t>of</w:t>
      </w:r>
      <w:r>
        <w:rPr>
          <w:spacing w:val="-18"/>
          <w:sz w:val="24"/>
        </w:rPr>
        <w:t> </w:t>
      </w:r>
      <w:r>
        <w:rPr>
          <w:sz w:val="24"/>
        </w:rPr>
        <w:t>US$4,522.48</w:t>
      </w:r>
      <w:r>
        <w:rPr>
          <w:spacing w:val="-17"/>
          <w:sz w:val="24"/>
        </w:rPr>
        <w:t> </w:t>
      </w:r>
      <w:r>
        <w:rPr>
          <w:sz w:val="24"/>
        </w:rPr>
        <w:t>million</w:t>
      </w:r>
      <w:r>
        <w:rPr>
          <w:spacing w:val="-17"/>
          <w:sz w:val="24"/>
        </w:rPr>
        <w:t> </w:t>
      </w:r>
      <w:r>
        <w:rPr>
          <w:sz w:val="24"/>
        </w:rPr>
        <w:t>at</w:t>
      </w:r>
      <w:r>
        <w:rPr>
          <w:spacing w:val="-19"/>
          <w:sz w:val="24"/>
        </w:rPr>
        <w:t> </w:t>
      </w:r>
      <w:r>
        <w:rPr>
          <w:sz w:val="24"/>
        </w:rPr>
        <w:t>the</w:t>
      </w:r>
      <w:r>
        <w:rPr>
          <w:spacing w:val="-16"/>
          <w:sz w:val="24"/>
        </w:rPr>
        <w:t> </w:t>
      </w:r>
      <w:r>
        <w:rPr>
          <w:sz w:val="24"/>
        </w:rPr>
        <w:t>end</w:t>
      </w:r>
      <w:r>
        <w:rPr>
          <w:spacing w:val="-16"/>
          <w:sz w:val="24"/>
        </w:rPr>
        <w:t> </w:t>
      </w:r>
      <w:r>
        <w:rPr>
          <w:sz w:val="24"/>
        </w:rPr>
        <w:t>of</w:t>
      </w:r>
      <w:r>
        <w:rPr>
          <w:spacing w:val="-18"/>
          <w:sz w:val="24"/>
        </w:rPr>
        <w:t> </w:t>
      </w:r>
      <w:r>
        <w:rPr>
          <w:sz w:val="24"/>
        </w:rPr>
        <w:t>December</w:t>
      </w:r>
      <w:r>
        <w:rPr>
          <w:spacing w:val="-17"/>
          <w:sz w:val="24"/>
        </w:rPr>
        <w:t> </w:t>
      </w:r>
      <w:r>
        <w:rPr>
          <w:sz w:val="24"/>
        </w:rPr>
        <w:t>2017.The</w:t>
      </w:r>
      <w:r>
        <w:rPr>
          <w:spacing w:val="-17"/>
          <w:sz w:val="24"/>
        </w:rPr>
        <w:t> </w:t>
      </w:r>
      <w:r>
        <w:rPr>
          <w:sz w:val="24"/>
        </w:rPr>
        <w:t>country’s NIR increased by US$280.29 million to US$7,835.13 million, from a stock position of</w:t>
      </w:r>
      <w:r>
        <w:rPr>
          <w:spacing w:val="-19"/>
          <w:sz w:val="24"/>
        </w:rPr>
        <w:t> </w:t>
      </w:r>
      <w:r>
        <w:rPr>
          <w:sz w:val="24"/>
        </w:rPr>
        <w:t>US$7,554.84</w:t>
      </w:r>
      <w:r>
        <w:rPr>
          <w:spacing w:val="-17"/>
          <w:sz w:val="24"/>
        </w:rPr>
        <w:t> </w:t>
      </w:r>
      <w:r>
        <w:rPr>
          <w:sz w:val="24"/>
        </w:rPr>
        <w:t>million</w:t>
      </w:r>
      <w:r>
        <w:rPr>
          <w:spacing w:val="-19"/>
          <w:sz w:val="24"/>
        </w:rPr>
        <w:t> </w:t>
      </w:r>
      <w:r>
        <w:rPr>
          <w:sz w:val="24"/>
        </w:rPr>
        <w:t>at</w:t>
      </w:r>
      <w:r>
        <w:rPr>
          <w:spacing w:val="-17"/>
          <w:sz w:val="24"/>
        </w:rPr>
        <w:t> </w:t>
      </w:r>
      <w:r>
        <w:rPr>
          <w:sz w:val="24"/>
        </w:rPr>
        <w:t>the</w:t>
      </w:r>
      <w:r>
        <w:rPr>
          <w:spacing w:val="-16"/>
          <w:sz w:val="24"/>
        </w:rPr>
        <w:t> </w:t>
      </w:r>
      <w:r>
        <w:rPr>
          <w:sz w:val="24"/>
        </w:rPr>
        <w:t>end</w:t>
      </w:r>
      <w:r>
        <w:rPr>
          <w:spacing w:val="-17"/>
          <w:sz w:val="24"/>
        </w:rPr>
        <w:t> </w:t>
      </w:r>
      <w:r>
        <w:rPr>
          <w:sz w:val="24"/>
        </w:rPr>
        <w:t>of</w:t>
      </w:r>
      <w:r>
        <w:rPr>
          <w:spacing w:val="-18"/>
          <w:sz w:val="24"/>
        </w:rPr>
        <w:t> </w:t>
      </w:r>
      <w:r>
        <w:rPr>
          <w:sz w:val="24"/>
        </w:rPr>
        <w:t>December</w:t>
      </w:r>
      <w:r>
        <w:rPr>
          <w:spacing w:val="-18"/>
          <w:sz w:val="24"/>
        </w:rPr>
        <w:t> </w:t>
      </w:r>
      <w:r>
        <w:rPr>
          <w:sz w:val="24"/>
        </w:rPr>
        <w:t>2017.</w:t>
      </w:r>
      <w:r>
        <w:rPr>
          <w:spacing w:val="-18"/>
          <w:sz w:val="24"/>
        </w:rPr>
        <w:t> </w:t>
      </w:r>
      <w:r>
        <w:rPr>
          <w:sz w:val="24"/>
        </w:rPr>
        <w:t>This</w:t>
      </w:r>
      <w:r>
        <w:rPr>
          <w:spacing w:val="-16"/>
          <w:sz w:val="24"/>
        </w:rPr>
        <w:t> </w:t>
      </w:r>
      <w:r>
        <w:rPr>
          <w:sz w:val="24"/>
        </w:rPr>
        <w:t>was</w:t>
      </w:r>
      <w:r>
        <w:rPr>
          <w:spacing w:val="-17"/>
          <w:sz w:val="24"/>
        </w:rPr>
        <w:t> </w:t>
      </w:r>
      <w:r>
        <w:rPr>
          <w:sz w:val="24"/>
        </w:rPr>
        <w:t>sufficient</w:t>
      </w:r>
      <w:r>
        <w:rPr>
          <w:spacing w:val="-18"/>
          <w:sz w:val="24"/>
        </w:rPr>
        <w:t> </w:t>
      </w:r>
      <w:r>
        <w:rPr>
          <w:sz w:val="24"/>
        </w:rPr>
        <w:t>to</w:t>
      </w:r>
      <w:r>
        <w:rPr>
          <w:spacing w:val="-18"/>
          <w:sz w:val="24"/>
        </w:rPr>
        <w:t> </w:t>
      </w:r>
      <w:r>
        <w:rPr>
          <w:sz w:val="24"/>
        </w:rPr>
        <w:t>provide for</w:t>
      </w:r>
      <w:r>
        <w:rPr>
          <w:spacing w:val="-15"/>
          <w:sz w:val="24"/>
        </w:rPr>
        <w:t> </w:t>
      </w:r>
      <w:r>
        <w:rPr>
          <w:sz w:val="24"/>
        </w:rPr>
        <w:t>4.2</w:t>
      </w:r>
      <w:r>
        <w:rPr>
          <w:spacing w:val="-14"/>
          <w:sz w:val="24"/>
        </w:rPr>
        <w:t> </w:t>
      </w:r>
      <w:r>
        <w:rPr>
          <w:sz w:val="24"/>
        </w:rPr>
        <w:t>months</w:t>
      </w:r>
      <w:r>
        <w:rPr>
          <w:spacing w:val="-14"/>
          <w:sz w:val="24"/>
        </w:rPr>
        <w:t> </w:t>
      </w:r>
      <w:r>
        <w:rPr>
          <w:sz w:val="24"/>
        </w:rPr>
        <w:t>of</w:t>
      </w:r>
      <w:r>
        <w:rPr>
          <w:spacing w:val="-14"/>
          <w:sz w:val="24"/>
        </w:rPr>
        <w:t> </w:t>
      </w:r>
      <w:r>
        <w:rPr>
          <w:sz w:val="24"/>
        </w:rPr>
        <w:t>import</w:t>
      </w:r>
      <w:r>
        <w:rPr>
          <w:spacing w:val="-16"/>
          <w:sz w:val="24"/>
        </w:rPr>
        <w:t> </w:t>
      </w:r>
      <w:r>
        <w:rPr>
          <w:sz w:val="24"/>
        </w:rPr>
        <w:t>cover,</w:t>
      </w:r>
      <w:r>
        <w:rPr>
          <w:spacing w:val="-15"/>
          <w:sz w:val="24"/>
        </w:rPr>
        <w:t> </w:t>
      </w:r>
      <w:r>
        <w:rPr>
          <w:sz w:val="24"/>
        </w:rPr>
        <w:t>compared</w:t>
      </w:r>
      <w:r>
        <w:rPr>
          <w:spacing w:val="-15"/>
          <w:sz w:val="24"/>
        </w:rPr>
        <w:t> </w:t>
      </w:r>
      <w:r>
        <w:rPr>
          <w:sz w:val="24"/>
        </w:rPr>
        <w:t>with</w:t>
      </w:r>
      <w:r>
        <w:rPr>
          <w:spacing w:val="-14"/>
          <w:sz w:val="24"/>
        </w:rPr>
        <w:t> </w:t>
      </w:r>
      <w:r>
        <w:rPr>
          <w:sz w:val="24"/>
        </w:rPr>
        <w:t>4.6</w:t>
      </w:r>
      <w:r>
        <w:rPr>
          <w:spacing w:val="-14"/>
          <w:sz w:val="24"/>
        </w:rPr>
        <w:t> </w:t>
      </w:r>
      <w:r>
        <w:rPr>
          <w:sz w:val="24"/>
        </w:rPr>
        <w:t>and</w:t>
      </w:r>
      <w:r>
        <w:rPr>
          <w:spacing w:val="-15"/>
          <w:sz w:val="24"/>
        </w:rPr>
        <w:t> </w:t>
      </w:r>
      <w:r>
        <w:rPr>
          <w:sz w:val="24"/>
        </w:rPr>
        <w:t>4.3</w:t>
      </w:r>
      <w:r>
        <w:rPr>
          <w:spacing w:val="-14"/>
          <w:sz w:val="24"/>
        </w:rPr>
        <w:t> </w:t>
      </w:r>
      <w:r>
        <w:rPr>
          <w:sz w:val="24"/>
        </w:rPr>
        <w:t>months</w:t>
      </w:r>
      <w:r>
        <w:rPr>
          <w:spacing w:val="-13"/>
          <w:sz w:val="24"/>
        </w:rPr>
        <w:t> </w:t>
      </w:r>
      <w:r>
        <w:rPr>
          <w:sz w:val="24"/>
        </w:rPr>
        <w:t>of</w:t>
      </w:r>
      <w:r>
        <w:rPr>
          <w:spacing w:val="-15"/>
          <w:sz w:val="24"/>
        </w:rPr>
        <w:t> </w:t>
      </w:r>
      <w:r>
        <w:rPr>
          <w:sz w:val="24"/>
        </w:rPr>
        <w:t>import</w:t>
      </w:r>
      <w:r>
        <w:rPr>
          <w:spacing w:val="-15"/>
          <w:sz w:val="24"/>
        </w:rPr>
        <w:t> </w:t>
      </w:r>
      <w:r>
        <w:rPr>
          <w:sz w:val="24"/>
        </w:rPr>
        <w:t>cover as at May 2017 and December 2017,</w:t>
      </w:r>
      <w:r>
        <w:rPr>
          <w:spacing w:val="-3"/>
          <w:sz w:val="24"/>
        </w:rPr>
        <w:t> </w:t>
      </w:r>
      <w:r>
        <w:rPr>
          <w:sz w:val="24"/>
        </w:rPr>
        <w:t>respectively.</w:t>
      </w:r>
    </w:p>
    <w:p>
      <w:pPr>
        <w:spacing w:after="0" w:line="240" w:lineRule="auto"/>
        <w:jc w:val="both"/>
        <w:rPr>
          <w:sz w:val="24"/>
        </w:rPr>
        <w:sectPr>
          <w:pgSz w:w="12240" w:h="15840"/>
          <w:pgMar w:header="0" w:footer="935" w:top="1360" w:bottom="1200" w:left="300" w:right="400"/>
        </w:sectPr>
      </w:pPr>
    </w:p>
    <w:p>
      <w:pPr>
        <w:pStyle w:val="Heading1"/>
      </w:pPr>
      <w:r>
        <w:rPr/>
        <w:t>SECTION THREE: FISCAL PERFORMANCE FOR JANUARY-MAY 2018</w:t>
      </w:r>
    </w:p>
    <w:p>
      <w:pPr>
        <w:pStyle w:val="Heading2"/>
        <w:spacing w:before="290"/>
      </w:pPr>
      <w:r>
        <w:rPr/>
        <w:t>Fiscal Policy Objectives and Target</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w:t>
      </w:r>
      <w:r>
        <w:rPr>
          <w:spacing w:val="-9"/>
          <w:sz w:val="24"/>
        </w:rPr>
        <w:t> </w:t>
      </w:r>
      <w:r>
        <w:rPr>
          <w:sz w:val="24"/>
        </w:rPr>
        <w:t>Speaker,</w:t>
      </w:r>
      <w:r>
        <w:rPr>
          <w:spacing w:val="-9"/>
          <w:sz w:val="24"/>
        </w:rPr>
        <w:t> </w:t>
      </w:r>
      <w:r>
        <w:rPr>
          <w:sz w:val="24"/>
        </w:rPr>
        <w:t>the</w:t>
      </w:r>
      <w:r>
        <w:rPr>
          <w:spacing w:val="-5"/>
          <w:sz w:val="24"/>
        </w:rPr>
        <w:t> </w:t>
      </w:r>
      <w:r>
        <w:rPr>
          <w:sz w:val="24"/>
        </w:rPr>
        <w:t>overarching</w:t>
      </w:r>
      <w:r>
        <w:rPr>
          <w:spacing w:val="-8"/>
          <w:sz w:val="24"/>
        </w:rPr>
        <w:t> </w:t>
      </w:r>
      <w:r>
        <w:rPr>
          <w:sz w:val="24"/>
        </w:rPr>
        <w:t>goal</w:t>
      </w:r>
      <w:r>
        <w:rPr>
          <w:spacing w:val="-6"/>
          <w:sz w:val="24"/>
        </w:rPr>
        <w:t> </w:t>
      </w:r>
      <w:r>
        <w:rPr>
          <w:sz w:val="24"/>
        </w:rPr>
        <w:t>of</w:t>
      </w:r>
      <w:r>
        <w:rPr>
          <w:spacing w:val="-8"/>
          <w:sz w:val="24"/>
        </w:rPr>
        <w:t> </w:t>
      </w:r>
      <w:r>
        <w:rPr>
          <w:sz w:val="24"/>
        </w:rPr>
        <w:t>our</w:t>
      </w:r>
      <w:r>
        <w:rPr>
          <w:spacing w:val="-7"/>
          <w:sz w:val="24"/>
        </w:rPr>
        <w:t> </w:t>
      </w:r>
      <w:r>
        <w:rPr>
          <w:sz w:val="24"/>
        </w:rPr>
        <w:t>macro-fiscal</w:t>
      </w:r>
      <w:r>
        <w:rPr>
          <w:spacing w:val="-7"/>
          <w:sz w:val="24"/>
        </w:rPr>
        <w:t> </w:t>
      </w:r>
      <w:r>
        <w:rPr>
          <w:sz w:val="24"/>
        </w:rPr>
        <w:t>policy</w:t>
      </w:r>
      <w:r>
        <w:rPr>
          <w:spacing w:val="-7"/>
          <w:sz w:val="24"/>
        </w:rPr>
        <w:t> </w:t>
      </w:r>
      <w:r>
        <w:rPr>
          <w:sz w:val="24"/>
        </w:rPr>
        <w:t>as</w:t>
      </w:r>
      <w:r>
        <w:rPr>
          <w:spacing w:val="-6"/>
          <w:sz w:val="24"/>
        </w:rPr>
        <w:t> </w:t>
      </w:r>
      <w:r>
        <w:rPr>
          <w:sz w:val="24"/>
        </w:rPr>
        <w:t>set</w:t>
      </w:r>
      <w:r>
        <w:rPr>
          <w:spacing w:val="-9"/>
          <w:sz w:val="24"/>
        </w:rPr>
        <w:t> </w:t>
      </w:r>
      <w:r>
        <w:rPr>
          <w:sz w:val="24"/>
        </w:rPr>
        <w:t>out</w:t>
      </w:r>
      <w:r>
        <w:rPr>
          <w:spacing w:val="-8"/>
          <w:sz w:val="24"/>
        </w:rPr>
        <w:t> </w:t>
      </w:r>
      <w:r>
        <w:rPr>
          <w:sz w:val="24"/>
        </w:rPr>
        <w:t>in</w:t>
      </w:r>
      <w:r>
        <w:rPr>
          <w:spacing w:val="-7"/>
          <w:sz w:val="24"/>
        </w:rPr>
        <w:t> </w:t>
      </w:r>
      <w:r>
        <w:rPr>
          <w:sz w:val="24"/>
        </w:rPr>
        <w:t>the</w:t>
      </w:r>
      <w:r>
        <w:rPr>
          <w:spacing w:val="-5"/>
          <w:sz w:val="24"/>
        </w:rPr>
        <w:t> </w:t>
      </w:r>
      <w:r>
        <w:rPr>
          <w:sz w:val="24"/>
        </w:rPr>
        <w:t>2018 Budget and guided by H.E. President Akufo-Addo’s Coordinated Programme of Economic and Social Development Policies (2017-2024), is to deepen macroeconomic</w:t>
      </w:r>
      <w:r>
        <w:rPr>
          <w:spacing w:val="-7"/>
          <w:sz w:val="24"/>
        </w:rPr>
        <w:t> </w:t>
      </w:r>
      <w:r>
        <w:rPr>
          <w:sz w:val="24"/>
        </w:rPr>
        <w:t>stability,</w:t>
      </w:r>
      <w:r>
        <w:rPr>
          <w:spacing w:val="-8"/>
          <w:sz w:val="24"/>
        </w:rPr>
        <w:t> </w:t>
      </w:r>
      <w:r>
        <w:rPr>
          <w:sz w:val="24"/>
        </w:rPr>
        <w:t>grow</w:t>
      </w:r>
      <w:r>
        <w:rPr>
          <w:spacing w:val="-6"/>
          <w:sz w:val="24"/>
        </w:rPr>
        <w:t> </w:t>
      </w:r>
      <w:r>
        <w:rPr>
          <w:sz w:val="24"/>
        </w:rPr>
        <w:t>the</w:t>
      </w:r>
      <w:r>
        <w:rPr>
          <w:spacing w:val="-7"/>
          <w:sz w:val="24"/>
        </w:rPr>
        <w:t> </w:t>
      </w:r>
      <w:r>
        <w:rPr>
          <w:sz w:val="24"/>
        </w:rPr>
        <w:t>productive</w:t>
      </w:r>
      <w:r>
        <w:rPr>
          <w:spacing w:val="-5"/>
          <w:sz w:val="24"/>
        </w:rPr>
        <w:t> </w:t>
      </w:r>
      <w:r>
        <w:rPr>
          <w:sz w:val="24"/>
        </w:rPr>
        <w:t>sectors</w:t>
      </w:r>
      <w:r>
        <w:rPr>
          <w:spacing w:val="-7"/>
          <w:sz w:val="24"/>
        </w:rPr>
        <w:t> </w:t>
      </w:r>
      <w:r>
        <w:rPr>
          <w:sz w:val="24"/>
        </w:rPr>
        <w:t>of</w:t>
      </w:r>
      <w:r>
        <w:rPr>
          <w:spacing w:val="-7"/>
          <w:sz w:val="24"/>
        </w:rPr>
        <w:t> </w:t>
      </w:r>
      <w:r>
        <w:rPr>
          <w:sz w:val="24"/>
        </w:rPr>
        <w:t>the</w:t>
      </w:r>
      <w:r>
        <w:rPr>
          <w:spacing w:val="-6"/>
          <w:sz w:val="24"/>
        </w:rPr>
        <w:t> </w:t>
      </w:r>
      <w:r>
        <w:rPr>
          <w:sz w:val="24"/>
        </w:rPr>
        <w:t>economy,</w:t>
      </w:r>
      <w:r>
        <w:rPr>
          <w:spacing w:val="-8"/>
          <w:sz w:val="24"/>
        </w:rPr>
        <w:t> </w:t>
      </w:r>
      <w:r>
        <w:rPr>
          <w:sz w:val="24"/>
        </w:rPr>
        <w:t>create</w:t>
      </w:r>
      <w:r>
        <w:rPr>
          <w:spacing w:val="-8"/>
          <w:sz w:val="24"/>
        </w:rPr>
        <w:t> </w:t>
      </w:r>
      <w:r>
        <w:rPr>
          <w:sz w:val="24"/>
        </w:rPr>
        <w:t>jobs and</w:t>
      </w:r>
      <w:r>
        <w:rPr>
          <w:spacing w:val="-14"/>
          <w:sz w:val="24"/>
        </w:rPr>
        <w:t> </w:t>
      </w:r>
      <w:r>
        <w:rPr>
          <w:sz w:val="24"/>
        </w:rPr>
        <w:t>ultimately</w:t>
      </w:r>
      <w:r>
        <w:rPr>
          <w:spacing w:val="-12"/>
          <w:sz w:val="24"/>
        </w:rPr>
        <w:t> </w:t>
      </w:r>
      <w:r>
        <w:rPr>
          <w:sz w:val="24"/>
        </w:rPr>
        <w:t>move</w:t>
      </w:r>
      <w:r>
        <w:rPr>
          <w:spacing w:val="-13"/>
          <w:sz w:val="24"/>
        </w:rPr>
        <w:t> </w:t>
      </w:r>
      <w:r>
        <w:rPr>
          <w:sz w:val="24"/>
        </w:rPr>
        <w:t>the</w:t>
      </w:r>
      <w:r>
        <w:rPr>
          <w:spacing w:val="-11"/>
          <w:sz w:val="24"/>
        </w:rPr>
        <w:t> </w:t>
      </w:r>
      <w:r>
        <w:rPr>
          <w:sz w:val="24"/>
        </w:rPr>
        <w:t>economy</w:t>
      </w:r>
      <w:r>
        <w:rPr>
          <w:spacing w:val="-13"/>
          <w:sz w:val="24"/>
        </w:rPr>
        <w:t> </w:t>
      </w:r>
      <w:r>
        <w:rPr>
          <w:sz w:val="24"/>
        </w:rPr>
        <w:t>‘Beyond</w:t>
      </w:r>
      <w:r>
        <w:rPr>
          <w:spacing w:val="-13"/>
          <w:sz w:val="24"/>
        </w:rPr>
        <w:t> </w:t>
      </w:r>
      <w:r>
        <w:rPr>
          <w:sz w:val="24"/>
        </w:rPr>
        <w:t>Aid’.</w:t>
      </w:r>
      <w:r>
        <w:rPr>
          <w:spacing w:val="-15"/>
          <w:sz w:val="24"/>
        </w:rPr>
        <w:t> </w:t>
      </w:r>
      <w:r>
        <w:rPr>
          <w:sz w:val="24"/>
        </w:rPr>
        <w:t>Consequently,</w:t>
      </w:r>
      <w:r>
        <w:rPr>
          <w:spacing w:val="-12"/>
          <w:sz w:val="24"/>
        </w:rPr>
        <w:t> </w:t>
      </w:r>
      <w:r>
        <w:rPr>
          <w:sz w:val="24"/>
        </w:rPr>
        <w:t>our</w:t>
      </w:r>
      <w:r>
        <w:rPr>
          <w:spacing w:val="-13"/>
          <w:sz w:val="24"/>
        </w:rPr>
        <w:t> </w:t>
      </w:r>
      <w:r>
        <w:rPr>
          <w:sz w:val="24"/>
        </w:rPr>
        <w:t>fiscal</w:t>
      </w:r>
      <w:r>
        <w:rPr>
          <w:spacing w:val="-13"/>
          <w:sz w:val="24"/>
        </w:rPr>
        <w:t> </w:t>
      </w:r>
      <w:r>
        <w:rPr>
          <w:sz w:val="24"/>
        </w:rPr>
        <w:t>policy</w:t>
      </w:r>
      <w:r>
        <w:rPr>
          <w:spacing w:val="-12"/>
          <w:sz w:val="24"/>
        </w:rPr>
        <w:t> </w:t>
      </w:r>
      <w:r>
        <w:rPr>
          <w:sz w:val="24"/>
        </w:rPr>
        <w:t>has been designed to reduce the fiscal deficit to ensure debt sustainability without compromising</w:t>
      </w:r>
      <w:r>
        <w:rPr>
          <w:spacing w:val="-20"/>
          <w:sz w:val="24"/>
        </w:rPr>
        <w:t> </w:t>
      </w:r>
      <w:r>
        <w:rPr>
          <w:sz w:val="24"/>
        </w:rPr>
        <w:t>growth.</w:t>
      </w:r>
      <w:r>
        <w:rPr>
          <w:spacing w:val="-16"/>
          <w:sz w:val="24"/>
        </w:rPr>
        <w:t> </w:t>
      </w:r>
      <w:r>
        <w:rPr>
          <w:sz w:val="24"/>
        </w:rPr>
        <w:t>It</w:t>
      </w:r>
      <w:r>
        <w:rPr>
          <w:spacing w:val="-20"/>
          <w:sz w:val="24"/>
        </w:rPr>
        <w:t> </w:t>
      </w:r>
      <w:r>
        <w:rPr>
          <w:sz w:val="24"/>
        </w:rPr>
        <w:t>has</w:t>
      </w:r>
      <w:r>
        <w:rPr>
          <w:spacing w:val="-18"/>
          <w:sz w:val="24"/>
        </w:rPr>
        <w:t> </w:t>
      </w:r>
      <w:r>
        <w:rPr>
          <w:sz w:val="24"/>
        </w:rPr>
        <w:t>also</w:t>
      </w:r>
      <w:r>
        <w:rPr>
          <w:spacing w:val="-19"/>
          <w:sz w:val="24"/>
        </w:rPr>
        <w:t> </w:t>
      </w:r>
      <w:r>
        <w:rPr>
          <w:sz w:val="24"/>
        </w:rPr>
        <w:t>been</w:t>
      </w:r>
      <w:r>
        <w:rPr>
          <w:spacing w:val="-19"/>
          <w:sz w:val="24"/>
        </w:rPr>
        <w:t> </w:t>
      </w:r>
      <w:r>
        <w:rPr>
          <w:sz w:val="24"/>
        </w:rPr>
        <w:t>designed</w:t>
      </w:r>
      <w:r>
        <w:rPr>
          <w:spacing w:val="-20"/>
          <w:sz w:val="24"/>
        </w:rPr>
        <w:t> </w:t>
      </w:r>
      <w:r>
        <w:rPr>
          <w:sz w:val="24"/>
        </w:rPr>
        <w:t>to</w:t>
      </w:r>
      <w:r>
        <w:rPr>
          <w:spacing w:val="-18"/>
          <w:sz w:val="24"/>
        </w:rPr>
        <w:t> </w:t>
      </w:r>
      <w:r>
        <w:rPr>
          <w:sz w:val="24"/>
        </w:rPr>
        <w:t>be</w:t>
      </w:r>
      <w:r>
        <w:rPr>
          <w:spacing w:val="-19"/>
          <w:sz w:val="24"/>
        </w:rPr>
        <w:t> </w:t>
      </w:r>
      <w:r>
        <w:rPr>
          <w:sz w:val="24"/>
        </w:rPr>
        <w:t>growth</w:t>
      </w:r>
      <w:r>
        <w:rPr>
          <w:spacing w:val="-19"/>
          <w:sz w:val="24"/>
        </w:rPr>
        <w:t> </w:t>
      </w:r>
      <w:r>
        <w:rPr>
          <w:sz w:val="24"/>
        </w:rPr>
        <w:t>friendly,</w:t>
      </w:r>
      <w:r>
        <w:rPr>
          <w:spacing w:val="-20"/>
          <w:sz w:val="24"/>
        </w:rPr>
        <w:t> </w:t>
      </w:r>
      <w:r>
        <w:rPr>
          <w:sz w:val="24"/>
        </w:rPr>
        <w:t>reformative and flexible to enable a quick adaptation to an evolving</w:t>
      </w:r>
      <w:r>
        <w:rPr>
          <w:spacing w:val="-14"/>
          <w:sz w:val="24"/>
        </w:rPr>
        <w:t> </w:t>
      </w:r>
      <w:r>
        <w:rPr>
          <w:sz w:val="24"/>
        </w:rPr>
        <w:t>economy.</w:t>
      </w:r>
    </w:p>
    <w:p>
      <w:pPr>
        <w:pStyle w:val="BodyText"/>
        <w:spacing w:before="9"/>
        <w:rPr>
          <w:sz w:val="27"/>
        </w:rPr>
      </w:pPr>
    </w:p>
    <w:p>
      <w:pPr>
        <w:pStyle w:val="ListParagraph"/>
        <w:numPr>
          <w:ilvl w:val="0"/>
          <w:numId w:val="1"/>
        </w:numPr>
        <w:tabs>
          <w:tab w:pos="1861" w:val="left" w:leader="none"/>
        </w:tabs>
        <w:spacing w:line="276" w:lineRule="auto" w:before="1" w:after="0"/>
        <w:ind w:left="1860" w:right="1039" w:hanging="720"/>
        <w:jc w:val="both"/>
        <w:rPr>
          <w:sz w:val="24"/>
        </w:rPr>
      </w:pPr>
      <w:r>
        <w:rPr>
          <w:sz w:val="24"/>
        </w:rPr>
        <w:t>Mr. Speaker, to achieve our fiscal objectives, the fiscal deficit has been set as the primary anchor and aims to reduce the overall fiscal deficit from 5.9 percent of GDP (recorded at the end of 2017) to 4.5 percent, sustain a primary surplus of about 1.6 percent of GDP, ultimately leading to a decline in the rate of debt accumulation. Continued fiscal consolidation is expected to be achieved through improvement in domestic revenue mobilisation and stricter spending controls and rationalisation.</w:t>
      </w:r>
    </w:p>
    <w:p>
      <w:pPr>
        <w:pStyle w:val="BodyText"/>
        <w:spacing w:before="5"/>
        <w:rPr>
          <w:sz w:val="27"/>
        </w:rPr>
      </w:pPr>
    </w:p>
    <w:p>
      <w:pPr>
        <w:pStyle w:val="Heading2"/>
        <w:spacing w:before="1"/>
      </w:pPr>
      <w:r>
        <w:rPr/>
        <w:t>Summary of 2018 Fiscal Performance: Jan-May</w:t>
      </w:r>
    </w:p>
    <w:p>
      <w:pPr>
        <w:pStyle w:val="ListParagraph"/>
        <w:numPr>
          <w:ilvl w:val="0"/>
          <w:numId w:val="1"/>
        </w:numPr>
        <w:tabs>
          <w:tab w:pos="1861" w:val="left" w:leader="none"/>
        </w:tabs>
        <w:spacing w:line="276" w:lineRule="auto" w:before="44" w:after="0"/>
        <w:ind w:left="1860" w:right="1034" w:hanging="720"/>
        <w:jc w:val="both"/>
        <w:rPr>
          <w:sz w:val="24"/>
        </w:rPr>
      </w:pPr>
      <w:r>
        <w:rPr>
          <w:sz w:val="24"/>
        </w:rPr>
        <w:t>Mr. Speaker, provisional data for the period indicates that Total Revenue and Grants amounted to GH¢17,384.7 million (7.2% of GDP), against a programmed target</w:t>
      </w:r>
      <w:r>
        <w:rPr>
          <w:spacing w:val="-7"/>
          <w:sz w:val="24"/>
        </w:rPr>
        <w:t> </w:t>
      </w:r>
      <w:r>
        <w:rPr>
          <w:sz w:val="24"/>
        </w:rPr>
        <w:t>of</w:t>
      </w:r>
      <w:r>
        <w:rPr>
          <w:spacing w:val="-5"/>
          <w:sz w:val="24"/>
        </w:rPr>
        <w:t> </w:t>
      </w:r>
      <w:r>
        <w:rPr>
          <w:sz w:val="24"/>
        </w:rPr>
        <w:t>GH¢18,813.5</w:t>
      </w:r>
      <w:r>
        <w:rPr>
          <w:spacing w:val="-6"/>
          <w:sz w:val="24"/>
        </w:rPr>
        <w:t> </w:t>
      </w:r>
      <w:r>
        <w:rPr>
          <w:sz w:val="24"/>
        </w:rPr>
        <w:t>million</w:t>
      </w:r>
      <w:r>
        <w:rPr>
          <w:spacing w:val="-7"/>
          <w:sz w:val="24"/>
        </w:rPr>
        <w:t> </w:t>
      </w:r>
      <w:r>
        <w:rPr>
          <w:sz w:val="24"/>
        </w:rPr>
        <w:t>(7.8%</w:t>
      </w:r>
      <w:r>
        <w:rPr>
          <w:spacing w:val="-5"/>
          <w:sz w:val="24"/>
        </w:rPr>
        <w:t> </w:t>
      </w:r>
      <w:r>
        <w:rPr>
          <w:sz w:val="24"/>
        </w:rPr>
        <w:t>of</w:t>
      </w:r>
      <w:r>
        <w:rPr>
          <w:spacing w:val="-7"/>
          <w:sz w:val="24"/>
        </w:rPr>
        <w:t> </w:t>
      </w:r>
      <w:r>
        <w:rPr>
          <w:sz w:val="24"/>
        </w:rPr>
        <w:t>GDP).</w:t>
      </w:r>
      <w:r>
        <w:rPr>
          <w:spacing w:val="-6"/>
          <w:sz w:val="24"/>
        </w:rPr>
        <w:t> </w:t>
      </w:r>
      <w:r>
        <w:rPr>
          <w:sz w:val="24"/>
        </w:rPr>
        <w:t>Despite</w:t>
      </w:r>
      <w:r>
        <w:rPr>
          <w:spacing w:val="-6"/>
          <w:sz w:val="24"/>
        </w:rPr>
        <w:t> </w:t>
      </w:r>
      <w:r>
        <w:rPr>
          <w:sz w:val="24"/>
        </w:rPr>
        <w:t>observed</w:t>
      </w:r>
      <w:r>
        <w:rPr>
          <w:spacing w:val="-8"/>
          <w:sz w:val="24"/>
        </w:rPr>
        <w:t> </w:t>
      </w:r>
      <w:r>
        <w:rPr>
          <w:sz w:val="24"/>
        </w:rPr>
        <w:t>overages</w:t>
      </w:r>
      <w:r>
        <w:rPr>
          <w:spacing w:val="-6"/>
          <w:sz w:val="24"/>
        </w:rPr>
        <w:t> </w:t>
      </w:r>
      <w:r>
        <w:rPr>
          <w:sz w:val="24"/>
        </w:rPr>
        <w:t>in</w:t>
      </w:r>
      <w:r>
        <w:rPr>
          <w:spacing w:val="-3"/>
          <w:sz w:val="24"/>
        </w:rPr>
        <w:t> </w:t>
      </w:r>
      <w:r>
        <w:rPr>
          <w:sz w:val="24"/>
        </w:rPr>
        <w:t>some expenditures,</w:t>
      </w:r>
      <w:r>
        <w:rPr>
          <w:spacing w:val="-14"/>
          <w:sz w:val="24"/>
        </w:rPr>
        <w:t> </w:t>
      </w:r>
      <w:r>
        <w:rPr>
          <w:sz w:val="24"/>
        </w:rPr>
        <w:t>Total</w:t>
      </w:r>
      <w:r>
        <w:rPr>
          <w:spacing w:val="-12"/>
          <w:sz w:val="24"/>
        </w:rPr>
        <w:t> </w:t>
      </w:r>
      <w:r>
        <w:rPr>
          <w:sz w:val="24"/>
        </w:rPr>
        <w:t>Expenditure</w:t>
      </w:r>
      <w:r>
        <w:rPr>
          <w:spacing w:val="-11"/>
          <w:sz w:val="24"/>
        </w:rPr>
        <w:t> </w:t>
      </w:r>
      <w:r>
        <w:rPr>
          <w:sz w:val="24"/>
        </w:rPr>
        <w:t>(including</w:t>
      </w:r>
      <w:r>
        <w:rPr>
          <w:spacing w:val="-14"/>
          <w:sz w:val="24"/>
        </w:rPr>
        <w:t> </w:t>
      </w:r>
      <w:r>
        <w:rPr>
          <w:sz w:val="24"/>
        </w:rPr>
        <w:t>the</w:t>
      </w:r>
      <w:r>
        <w:rPr>
          <w:spacing w:val="-12"/>
          <w:sz w:val="24"/>
        </w:rPr>
        <w:t> </w:t>
      </w:r>
      <w:r>
        <w:rPr>
          <w:sz w:val="24"/>
        </w:rPr>
        <w:t>clearance</w:t>
      </w:r>
      <w:r>
        <w:rPr>
          <w:spacing w:val="-12"/>
          <w:sz w:val="24"/>
        </w:rPr>
        <w:t> </w:t>
      </w:r>
      <w:r>
        <w:rPr>
          <w:sz w:val="24"/>
        </w:rPr>
        <w:t>of</w:t>
      </w:r>
      <w:r>
        <w:rPr>
          <w:spacing w:val="-14"/>
          <w:sz w:val="24"/>
        </w:rPr>
        <w:t> </w:t>
      </w:r>
      <w:r>
        <w:rPr>
          <w:sz w:val="24"/>
        </w:rPr>
        <w:t>arrears)</w:t>
      </w:r>
      <w:r>
        <w:rPr>
          <w:spacing w:val="-13"/>
          <w:sz w:val="24"/>
        </w:rPr>
        <w:t> </w:t>
      </w:r>
      <w:r>
        <w:rPr>
          <w:sz w:val="24"/>
        </w:rPr>
        <w:t>also</w:t>
      </w:r>
      <w:r>
        <w:rPr>
          <w:spacing w:val="-13"/>
          <w:sz w:val="24"/>
        </w:rPr>
        <w:t> </w:t>
      </w:r>
      <w:r>
        <w:rPr>
          <w:sz w:val="24"/>
        </w:rPr>
        <w:t>fell</w:t>
      </w:r>
      <w:r>
        <w:rPr>
          <w:spacing w:val="-12"/>
          <w:sz w:val="24"/>
        </w:rPr>
        <w:t> </w:t>
      </w:r>
      <w:r>
        <w:rPr>
          <w:sz w:val="24"/>
        </w:rPr>
        <w:t>below its target and amounted to GH¢23,756.5 million (9.8% of GDP), against a target of GH¢24,553.0 billion (10.2% of GDP). This resulted in a fiscal deficit on cash basis of GH¢6,371.8 million (2.6% of GDP), against a target of GH¢5,739.5</w:t>
      </w:r>
      <w:r>
        <w:rPr>
          <w:spacing w:val="-34"/>
          <w:sz w:val="24"/>
        </w:rPr>
        <w:t> </w:t>
      </w:r>
      <w:r>
        <w:rPr>
          <w:sz w:val="24"/>
        </w:rPr>
        <w:t>billion (2.4% of</w:t>
      </w:r>
      <w:r>
        <w:rPr>
          <w:spacing w:val="-2"/>
          <w:sz w:val="24"/>
        </w:rPr>
        <w:t> </w:t>
      </w:r>
      <w:r>
        <w:rPr>
          <w:sz w:val="24"/>
        </w:rPr>
        <w:t>GDP).</w:t>
      </w:r>
    </w:p>
    <w:p>
      <w:pPr>
        <w:pStyle w:val="BodyText"/>
        <w:spacing w:before="11"/>
        <w:rPr>
          <w:sz w:val="23"/>
        </w:rPr>
      </w:pPr>
    </w:p>
    <w:p>
      <w:pPr>
        <w:pStyle w:val="Heading2"/>
        <w:spacing w:before="1"/>
      </w:pPr>
      <w:r>
        <w:rPr/>
        <w:t>Revenue Performance</w:t>
      </w:r>
    </w:p>
    <w:p>
      <w:pPr>
        <w:pStyle w:val="ListParagraph"/>
        <w:numPr>
          <w:ilvl w:val="0"/>
          <w:numId w:val="1"/>
        </w:numPr>
        <w:tabs>
          <w:tab w:pos="1861" w:val="left" w:leader="none"/>
        </w:tabs>
        <w:spacing w:line="276" w:lineRule="auto" w:before="44" w:after="0"/>
        <w:ind w:left="1860" w:right="1036" w:hanging="720"/>
        <w:jc w:val="both"/>
        <w:rPr>
          <w:sz w:val="24"/>
        </w:rPr>
      </w:pPr>
      <w:r>
        <w:rPr>
          <w:sz w:val="24"/>
        </w:rPr>
        <w:t>Mr.</w:t>
      </w:r>
      <w:r>
        <w:rPr>
          <w:spacing w:val="-10"/>
          <w:sz w:val="24"/>
        </w:rPr>
        <w:t> </w:t>
      </w:r>
      <w:r>
        <w:rPr>
          <w:sz w:val="24"/>
        </w:rPr>
        <w:t>Speaker,</w:t>
      </w:r>
      <w:r>
        <w:rPr>
          <w:spacing w:val="-8"/>
          <w:sz w:val="24"/>
        </w:rPr>
        <w:t> </w:t>
      </w:r>
      <w:r>
        <w:rPr>
          <w:sz w:val="24"/>
        </w:rPr>
        <w:t>the</w:t>
      </w:r>
      <w:r>
        <w:rPr>
          <w:spacing w:val="-8"/>
          <w:sz w:val="24"/>
        </w:rPr>
        <w:t> </w:t>
      </w:r>
      <w:r>
        <w:rPr>
          <w:sz w:val="24"/>
        </w:rPr>
        <w:t>Total</w:t>
      </w:r>
      <w:r>
        <w:rPr>
          <w:spacing w:val="-6"/>
          <w:sz w:val="24"/>
        </w:rPr>
        <w:t> </w:t>
      </w:r>
      <w:r>
        <w:rPr>
          <w:sz w:val="24"/>
        </w:rPr>
        <w:t>Revenue</w:t>
      </w:r>
      <w:r>
        <w:rPr>
          <w:spacing w:val="-9"/>
          <w:sz w:val="24"/>
        </w:rPr>
        <w:t> </w:t>
      </w:r>
      <w:r>
        <w:rPr>
          <w:sz w:val="24"/>
        </w:rPr>
        <w:t>and</w:t>
      </w:r>
      <w:r>
        <w:rPr>
          <w:spacing w:val="-9"/>
          <w:sz w:val="24"/>
        </w:rPr>
        <w:t> </w:t>
      </w:r>
      <w:r>
        <w:rPr>
          <w:sz w:val="24"/>
        </w:rPr>
        <w:t>Grants</w:t>
      </w:r>
      <w:r>
        <w:rPr>
          <w:spacing w:val="-9"/>
          <w:sz w:val="24"/>
        </w:rPr>
        <w:t> </w:t>
      </w:r>
      <w:r>
        <w:rPr>
          <w:sz w:val="24"/>
        </w:rPr>
        <w:t>amount</w:t>
      </w:r>
      <w:r>
        <w:rPr>
          <w:spacing w:val="-10"/>
          <w:sz w:val="24"/>
        </w:rPr>
        <w:t> </w:t>
      </w:r>
      <w:r>
        <w:rPr>
          <w:sz w:val="24"/>
        </w:rPr>
        <w:t>of</w:t>
      </w:r>
      <w:r>
        <w:rPr>
          <w:spacing w:val="-7"/>
          <w:sz w:val="24"/>
        </w:rPr>
        <w:t> </w:t>
      </w:r>
      <w:r>
        <w:rPr>
          <w:sz w:val="24"/>
        </w:rPr>
        <w:t>GH¢17,384.7</w:t>
      </w:r>
      <w:r>
        <w:rPr>
          <w:spacing w:val="-10"/>
          <w:sz w:val="24"/>
        </w:rPr>
        <w:t> </w:t>
      </w:r>
      <w:r>
        <w:rPr>
          <w:sz w:val="24"/>
        </w:rPr>
        <w:t>million</w:t>
      </w:r>
      <w:r>
        <w:rPr>
          <w:spacing w:val="-9"/>
          <w:sz w:val="24"/>
        </w:rPr>
        <w:t> </w:t>
      </w:r>
      <w:r>
        <w:rPr>
          <w:sz w:val="24"/>
        </w:rPr>
        <w:t>(7.2% of GDP) represents 34.1 percent of the annual target and a per annum growth</w:t>
      </w:r>
      <w:r>
        <w:rPr>
          <w:spacing w:val="8"/>
          <w:sz w:val="24"/>
        </w:rPr>
        <w:t> </w:t>
      </w:r>
      <w:r>
        <w:rPr>
          <w:sz w:val="24"/>
        </w:rPr>
        <w:t>of</w:t>
      </w:r>
    </w:p>
    <w:p>
      <w:pPr>
        <w:pStyle w:val="BodyText"/>
        <w:spacing w:line="276" w:lineRule="auto"/>
        <w:ind w:left="1860" w:right="1425"/>
      </w:pPr>
      <w:r>
        <w:rPr/>
        <w:t>14.8 percent despite being 7.6 percent below the programmed target of GH¢18,813.5 million.</w:t>
      </w:r>
    </w:p>
    <w:p>
      <w:pPr>
        <w:pStyle w:val="BodyText"/>
        <w:spacing w:before="7"/>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Of the provisional outturn for Total Revenue and Grants, non-oil Tax Revenue accounts for 73.7 percent, petroleum receipts from upstream petroleum</w:t>
      </w:r>
      <w:r>
        <w:rPr>
          <w:spacing w:val="2"/>
          <w:sz w:val="24"/>
        </w:rPr>
        <w:t> </w:t>
      </w:r>
      <w:r>
        <w:rPr>
          <w:sz w:val="24"/>
        </w:rPr>
        <w:t>activities</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281"/>
      </w:pPr>
      <w:r>
        <w:rPr/>
        <w:t>(12.1%), non-oil Non-tax revenue (7.7%), receipts from Energy Sector Levies (2.9%), Grants (2.2%) and SSNIT contribution to NHIL (1.4%).</w:t>
      </w:r>
    </w:p>
    <w:p>
      <w:pPr>
        <w:pStyle w:val="BodyText"/>
        <w:spacing w:before="6"/>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Mr. Speaker, the outturn for three of the main sources of revenues, namely, petroleum receipts, SSNIT contribution to NHIL and grants, were above target, while the outturn for non-oil tax revenues, non-oil Non-Tax revenues and Energy Sector Levies were below their respective</w:t>
      </w:r>
      <w:r>
        <w:rPr>
          <w:spacing w:val="-4"/>
          <w:sz w:val="24"/>
        </w:rPr>
        <w:t> </w:t>
      </w:r>
      <w:r>
        <w:rPr>
          <w:sz w:val="24"/>
        </w:rPr>
        <w:t>targets.</w:t>
      </w:r>
    </w:p>
    <w:p>
      <w:pPr>
        <w:pStyle w:val="BodyText"/>
        <w:spacing w:before="7"/>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Mr. Speaker, Non-Oil Tax Revenue amounted to GH¢12,807.1 million (5.3% of GDP), compared to a programmed target of GH¢14,308.4 million (5.9% of GDP). The</w:t>
      </w:r>
      <w:r>
        <w:rPr>
          <w:spacing w:val="-14"/>
          <w:sz w:val="24"/>
        </w:rPr>
        <w:t> </w:t>
      </w:r>
      <w:r>
        <w:rPr>
          <w:sz w:val="24"/>
        </w:rPr>
        <w:t>outturn</w:t>
      </w:r>
      <w:r>
        <w:rPr>
          <w:spacing w:val="-12"/>
          <w:sz w:val="24"/>
        </w:rPr>
        <w:t> </w:t>
      </w:r>
      <w:r>
        <w:rPr>
          <w:sz w:val="24"/>
        </w:rPr>
        <w:t>constitutes</w:t>
      </w:r>
      <w:r>
        <w:rPr>
          <w:spacing w:val="-12"/>
          <w:sz w:val="24"/>
        </w:rPr>
        <w:t> </w:t>
      </w:r>
      <w:r>
        <w:rPr>
          <w:sz w:val="24"/>
        </w:rPr>
        <w:t>32.8</w:t>
      </w:r>
      <w:r>
        <w:rPr>
          <w:spacing w:val="-15"/>
          <w:sz w:val="24"/>
        </w:rPr>
        <w:t> </w:t>
      </w:r>
      <w:r>
        <w:rPr>
          <w:sz w:val="24"/>
        </w:rPr>
        <w:t>percent</w:t>
      </w:r>
      <w:r>
        <w:rPr>
          <w:spacing w:val="-15"/>
          <w:sz w:val="24"/>
        </w:rPr>
        <w:t> </w:t>
      </w:r>
      <w:r>
        <w:rPr>
          <w:sz w:val="24"/>
        </w:rPr>
        <w:t>of</w:t>
      </w:r>
      <w:r>
        <w:rPr>
          <w:spacing w:val="-13"/>
          <w:sz w:val="24"/>
        </w:rPr>
        <w:t> </w:t>
      </w:r>
      <w:r>
        <w:rPr>
          <w:sz w:val="24"/>
        </w:rPr>
        <w:t>the</w:t>
      </w:r>
      <w:r>
        <w:rPr>
          <w:spacing w:val="-11"/>
          <w:sz w:val="24"/>
        </w:rPr>
        <w:t> </w:t>
      </w:r>
      <w:r>
        <w:rPr>
          <w:sz w:val="24"/>
        </w:rPr>
        <w:t>annual</w:t>
      </w:r>
      <w:r>
        <w:rPr>
          <w:spacing w:val="-15"/>
          <w:sz w:val="24"/>
        </w:rPr>
        <w:t> </w:t>
      </w:r>
      <w:r>
        <w:rPr>
          <w:sz w:val="24"/>
        </w:rPr>
        <w:t>target</w:t>
      </w:r>
      <w:r>
        <w:rPr>
          <w:spacing w:val="-14"/>
          <w:sz w:val="24"/>
        </w:rPr>
        <w:t> </w:t>
      </w:r>
      <w:r>
        <w:rPr>
          <w:sz w:val="24"/>
        </w:rPr>
        <w:t>and</w:t>
      </w:r>
      <w:r>
        <w:rPr>
          <w:spacing w:val="-12"/>
          <w:sz w:val="24"/>
        </w:rPr>
        <w:t> </w:t>
      </w:r>
      <w:r>
        <w:rPr>
          <w:sz w:val="24"/>
        </w:rPr>
        <w:t>a</w:t>
      </w:r>
      <w:r>
        <w:rPr>
          <w:spacing w:val="-14"/>
          <w:sz w:val="24"/>
        </w:rPr>
        <w:t> </w:t>
      </w:r>
      <w:r>
        <w:rPr>
          <w:sz w:val="24"/>
        </w:rPr>
        <w:t>per</w:t>
      </w:r>
      <w:r>
        <w:rPr>
          <w:spacing w:val="-12"/>
          <w:sz w:val="24"/>
        </w:rPr>
        <w:t> </w:t>
      </w:r>
      <w:r>
        <w:rPr>
          <w:sz w:val="24"/>
        </w:rPr>
        <w:t>annum</w:t>
      </w:r>
      <w:r>
        <w:rPr>
          <w:spacing w:val="-14"/>
          <w:sz w:val="24"/>
        </w:rPr>
        <w:t> </w:t>
      </w:r>
      <w:r>
        <w:rPr>
          <w:sz w:val="24"/>
        </w:rPr>
        <w:t>growth of</w:t>
      </w:r>
      <w:r>
        <w:rPr>
          <w:spacing w:val="11"/>
          <w:sz w:val="24"/>
        </w:rPr>
        <w:t> </w:t>
      </w:r>
      <w:r>
        <w:rPr>
          <w:sz w:val="24"/>
        </w:rPr>
        <w:t>11.4</w:t>
      </w:r>
      <w:r>
        <w:rPr>
          <w:spacing w:val="13"/>
          <w:sz w:val="24"/>
        </w:rPr>
        <w:t> </w:t>
      </w:r>
      <w:r>
        <w:rPr>
          <w:sz w:val="24"/>
        </w:rPr>
        <w:t>percent,</w:t>
      </w:r>
      <w:r>
        <w:rPr>
          <w:spacing w:val="11"/>
          <w:sz w:val="24"/>
        </w:rPr>
        <w:t> </w:t>
      </w:r>
      <w:r>
        <w:rPr>
          <w:sz w:val="24"/>
        </w:rPr>
        <w:t>compared</w:t>
      </w:r>
      <w:r>
        <w:rPr>
          <w:spacing w:val="12"/>
          <w:sz w:val="24"/>
        </w:rPr>
        <w:t> </w:t>
      </w:r>
      <w:r>
        <w:rPr>
          <w:sz w:val="24"/>
        </w:rPr>
        <w:t>to</w:t>
      </w:r>
      <w:r>
        <w:rPr>
          <w:spacing w:val="11"/>
          <w:sz w:val="24"/>
        </w:rPr>
        <w:t> </w:t>
      </w:r>
      <w:r>
        <w:rPr>
          <w:sz w:val="24"/>
        </w:rPr>
        <w:t>12.4</w:t>
      </w:r>
      <w:r>
        <w:rPr>
          <w:spacing w:val="13"/>
          <w:sz w:val="24"/>
        </w:rPr>
        <w:t> </w:t>
      </w:r>
      <w:r>
        <w:rPr>
          <w:sz w:val="24"/>
        </w:rPr>
        <w:t>percent</w:t>
      </w:r>
      <w:r>
        <w:rPr>
          <w:spacing w:val="12"/>
          <w:sz w:val="24"/>
        </w:rPr>
        <w:t> </w:t>
      </w:r>
      <w:r>
        <w:rPr>
          <w:sz w:val="24"/>
        </w:rPr>
        <w:t>during</w:t>
      </w:r>
      <w:r>
        <w:rPr>
          <w:spacing w:val="12"/>
          <w:sz w:val="24"/>
        </w:rPr>
        <w:t> </w:t>
      </w:r>
      <w:r>
        <w:rPr>
          <w:sz w:val="24"/>
        </w:rPr>
        <w:t>the</w:t>
      </w:r>
      <w:r>
        <w:rPr>
          <w:spacing w:val="12"/>
          <w:sz w:val="24"/>
        </w:rPr>
        <w:t> </w:t>
      </w:r>
      <w:r>
        <w:rPr>
          <w:sz w:val="24"/>
        </w:rPr>
        <w:t>same</w:t>
      </w:r>
      <w:r>
        <w:rPr>
          <w:spacing w:val="13"/>
          <w:sz w:val="24"/>
        </w:rPr>
        <w:t> </w:t>
      </w:r>
      <w:r>
        <w:rPr>
          <w:sz w:val="24"/>
        </w:rPr>
        <w:t>period</w:t>
      </w:r>
      <w:r>
        <w:rPr>
          <w:spacing w:val="11"/>
          <w:sz w:val="24"/>
        </w:rPr>
        <w:t> </w:t>
      </w:r>
      <w:r>
        <w:rPr>
          <w:sz w:val="24"/>
        </w:rPr>
        <w:t>in</w:t>
      </w:r>
      <w:r>
        <w:rPr>
          <w:spacing w:val="13"/>
          <w:sz w:val="24"/>
        </w:rPr>
        <w:t> </w:t>
      </w:r>
      <w:r>
        <w:rPr>
          <w:sz w:val="24"/>
        </w:rPr>
        <w:t>2017.</w:t>
      </w:r>
      <w:r>
        <w:rPr>
          <w:spacing w:val="12"/>
          <w:sz w:val="24"/>
        </w:rPr>
        <w:t> </w:t>
      </w:r>
      <w:r>
        <w:rPr>
          <w:sz w:val="24"/>
        </w:rPr>
        <w:t>The</w:t>
      </w:r>
    </w:p>
    <w:p>
      <w:pPr>
        <w:pStyle w:val="BodyText"/>
        <w:spacing w:before="2"/>
        <w:ind w:left="1860"/>
      </w:pPr>
      <w:r>
        <w:rPr/>
        <w:t>10.5 percent shortfall from the programmed target is largely explained by:</w:t>
      </w:r>
    </w:p>
    <w:p>
      <w:pPr>
        <w:pStyle w:val="ListParagraph"/>
        <w:numPr>
          <w:ilvl w:val="1"/>
          <w:numId w:val="1"/>
        </w:numPr>
        <w:tabs>
          <w:tab w:pos="2220" w:val="left" w:leader="none"/>
          <w:tab w:pos="2221" w:val="left" w:leader="none"/>
        </w:tabs>
        <w:spacing w:line="289" w:lineRule="exact" w:before="44" w:after="0"/>
        <w:ind w:left="2220" w:right="0" w:hanging="360"/>
        <w:jc w:val="left"/>
        <w:rPr>
          <w:rFonts w:ascii="Symbol"/>
          <w:sz w:val="22"/>
        </w:rPr>
      </w:pPr>
      <w:r>
        <w:rPr>
          <w:sz w:val="24"/>
        </w:rPr>
        <w:t>lower import Cost Insurance Freight (CIF)</w:t>
      </w:r>
      <w:r>
        <w:rPr>
          <w:spacing w:val="-4"/>
          <w:sz w:val="24"/>
        </w:rPr>
        <w:t> </w:t>
      </w:r>
      <w:r>
        <w:rPr>
          <w:sz w:val="24"/>
        </w:rPr>
        <w:t>values;</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increase in re-exports of warehoused</w:t>
      </w:r>
      <w:r>
        <w:rPr>
          <w:spacing w:val="-7"/>
          <w:sz w:val="24"/>
        </w:rPr>
        <w:t> </w:t>
      </w:r>
      <w:r>
        <w:rPr>
          <w:sz w:val="24"/>
        </w:rPr>
        <w:t>products;</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lower VAT/NHIL receipts from</w:t>
      </w:r>
      <w:r>
        <w:rPr>
          <w:spacing w:val="-4"/>
          <w:sz w:val="24"/>
        </w:rPr>
        <w:t> </w:t>
      </w:r>
      <w:r>
        <w:rPr>
          <w:sz w:val="24"/>
        </w:rPr>
        <w:t>Telcos;</w:t>
      </w:r>
    </w:p>
    <w:p>
      <w:pPr>
        <w:pStyle w:val="ListParagraph"/>
        <w:numPr>
          <w:ilvl w:val="1"/>
          <w:numId w:val="1"/>
        </w:numPr>
        <w:tabs>
          <w:tab w:pos="2220" w:val="left" w:leader="none"/>
          <w:tab w:pos="2221" w:val="left" w:leader="none"/>
        </w:tabs>
        <w:spacing w:line="289" w:lineRule="exact" w:before="1" w:after="0"/>
        <w:ind w:left="2220" w:right="0" w:hanging="360"/>
        <w:jc w:val="left"/>
        <w:rPr>
          <w:rFonts w:ascii="Symbol"/>
          <w:sz w:val="22"/>
        </w:rPr>
      </w:pPr>
      <w:r>
        <w:rPr>
          <w:sz w:val="24"/>
        </w:rPr>
        <w:t>delays in tax stamp</w:t>
      </w:r>
      <w:r>
        <w:rPr>
          <w:spacing w:val="2"/>
          <w:sz w:val="24"/>
        </w:rPr>
        <w:t> </w:t>
      </w:r>
      <w:r>
        <w:rPr>
          <w:sz w:val="24"/>
        </w:rPr>
        <w:t>implementation;</w:t>
      </w:r>
    </w:p>
    <w:p>
      <w:pPr>
        <w:pStyle w:val="ListParagraph"/>
        <w:numPr>
          <w:ilvl w:val="1"/>
          <w:numId w:val="1"/>
        </w:numPr>
        <w:tabs>
          <w:tab w:pos="2220" w:val="left" w:leader="none"/>
          <w:tab w:pos="2221" w:val="left" w:leader="none"/>
        </w:tabs>
        <w:spacing w:line="240" w:lineRule="auto" w:before="0" w:after="0"/>
        <w:ind w:left="2220" w:right="1281" w:hanging="360"/>
        <w:jc w:val="left"/>
        <w:rPr>
          <w:rFonts w:ascii="Symbol"/>
          <w:sz w:val="22"/>
        </w:rPr>
      </w:pPr>
      <w:r>
        <w:rPr>
          <w:sz w:val="24"/>
        </w:rPr>
        <w:t>admittance of large volumes of imports into exempt or low tariff categories; and</w:t>
      </w:r>
    </w:p>
    <w:p>
      <w:pPr>
        <w:pStyle w:val="ListParagraph"/>
        <w:numPr>
          <w:ilvl w:val="1"/>
          <w:numId w:val="1"/>
        </w:numPr>
        <w:tabs>
          <w:tab w:pos="2220" w:val="left" w:leader="none"/>
          <w:tab w:pos="2221" w:val="left" w:leader="none"/>
        </w:tabs>
        <w:spacing w:line="240" w:lineRule="auto" w:before="0" w:after="0"/>
        <w:ind w:left="2220" w:right="0" w:hanging="360"/>
        <w:jc w:val="left"/>
        <w:rPr>
          <w:rFonts w:ascii="Symbol" w:hAnsi="Symbol"/>
          <w:sz w:val="22"/>
        </w:rPr>
      </w:pPr>
      <w:r>
        <w:rPr>
          <w:sz w:val="24"/>
        </w:rPr>
        <w:t>lower reported MDA’s IGF</w:t>
      </w:r>
      <w:r>
        <w:rPr>
          <w:spacing w:val="-4"/>
          <w:sz w:val="24"/>
        </w:rPr>
        <w:t> </w:t>
      </w:r>
      <w:r>
        <w:rPr>
          <w:sz w:val="24"/>
        </w:rPr>
        <w:t>Retention</w:t>
      </w:r>
    </w:p>
    <w:p>
      <w:pPr>
        <w:pStyle w:val="BodyText"/>
        <w:spacing w:before="11"/>
        <w:rPr>
          <w:sz w:val="23"/>
        </w:rPr>
      </w:pPr>
    </w:p>
    <w:p>
      <w:pPr>
        <w:pStyle w:val="ListParagraph"/>
        <w:numPr>
          <w:ilvl w:val="0"/>
          <w:numId w:val="1"/>
        </w:numPr>
        <w:tabs>
          <w:tab w:pos="1860" w:val="left" w:leader="none"/>
          <w:tab w:pos="1861" w:val="left" w:leader="none"/>
        </w:tabs>
        <w:spacing w:line="240" w:lineRule="auto" w:before="0" w:after="0"/>
        <w:ind w:left="1860" w:right="0" w:hanging="720"/>
        <w:jc w:val="left"/>
        <w:rPr>
          <w:sz w:val="24"/>
        </w:rPr>
      </w:pPr>
      <w:r>
        <w:rPr>
          <w:sz w:val="24"/>
        </w:rPr>
        <w:t>Total</w:t>
      </w:r>
      <w:r>
        <w:rPr>
          <w:spacing w:val="-11"/>
          <w:sz w:val="24"/>
        </w:rPr>
        <w:t> </w:t>
      </w:r>
      <w:r>
        <w:rPr>
          <w:sz w:val="24"/>
        </w:rPr>
        <w:t>realised</w:t>
      </w:r>
      <w:r>
        <w:rPr>
          <w:spacing w:val="-11"/>
          <w:sz w:val="24"/>
        </w:rPr>
        <w:t> </w:t>
      </w:r>
      <w:r>
        <w:rPr>
          <w:sz w:val="24"/>
        </w:rPr>
        <w:t>inflows</w:t>
      </w:r>
      <w:r>
        <w:rPr>
          <w:spacing w:val="-11"/>
          <w:sz w:val="24"/>
        </w:rPr>
        <w:t> </w:t>
      </w:r>
      <w:r>
        <w:rPr>
          <w:sz w:val="24"/>
        </w:rPr>
        <w:t>from</w:t>
      </w:r>
      <w:r>
        <w:rPr>
          <w:spacing w:val="-11"/>
          <w:sz w:val="24"/>
        </w:rPr>
        <w:t> </w:t>
      </w:r>
      <w:r>
        <w:rPr>
          <w:sz w:val="24"/>
        </w:rPr>
        <w:t>petroleum</w:t>
      </w:r>
      <w:r>
        <w:rPr>
          <w:spacing w:val="-11"/>
          <w:sz w:val="24"/>
        </w:rPr>
        <w:t> </w:t>
      </w:r>
      <w:r>
        <w:rPr>
          <w:sz w:val="24"/>
        </w:rPr>
        <w:t>receipts</w:t>
      </w:r>
      <w:r>
        <w:rPr>
          <w:spacing w:val="-8"/>
          <w:sz w:val="24"/>
        </w:rPr>
        <w:t> </w:t>
      </w:r>
      <w:r>
        <w:rPr>
          <w:sz w:val="24"/>
        </w:rPr>
        <w:t>amounted</w:t>
      </w:r>
      <w:r>
        <w:rPr>
          <w:spacing w:val="-9"/>
          <w:sz w:val="24"/>
        </w:rPr>
        <w:t> </w:t>
      </w:r>
      <w:r>
        <w:rPr>
          <w:sz w:val="24"/>
        </w:rPr>
        <w:t>to</w:t>
      </w:r>
      <w:r>
        <w:rPr>
          <w:spacing w:val="-10"/>
          <w:sz w:val="24"/>
        </w:rPr>
        <w:t> </w:t>
      </w:r>
      <w:r>
        <w:rPr>
          <w:sz w:val="24"/>
        </w:rPr>
        <w:t>GH¢2,104.0</w:t>
      </w:r>
      <w:r>
        <w:rPr>
          <w:spacing w:val="-10"/>
          <w:sz w:val="24"/>
        </w:rPr>
        <w:t> </w:t>
      </w:r>
      <w:r>
        <w:rPr>
          <w:sz w:val="24"/>
        </w:rPr>
        <w:t>million,</w:t>
      </w:r>
      <w:r>
        <w:rPr>
          <w:spacing w:val="-12"/>
          <w:sz w:val="24"/>
        </w:rPr>
        <w:t> </w:t>
      </w:r>
      <w:r>
        <w:rPr>
          <w:sz w:val="24"/>
        </w:rPr>
        <w:t>or</w:t>
      </w:r>
    </w:p>
    <w:p>
      <w:pPr>
        <w:pStyle w:val="BodyText"/>
        <w:spacing w:line="276" w:lineRule="auto" w:before="45"/>
        <w:ind w:left="1860" w:right="1034"/>
        <w:jc w:val="both"/>
      </w:pPr>
      <w:r>
        <w:rPr/>
        <w:t>36.3 percent higher than the programmed estimate of GH¢1,544.2 million. This includes</w:t>
      </w:r>
      <w:r>
        <w:rPr>
          <w:spacing w:val="-14"/>
        </w:rPr>
        <w:t> </w:t>
      </w:r>
      <w:r>
        <w:rPr/>
        <w:t>unanticipated</w:t>
      </w:r>
      <w:r>
        <w:rPr>
          <w:spacing w:val="-16"/>
        </w:rPr>
        <w:t> </w:t>
      </w:r>
      <w:r>
        <w:rPr/>
        <w:t>Corporate</w:t>
      </w:r>
      <w:r>
        <w:rPr>
          <w:spacing w:val="-14"/>
        </w:rPr>
        <w:t> </w:t>
      </w:r>
      <w:r>
        <w:rPr/>
        <w:t>Income</w:t>
      </w:r>
      <w:r>
        <w:rPr>
          <w:spacing w:val="-14"/>
        </w:rPr>
        <w:t> </w:t>
      </w:r>
      <w:r>
        <w:rPr/>
        <w:t>Taxes</w:t>
      </w:r>
      <w:r>
        <w:rPr>
          <w:spacing w:val="-14"/>
        </w:rPr>
        <w:t> </w:t>
      </w:r>
      <w:r>
        <w:rPr/>
        <w:t>from</w:t>
      </w:r>
      <w:r>
        <w:rPr>
          <w:spacing w:val="-15"/>
        </w:rPr>
        <w:t> </w:t>
      </w:r>
      <w:r>
        <w:rPr/>
        <w:t>oil</w:t>
      </w:r>
      <w:r>
        <w:rPr>
          <w:spacing w:val="-15"/>
        </w:rPr>
        <w:t> </w:t>
      </w:r>
      <w:r>
        <w:rPr/>
        <w:t>of</w:t>
      </w:r>
      <w:r>
        <w:rPr>
          <w:spacing w:val="-16"/>
        </w:rPr>
        <w:t> </w:t>
      </w:r>
      <w:r>
        <w:rPr/>
        <w:t>about</w:t>
      </w:r>
      <w:r>
        <w:rPr>
          <w:spacing w:val="-15"/>
        </w:rPr>
        <w:t> </w:t>
      </w:r>
      <w:r>
        <w:rPr/>
        <w:t>GH¢373.5</w:t>
      </w:r>
      <w:r>
        <w:rPr>
          <w:spacing w:val="-15"/>
        </w:rPr>
        <w:t> </w:t>
      </w:r>
      <w:r>
        <w:rPr/>
        <w:t>million for the</w:t>
      </w:r>
      <w:r>
        <w:rPr>
          <w:spacing w:val="-1"/>
        </w:rPr>
        <w:t> </w:t>
      </w:r>
      <w:r>
        <w:rPr/>
        <w:t>period.</w:t>
      </w:r>
    </w:p>
    <w:p>
      <w:pPr>
        <w:pStyle w:val="BodyText"/>
        <w:spacing w:before="6"/>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 Speaker, the shortfall in non-oil Non-Tax Revenue is mainly as a result of lower-than anticipated reported MDAs’ Retention from Non-Tax receipts. It is important, however, to note that, a modest inflow from the yield from MDAs’ IGF capping of about GH¢5.6 million or 7.2 percent of the programmed target of GH¢77.7 million was realised for the</w:t>
      </w:r>
      <w:r>
        <w:rPr>
          <w:spacing w:val="-4"/>
          <w:sz w:val="24"/>
        </w:rPr>
        <w:t> </w:t>
      </w:r>
      <w:r>
        <w:rPr>
          <w:sz w:val="24"/>
        </w:rPr>
        <w:t>period.</w:t>
      </w:r>
    </w:p>
    <w:p>
      <w:pPr>
        <w:pStyle w:val="BodyText"/>
        <w:spacing w:before="8"/>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Inflows from the Energy Sector Levies amounted to GH¢511.1 million against a programmed target of GH¢845.7 million. The short-fall in the performance of the levies is mainly as a result of lower volumes on petroleum products lifted and the lower than estimated recovery of electricity</w:t>
      </w:r>
      <w:r>
        <w:rPr>
          <w:spacing w:val="-6"/>
          <w:sz w:val="24"/>
        </w:rPr>
        <w:t> </w:t>
      </w:r>
      <w:r>
        <w:rPr>
          <w:sz w:val="24"/>
        </w:rPr>
        <w:t>bills.</w:t>
      </w:r>
    </w:p>
    <w:p>
      <w:pPr>
        <w:pStyle w:val="BodyText"/>
        <w:spacing w:before="8"/>
        <w:rPr>
          <w:sz w:val="27"/>
        </w:rPr>
      </w:pPr>
    </w:p>
    <w:p>
      <w:pPr>
        <w:pStyle w:val="Heading2"/>
      </w:pPr>
      <w:r>
        <w:rPr/>
        <w:t>Expenditure Performance</w:t>
      </w:r>
    </w:p>
    <w:p>
      <w:pPr>
        <w:pStyle w:val="ListParagraph"/>
        <w:numPr>
          <w:ilvl w:val="0"/>
          <w:numId w:val="1"/>
        </w:numPr>
        <w:tabs>
          <w:tab w:pos="1861" w:val="left" w:leader="none"/>
        </w:tabs>
        <w:spacing w:line="276" w:lineRule="auto" w:before="44" w:after="0"/>
        <w:ind w:left="1860" w:right="1038" w:hanging="720"/>
        <w:jc w:val="both"/>
        <w:rPr>
          <w:sz w:val="24"/>
        </w:rPr>
      </w:pPr>
      <w:r>
        <w:rPr>
          <w:sz w:val="24"/>
        </w:rPr>
        <w:t>Mr. Speaker, total expenditure (including arrears clearance) amounted to GH¢23,756</w:t>
      </w:r>
      <w:r>
        <w:rPr>
          <w:spacing w:val="41"/>
          <w:sz w:val="24"/>
        </w:rPr>
        <w:t> </w:t>
      </w:r>
      <w:r>
        <w:rPr>
          <w:sz w:val="24"/>
        </w:rPr>
        <w:t>million</w:t>
      </w:r>
      <w:r>
        <w:rPr>
          <w:spacing w:val="40"/>
          <w:sz w:val="24"/>
        </w:rPr>
        <w:t> </w:t>
      </w:r>
      <w:r>
        <w:rPr>
          <w:sz w:val="24"/>
        </w:rPr>
        <w:t>(9.8%</w:t>
      </w:r>
      <w:r>
        <w:rPr>
          <w:spacing w:val="44"/>
          <w:sz w:val="24"/>
        </w:rPr>
        <w:t> </w:t>
      </w:r>
      <w:r>
        <w:rPr>
          <w:sz w:val="24"/>
        </w:rPr>
        <w:t>of</w:t>
      </w:r>
      <w:r>
        <w:rPr>
          <w:spacing w:val="41"/>
          <w:sz w:val="24"/>
        </w:rPr>
        <w:t> </w:t>
      </w:r>
      <w:r>
        <w:rPr>
          <w:sz w:val="24"/>
        </w:rPr>
        <w:t>GDP)</w:t>
      </w:r>
      <w:r>
        <w:rPr>
          <w:spacing w:val="40"/>
          <w:sz w:val="24"/>
        </w:rPr>
        <w:t> </w:t>
      </w:r>
      <w:r>
        <w:rPr>
          <w:sz w:val="24"/>
        </w:rPr>
        <w:t>and</w:t>
      </w:r>
      <w:r>
        <w:rPr>
          <w:spacing w:val="42"/>
          <w:sz w:val="24"/>
        </w:rPr>
        <w:t> </w:t>
      </w:r>
      <w:r>
        <w:rPr>
          <w:sz w:val="24"/>
        </w:rPr>
        <w:t>constitutes</w:t>
      </w:r>
      <w:r>
        <w:rPr>
          <w:spacing w:val="41"/>
          <w:sz w:val="24"/>
        </w:rPr>
        <w:t> </w:t>
      </w:r>
      <w:r>
        <w:rPr>
          <w:sz w:val="24"/>
        </w:rPr>
        <w:t>38.3</w:t>
      </w:r>
      <w:r>
        <w:rPr>
          <w:spacing w:val="41"/>
          <w:sz w:val="24"/>
        </w:rPr>
        <w:t> </w:t>
      </w:r>
      <w:r>
        <w:rPr>
          <w:sz w:val="24"/>
        </w:rPr>
        <w:t>percent</w:t>
      </w:r>
      <w:r>
        <w:rPr>
          <w:spacing w:val="40"/>
          <w:sz w:val="24"/>
        </w:rPr>
        <w:t> </w:t>
      </w:r>
      <w:r>
        <w:rPr>
          <w:sz w:val="24"/>
        </w:rPr>
        <w:t>of</w:t>
      </w:r>
      <w:r>
        <w:rPr>
          <w:spacing w:val="40"/>
          <w:sz w:val="24"/>
        </w:rPr>
        <w:t> </w:t>
      </w:r>
      <w:r>
        <w:rPr>
          <w:sz w:val="24"/>
        </w:rPr>
        <w:t>the</w:t>
      </w:r>
      <w:r>
        <w:rPr>
          <w:spacing w:val="42"/>
          <w:sz w:val="24"/>
        </w:rPr>
        <w:t> </w:t>
      </w:r>
      <w:r>
        <w:rPr>
          <w:sz w:val="24"/>
        </w:rPr>
        <w:t>annual</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38"/>
        <w:jc w:val="both"/>
      </w:pPr>
      <w:r>
        <w:rPr/>
        <w:t>budget</w:t>
      </w:r>
      <w:r>
        <w:rPr>
          <w:spacing w:val="-8"/>
        </w:rPr>
        <w:t> </w:t>
      </w:r>
      <w:r>
        <w:rPr/>
        <w:t>target.</w:t>
      </w:r>
      <w:r>
        <w:rPr>
          <w:spacing w:val="-7"/>
        </w:rPr>
        <w:t> </w:t>
      </w:r>
      <w:r>
        <w:rPr/>
        <w:t>Although,</w:t>
      </w:r>
      <w:r>
        <w:rPr>
          <w:spacing w:val="-8"/>
        </w:rPr>
        <w:t> </w:t>
      </w:r>
      <w:r>
        <w:rPr/>
        <w:t>the</w:t>
      </w:r>
      <w:r>
        <w:rPr>
          <w:spacing w:val="-5"/>
        </w:rPr>
        <w:t> </w:t>
      </w:r>
      <w:r>
        <w:rPr/>
        <w:t>outturn</w:t>
      </w:r>
      <w:r>
        <w:rPr>
          <w:spacing w:val="-7"/>
        </w:rPr>
        <w:t> </w:t>
      </w:r>
      <w:r>
        <w:rPr/>
        <w:t>was</w:t>
      </w:r>
      <w:r>
        <w:rPr>
          <w:spacing w:val="-7"/>
        </w:rPr>
        <w:t> </w:t>
      </w:r>
      <w:r>
        <w:rPr/>
        <w:t>3.2</w:t>
      </w:r>
      <w:r>
        <w:rPr>
          <w:spacing w:val="-6"/>
        </w:rPr>
        <w:t> </w:t>
      </w:r>
      <w:r>
        <w:rPr/>
        <w:t>percent</w:t>
      </w:r>
      <w:r>
        <w:rPr>
          <w:spacing w:val="-8"/>
        </w:rPr>
        <w:t> </w:t>
      </w:r>
      <w:r>
        <w:rPr/>
        <w:t>lower</w:t>
      </w:r>
      <w:r>
        <w:rPr>
          <w:spacing w:val="-7"/>
        </w:rPr>
        <w:t> </w:t>
      </w:r>
      <w:r>
        <w:rPr/>
        <w:t>than</w:t>
      </w:r>
      <w:r>
        <w:rPr>
          <w:spacing w:val="-5"/>
        </w:rPr>
        <w:t> </w:t>
      </w:r>
      <w:r>
        <w:rPr/>
        <w:t>the</w:t>
      </w:r>
      <w:r>
        <w:rPr>
          <w:spacing w:val="-5"/>
        </w:rPr>
        <w:t> </w:t>
      </w:r>
      <w:r>
        <w:rPr/>
        <w:t>programmed target of GH¢24,553 million, moderate slippages were observed in the Wage Bill (GH¢279.6 million) and Goods and Services (GH¢134.1</w:t>
      </w:r>
      <w:r>
        <w:rPr>
          <w:spacing w:val="-5"/>
        </w:rPr>
        <w:t> </w:t>
      </w:r>
      <w:r>
        <w:rPr/>
        <w:t>million).</w:t>
      </w:r>
    </w:p>
    <w:p>
      <w:pPr>
        <w:pStyle w:val="BodyText"/>
        <w:spacing w:before="6"/>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 Speaker, expenses on Compensation of Employees amounted to GH¢8,141.2 million, exceeding the programmed target by GH¢133.9 million or 1.7 percent, of this</w:t>
      </w:r>
      <w:r>
        <w:rPr>
          <w:spacing w:val="18"/>
          <w:sz w:val="24"/>
        </w:rPr>
        <w:t> </w:t>
      </w:r>
      <w:r>
        <w:rPr>
          <w:sz w:val="24"/>
        </w:rPr>
        <w:t>amount,</w:t>
      </w:r>
      <w:r>
        <w:rPr>
          <w:spacing w:val="15"/>
          <w:sz w:val="24"/>
        </w:rPr>
        <w:t> </w:t>
      </w:r>
      <w:r>
        <w:rPr>
          <w:sz w:val="24"/>
        </w:rPr>
        <w:t>expenses</w:t>
      </w:r>
      <w:r>
        <w:rPr>
          <w:spacing w:val="14"/>
          <w:sz w:val="24"/>
        </w:rPr>
        <w:t> </w:t>
      </w:r>
      <w:r>
        <w:rPr>
          <w:sz w:val="24"/>
        </w:rPr>
        <w:t>on</w:t>
      </w:r>
      <w:r>
        <w:rPr>
          <w:spacing w:val="16"/>
          <w:sz w:val="24"/>
        </w:rPr>
        <w:t> </w:t>
      </w:r>
      <w:r>
        <w:rPr>
          <w:sz w:val="24"/>
        </w:rPr>
        <w:t>Wages</w:t>
      </w:r>
      <w:r>
        <w:rPr>
          <w:spacing w:val="17"/>
          <w:sz w:val="24"/>
        </w:rPr>
        <w:t> </w:t>
      </w:r>
      <w:r>
        <w:rPr>
          <w:sz w:val="24"/>
        </w:rPr>
        <w:t>and</w:t>
      </w:r>
      <w:r>
        <w:rPr>
          <w:spacing w:val="16"/>
          <w:sz w:val="24"/>
        </w:rPr>
        <w:t> </w:t>
      </w:r>
      <w:r>
        <w:rPr>
          <w:sz w:val="24"/>
        </w:rPr>
        <w:t>Salaries</w:t>
      </w:r>
      <w:r>
        <w:rPr>
          <w:spacing w:val="17"/>
          <w:sz w:val="24"/>
        </w:rPr>
        <w:t> </w:t>
      </w:r>
      <w:r>
        <w:rPr>
          <w:sz w:val="24"/>
        </w:rPr>
        <w:t>amounted</w:t>
      </w:r>
      <w:r>
        <w:rPr>
          <w:spacing w:val="15"/>
          <w:sz w:val="24"/>
        </w:rPr>
        <w:t> </w:t>
      </w:r>
      <w:r>
        <w:rPr>
          <w:sz w:val="24"/>
        </w:rPr>
        <w:t>to</w:t>
      </w:r>
      <w:r>
        <w:rPr>
          <w:spacing w:val="17"/>
          <w:sz w:val="24"/>
        </w:rPr>
        <w:t> </w:t>
      </w:r>
      <w:r>
        <w:rPr>
          <w:sz w:val="24"/>
        </w:rPr>
        <w:t>GH¢7,131.6</w:t>
      </w:r>
      <w:r>
        <w:rPr>
          <w:spacing w:val="16"/>
          <w:sz w:val="24"/>
        </w:rPr>
        <w:t> </w:t>
      </w:r>
      <w:r>
        <w:rPr>
          <w:sz w:val="24"/>
        </w:rPr>
        <w:t>million,</w:t>
      </w:r>
    </w:p>
    <w:p>
      <w:pPr>
        <w:pStyle w:val="BodyText"/>
        <w:spacing w:line="276" w:lineRule="auto" w:before="2"/>
        <w:ind w:left="1860" w:right="1040"/>
        <w:jc w:val="both"/>
      </w:pPr>
      <w:r>
        <w:rPr/>
        <w:t>4.1 percent higher than the programmed target of GH¢6,852.0 million</w:t>
      </w:r>
      <w:r>
        <w:rPr>
          <w:spacing w:val="53"/>
        </w:rPr>
        <w:t> </w:t>
      </w:r>
      <w:r>
        <w:rPr/>
        <w:t>and accounting for the overage in Compensation of Employees. The reason for the slippage is attributed to budget overruns recorded by the Ministries of Education and Health. Corrective measures such as the complete roll out of the HRMIS are being employed to ensure that the excess are curtailed in the second half of the year.</w:t>
      </w:r>
    </w:p>
    <w:p>
      <w:pPr>
        <w:pStyle w:val="BodyText"/>
        <w:spacing w:before="6"/>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Similarly, expenses on the use of Goods and Services which amounted to GH¢1,627.0 million was about 9.0 percent higher than the programmed target. The slippage is mainly attributed to front-loaded expenditures including those for the purchase of fertilizer for the Planting for Food and Jobs programme. These overruns are not expected to recur in the second half of the</w:t>
      </w:r>
      <w:r>
        <w:rPr>
          <w:spacing w:val="-8"/>
          <w:sz w:val="24"/>
        </w:rPr>
        <w:t> </w:t>
      </w:r>
      <w:r>
        <w:rPr>
          <w:sz w:val="24"/>
        </w:rPr>
        <w:t>year.</w:t>
      </w:r>
    </w:p>
    <w:p>
      <w:pPr>
        <w:pStyle w:val="BodyText"/>
        <w:spacing w:before="7"/>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Mr. Speaker, Interest Payment remained within the programmed target for the period but is expected to pick up, given the impact of the bond issued by government on behalf of GCB Bank on the Purchase and Assumption of UT Bank and Capital Bank.</w:t>
      </w:r>
    </w:p>
    <w:p>
      <w:pPr>
        <w:pStyle w:val="BodyText"/>
        <w:spacing w:before="8"/>
        <w:rPr>
          <w:sz w:val="27"/>
        </w:rPr>
      </w:pPr>
    </w:p>
    <w:p>
      <w:pPr>
        <w:pStyle w:val="ListParagraph"/>
        <w:numPr>
          <w:ilvl w:val="0"/>
          <w:numId w:val="1"/>
        </w:numPr>
        <w:tabs>
          <w:tab w:pos="1861" w:val="left" w:leader="none"/>
        </w:tabs>
        <w:spacing w:line="276" w:lineRule="auto" w:before="0" w:after="0"/>
        <w:ind w:left="1860" w:right="1040" w:hanging="720"/>
        <w:jc w:val="both"/>
        <w:rPr>
          <w:sz w:val="24"/>
        </w:rPr>
      </w:pPr>
      <w:r>
        <w:rPr>
          <w:sz w:val="24"/>
        </w:rPr>
        <w:t>Mr.</w:t>
      </w:r>
      <w:r>
        <w:rPr>
          <w:spacing w:val="-9"/>
          <w:sz w:val="24"/>
        </w:rPr>
        <w:t> </w:t>
      </w:r>
      <w:r>
        <w:rPr>
          <w:sz w:val="24"/>
        </w:rPr>
        <w:t>Speaker,</w:t>
      </w:r>
      <w:r>
        <w:rPr>
          <w:spacing w:val="-9"/>
          <w:sz w:val="24"/>
        </w:rPr>
        <w:t> </w:t>
      </w:r>
      <w:r>
        <w:rPr>
          <w:sz w:val="24"/>
        </w:rPr>
        <w:t>Grants</w:t>
      </w:r>
      <w:r>
        <w:rPr>
          <w:spacing w:val="-5"/>
          <w:sz w:val="24"/>
        </w:rPr>
        <w:t> </w:t>
      </w:r>
      <w:r>
        <w:rPr>
          <w:sz w:val="24"/>
        </w:rPr>
        <w:t>to</w:t>
      </w:r>
      <w:r>
        <w:rPr>
          <w:spacing w:val="-6"/>
          <w:sz w:val="24"/>
        </w:rPr>
        <w:t> </w:t>
      </w:r>
      <w:r>
        <w:rPr>
          <w:sz w:val="24"/>
        </w:rPr>
        <w:t>Other</w:t>
      </w:r>
      <w:r>
        <w:rPr>
          <w:spacing w:val="-8"/>
          <w:sz w:val="24"/>
        </w:rPr>
        <w:t> </w:t>
      </w:r>
      <w:r>
        <w:rPr>
          <w:sz w:val="24"/>
        </w:rPr>
        <w:t>Government</w:t>
      </w:r>
      <w:r>
        <w:rPr>
          <w:spacing w:val="-7"/>
          <w:sz w:val="24"/>
        </w:rPr>
        <w:t> </w:t>
      </w:r>
      <w:r>
        <w:rPr>
          <w:sz w:val="24"/>
        </w:rPr>
        <w:t>Units,</w:t>
      </w:r>
      <w:r>
        <w:rPr>
          <w:spacing w:val="-8"/>
          <w:sz w:val="24"/>
        </w:rPr>
        <w:t> </w:t>
      </w:r>
      <w:r>
        <w:rPr>
          <w:sz w:val="24"/>
        </w:rPr>
        <w:t>comprising</w:t>
      </w:r>
      <w:r>
        <w:rPr>
          <w:spacing w:val="-8"/>
          <w:sz w:val="24"/>
        </w:rPr>
        <w:t> </w:t>
      </w:r>
      <w:r>
        <w:rPr>
          <w:sz w:val="24"/>
        </w:rPr>
        <w:t>transfers</w:t>
      </w:r>
      <w:r>
        <w:rPr>
          <w:spacing w:val="-7"/>
          <w:sz w:val="24"/>
        </w:rPr>
        <w:t> </w:t>
      </w:r>
      <w:r>
        <w:rPr>
          <w:sz w:val="24"/>
        </w:rPr>
        <w:t>to</w:t>
      </w:r>
      <w:r>
        <w:rPr>
          <w:spacing w:val="-6"/>
          <w:sz w:val="24"/>
        </w:rPr>
        <w:t> </w:t>
      </w:r>
      <w:r>
        <w:rPr>
          <w:sz w:val="24"/>
        </w:rPr>
        <w:t>Statutory and Earmarked Funds such as the National Health Insurance Fund (NHIF), the Ghana Education Trust Fund (GETFund), the District Assemblies Common Fund (DACF), among others, remained lower than the programmed target mainly on account of lower tax revenues and reported IGF retained by</w:t>
      </w:r>
      <w:r>
        <w:rPr>
          <w:spacing w:val="-12"/>
          <w:sz w:val="24"/>
        </w:rPr>
        <w:t> </w:t>
      </w:r>
      <w:r>
        <w:rPr>
          <w:sz w:val="24"/>
        </w:rPr>
        <w:t>MDAs.</w:t>
      </w:r>
    </w:p>
    <w:p>
      <w:pPr>
        <w:pStyle w:val="BodyText"/>
        <w:spacing w:before="8"/>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Total CAPEX, comprising Domestically Financed CAPEX and Foreign Financed CAPEX</w:t>
      </w:r>
      <w:r>
        <w:rPr>
          <w:spacing w:val="-17"/>
          <w:sz w:val="24"/>
        </w:rPr>
        <w:t> </w:t>
      </w:r>
      <w:r>
        <w:rPr>
          <w:sz w:val="24"/>
        </w:rPr>
        <w:t>was</w:t>
      </w:r>
      <w:r>
        <w:rPr>
          <w:spacing w:val="-17"/>
          <w:sz w:val="24"/>
        </w:rPr>
        <w:t> </w:t>
      </w:r>
      <w:r>
        <w:rPr>
          <w:sz w:val="24"/>
        </w:rPr>
        <w:t>39.6</w:t>
      </w:r>
      <w:r>
        <w:rPr>
          <w:spacing w:val="-17"/>
          <w:sz w:val="24"/>
        </w:rPr>
        <w:t> </w:t>
      </w:r>
      <w:r>
        <w:rPr>
          <w:sz w:val="24"/>
        </w:rPr>
        <w:t>percent</w:t>
      </w:r>
      <w:r>
        <w:rPr>
          <w:spacing w:val="-18"/>
          <w:sz w:val="24"/>
        </w:rPr>
        <w:t> </w:t>
      </w:r>
      <w:r>
        <w:rPr>
          <w:sz w:val="24"/>
        </w:rPr>
        <w:t>lower</w:t>
      </w:r>
      <w:r>
        <w:rPr>
          <w:spacing w:val="-18"/>
          <w:sz w:val="24"/>
        </w:rPr>
        <w:t> </w:t>
      </w:r>
      <w:r>
        <w:rPr>
          <w:sz w:val="24"/>
        </w:rPr>
        <w:t>than</w:t>
      </w:r>
      <w:r>
        <w:rPr>
          <w:spacing w:val="-17"/>
          <w:sz w:val="24"/>
        </w:rPr>
        <w:t> </w:t>
      </w:r>
      <w:r>
        <w:rPr>
          <w:sz w:val="24"/>
        </w:rPr>
        <w:t>target.</w:t>
      </w:r>
      <w:r>
        <w:rPr>
          <w:spacing w:val="-16"/>
          <w:sz w:val="24"/>
        </w:rPr>
        <w:t> </w:t>
      </w:r>
      <w:r>
        <w:rPr>
          <w:sz w:val="24"/>
        </w:rPr>
        <w:t>Although</w:t>
      </w:r>
      <w:r>
        <w:rPr>
          <w:spacing w:val="-17"/>
          <w:sz w:val="24"/>
        </w:rPr>
        <w:t> </w:t>
      </w:r>
      <w:r>
        <w:rPr>
          <w:sz w:val="24"/>
        </w:rPr>
        <w:t>Domestically</w:t>
      </w:r>
      <w:r>
        <w:rPr>
          <w:spacing w:val="-17"/>
          <w:sz w:val="24"/>
        </w:rPr>
        <w:t> </w:t>
      </w:r>
      <w:r>
        <w:rPr>
          <w:sz w:val="24"/>
        </w:rPr>
        <w:t>Financed</w:t>
      </w:r>
      <w:r>
        <w:rPr>
          <w:spacing w:val="-18"/>
          <w:sz w:val="24"/>
        </w:rPr>
        <w:t> </w:t>
      </w:r>
      <w:r>
        <w:rPr>
          <w:sz w:val="24"/>
        </w:rPr>
        <w:t>CAPEX was</w:t>
      </w:r>
      <w:r>
        <w:rPr>
          <w:spacing w:val="-17"/>
          <w:sz w:val="24"/>
        </w:rPr>
        <w:t> </w:t>
      </w:r>
      <w:r>
        <w:rPr>
          <w:sz w:val="24"/>
        </w:rPr>
        <w:t>below</w:t>
      </w:r>
      <w:r>
        <w:rPr>
          <w:spacing w:val="-17"/>
          <w:sz w:val="24"/>
        </w:rPr>
        <w:t> </w:t>
      </w:r>
      <w:r>
        <w:rPr>
          <w:sz w:val="24"/>
        </w:rPr>
        <w:t>target,</w:t>
      </w:r>
      <w:r>
        <w:rPr>
          <w:spacing w:val="-18"/>
          <w:sz w:val="24"/>
        </w:rPr>
        <w:t> </w:t>
      </w:r>
      <w:r>
        <w:rPr>
          <w:sz w:val="24"/>
        </w:rPr>
        <w:t>it</w:t>
      </w:r>
      <w:r>
        <w:rPr>
          <w:spacing w:val="-17"/>
          <w:sz w:val="24"/>
        </w:rPr>
        <w:t> </w:t>
      </w:r>
      <w:r>
        <w:rPr>
          <w:sz w:val="24"/>
        </w:rPr>
        <w:t>showed</w:t>
      </w:r>
      <w:r>
        <w:rPr>
          <w:spacing w:val="-18"/>
          <w:sz w:val="24"/>
        </w:rPr>
        <w:t> </w:t>
      </w:r>
      <w:r>
        <w:rPr>
          <w:sz w:val="24"/>
        </w:rPr>
        <w:t>a</w:t>
      </w:r>
      <w:r>
        <w:rPr>
          <w:spacing w:val="-18"/>
          <w:sz w:val="24"/>
        </w:rPr>
        <w:t> </w:t>
      </w:r>
      <w:r>
        <w:rPr>
          <w:sz w:val="24"/>
        </w:rPr>
        <w:t>stronger</w:t>
      </w:r>
      <w:r>
        <w:rPr>
          <w:spacing w:val="-16"/>
          <w:sz w:val="24"/>
        </w:rPr>
        <w:t> </w:t>
      </w:r>
      <w:r>
        <w:rPr>
          <w:sz w:val="24"/>
        </w:rPr>
        <w:t>performance,</w:t>
      </w:r>
      <w:r>
        <w:rPr>
          <w:spacing w:val="-17"/>
          <w:sz w:val="24"/>
        </w:rPr>
        <w:t> </w:t>
      </w:r>
      <w:r>
        <w:rPr>
          <w:sz w:val="24"/>
        </w:rPr>
        <w:t>compared</w:t>
      </w:r>
      <w:r>
        <w:rPr>
          <w:spacing w:val="-16"/>
          <w:sz w:val="24"/>
        </w:rPr>
        <w:t> </w:t>
      </w:r>
      <w:r>
        <w:rPr>
          <w:sz w:val="24"/>
        </w:rPr>
        <w:t>to</w:t>
      </w:r>
      <w:r>
        <w:rPr>
          <w:spacing w:val="-17"/>
          <w:sz w:val="24"/>
        </w:rPr>
        <w:t> </w:t>
      </w:r>
      <w:r>
        <w:rPr>
          <w:sz w:val="24"/>
        </w:rPr>
        <w:t>the</w:t>
      </w:r>
      <w:r>
        <w:rPr>
          <w:spacing w:val="-17"/>
          <w:sz w:val="24"/>
        </w:rPr>
        <w:t> </w:t>
      </w:r>
      <w:r>
        <w:rPr>
          <w:sz w:val="24"/>
        </w:rPr>
        <w:t>same</w:t>
      </w:r>
      <w:r>
        <w:rPr>
          <w:spacing w:val="-16"/>
          <w:sz w:val="24"/>
        </w:rPr>
        <w:t> </w:t>
      </w:r>
      <w:r>
        <w:rPr>
          <w:sz w:val="24"/>
        </w:rPr>
        <w:t>period in 2017 and 2016. Domestically Financed CAPEX amounted to GH¢438.4 million (or 13.1 percent of the annual target) compared to a programmed target of GH¢1,125.4</w:t>
      </w:r>
      <w:r>
        <w:rPr>
          <w:spacing w:val="-9"/>
          <w:sz w:val="24"/>
        </w:rPr>
        <w:t> </w:t>
      </w:r>
      <w:r>
        <w:rPr>
          <w:sz w:val="24"/>
        </w:rPr>
        <w:t>million.</w:t>
      </w:r>
      <w:r>
        <w:rPr>
          <w:spacing w:val="-11"/>
          <w:sz w:val="24"/>
        </w:rPr>
        <w:t> </w:t>
      </w:r>
      <w:r>
        <w:rPr>
          <w:sz w:val="24"/>
        </w:rPr>
        <w:t>It</w:t>
      </w:r>
      <w:r>
        <w:rPr>
          <w:spacing w:val="-9"/>
          <w:sz w:val="24"/>
        </w:rPr>
        <w:t> </w:t>
      </w:r>
      <w:r>
        <w:rPr>
          <w:sz w:val="24"/>
        </w:rPr>
        <w:t>should</w:t>
      </w:r>
      <w:r>
        <w:rPr>
          <w:spacing w:val="-10"/>
          <w:sz w:val="24"/>
        </w:rPr>
        <w:t> </w:t>
      </w:r>
      <w:r>
        <w:rPr>
          <w:sz w:val="24"/>
        </w:rPr>
        <w:t>be</w:t>
      </w:r>
      <w:r>
        <w:rPr>
          <w:spacing w:val="-10"/>
          <w:sz w:val="24"/>
        </w:rPr>
        <w:t> </w:t>
      </w:r>
      <w:r>
        <w:rPr>
          <w:sz w:val="24"/>
        </w:rPr>
        <w:t>noted,</w:t>
      </w:r>
      <w:r>
        <w:rPr>
          <w:spacing w:val="-12"/>
          <w:sz w:val="24"/>
        </w:rPr>
        <w:t> </w:t>
      </w:r>
      <w:r>
        <w:rPr>
          <w:sz w:val="24"/>
        </w:rPr>
        <w:t>however,</w:t>
      </w:r>
      <w:r>
        <w:rPr>
          <w:spacing w:val="-11"/>
          <w:sz w:val="24"/>
        </w:rPr>
        <w:t> </w:t>
      </w:r>
      <w:r>
        <w:rPr>
          <w:sz w:val="24"/>
        </w:rPr>
        <w:t>that</w:t>
      </w:r>
      <w:r>
        <w:rPr>
          <w:spacing w:val="-9"/>
          <w:sz w:val="24"/>
        </w:rPr>
        <w:t> </w:t>
      </w:r>
      <w:r>
        <w:rPr>
          <w:sz w:val="24"/>
        </w:rPr>
        <w:t>commencement</w:t>
      </w:r>
      <w:r>
        <w:rPr>
          <w:spacing w:val="-10"/>
          <w:sz w:val="24"/>
        </w:rPr>
        <w:t> </w:t>
      </w:r>
      <w:r>
        <w:rPr>
          <w:sz w:val="24"/>
        </w:rPr>
        <w:t>certificates amounting to about GH¢1,000 million have been issued for capital</w:t>
      </w:r>
      <w:r>
        <w:rPr>
          <w:spacing w:val="-19"/>
          <w:sz w:val="24"/>
        </w:rPr>
        <w:t> </w:t>
      </w:r>
      <w:r>
        <w:rPr>
          <w:sz w:val="24"/>
        </w:rPr>
        <w:t>projects.</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8" w:hanging="720"/>
        <w:jc w:val="both"/>
        <w:rPr>
          <w:sz w:val="24"/>
        </w:rPr>
      </w:pPr>
      <w:r>
        <w:rPr>
          <w:sz w:val="24"/>
        </w:rPr>
        <w:t>Mr. Speaker, a significant portion of programmed arrears for 2018 has been cleared</w:t>
      </w:r>
      <w:r>
        <w:rPr>
          <w:spacing w:val="-13"/>
          <w:sz w:val="24"/>
        </w:rPr>
        <w:t> </w:t>
      </w:r>
      <w:r>
        <w:rPr>
          <w:sz w:val="24"/>
        </w:rPr>
        <w:t>compared</w:t>
      </w:r>
      <w:r>
        <w:rPr>
          <w:spacing w:val="-12"/>
          <w:sz w:val="24"/>
        </w:rPr>
        <w:t> </w:t>
      </w:r>
      <w:r>
        <w:rPr>
          <w:sz w:val="24"/>
        </w:rPr>
        <w:t>to</w:t>
      </w:r>
      <w:r>
        <w:rPr>
          <w:spacing w:val="-13"/>
          <w:sz w:val="24"/>
        </w:rPr>
        <w:t> </w:t>
      </w:r>
      <w:r>
        <w:rPr>
          <w:sz w:val="24"/>
        </w:rPr>
        <w:t>the</w:t>
      </w:r>
      <w:r>
        <w:rPr>
          <w:spacing w:val="-11"/>
          <w:sz w:val="24"/>
        </w:rPr>
        <w:t> </w:t>
      </w:r>
      <w:r>
        <w:rPr>
          <w:sz w:val="24"/>
        </w:rPr>
        <w:t>programmed</w:t>
      </w:r>
      <w:r>
        <w:rPr>
          <w:spacing w:val="-12"/>
          <w:sz w:val="24"/>
        </w:rPr>
        <w:t> </w:t>
      </w:r>
      <w:r>
        <w:rPr>
          <w:sz w:val="24"/>
        </w:rPr>
        <w:t>target.</w:t>
      </w:r>
      <w:r>
        <w:rPr>
          <w:spacing w:val="-10"/>
          <w:sz w:val="24"/>
        </w:rPr>
        <w:t> </w:t>
      </w:r>
      <w:r>
        <w:rPr>
          <w:sz w:val="24"/>
        </w:rPr>
        <w:t>Total</w:t>
      </w:r>
      <w:r>
        <w:rPr>
          <w:spacing w:val="-11"/>
          <w:sz w:val="24"/>
        </w:rPr>
        <w:t> </w:t>
      </w:r>
      <w:r>
        <w:rPr>
          <w:sz w:val="24"/>
        </w:rPr>
        <w:t>clearance</w:t>
      </w:r>
      <w:r>
        <w:rPr>
          <w:spacing w:val="-11"/>
          <w:sz w:val="24"/>
        </w:rPr>
        <w:t> </w:t>
      </w:r>
      <w:r>
        <w:rPr>
          <w:sz w:val="24"/>
        </w:rPr>
        <w:t>of</w:t>
      </w:r>
      <w:r>
        <w:rPr>
          <w:spacing w:val="-11"/>
          <w:sz w:val="24"/>
        </w:rPr>
        <w:t> </w:t>
      </w:r>
      <w:r>
        <w:rPr>
          <w:sz w:val="24"/>
        </w:rPr>
        <w:t>arrears</w:t>
      </w:r>
      <w:r>
        <w:rPr>
          <w:spacing w:val="-12"/>
          <w:sz w:val="24"/>
        </w:rPr>
        <w:t> </w:t>
      </w:r>
      <w:r>
        <w:rPr>
          <w:sz w:val="24"/>
        </w:rPr>
        <w:t>amounted to GH¢807.4 million against a target of GH¢394.9 million. The total clearance constitutes 94.1 percent of the annual</w:t>
      </w:r>
      <w:r>
        <w:rPr>
          <w:spacing w:val="-1"/>
          <w:sz w:val="24"/>
        </w:rPr>
        <w:t> </w:t>
      </w:r>
      <w:r>
        <w:rPr>
          <w:sz w:val="24"/>
        </w:rPr>
        <w:t>target.</w:t>
      </w:r>
    </w:p>
    <w:p>
      <w:pPr>
        <w:pStyle w:val="BodyText"/>
        <w:spacing w:before="7"/>
        <w:rPr>
          <w:sz w:val="27"/>
        </w:rPr>
      </w:pPr>
    </w:p>
    <w:p>
      <w:pPr>
        <w:pStyle w:val="Heading2"/>
      </w:pPr>
      <w:r>
        <w:rPr/>
        <w:t>Overall Balance and Financing Operations</w:t>
      </w:r>
    </w:p>
    <w:p>
      <w:pPr>
        <w:pStyle w:val="ListParagraph"/>
        <w:numPr>
          <w:ilvl w:val="0"/>
          <w:numId w:val="1"/>
        </w:numPr>
        <w:tabs>
          <w:tab w:pos="1861" w:val="left" w:leader="none"/>
        </w:tabs>
        <w:spacing w:line="276" w:lineRule="auto" w:before="44" w:after="0"/>
        <w:ind w:left="1860" w:right="1042" w:hanging="720"/>
        <w:jc w:val="both"/>
        <w:rPr>
          <w:sz w:val="24"/>
        </w:rPr>
      </w:pPr>
      <w:r>
        <w:rPr>
          <w:sz w:val="24"/>
        </w:rPr>
        <w:t>Mr. Speaker, following government’s fiscal operations, the resulting cash fiscal deficit amounted to GH¢6,371.8 million or 2.6 percent of GDP, against a programmed target of GH¢5,739.5 million or 2.4 percent of</w:t>
      </w:r>
      <w:r>
        <w:rPr>
          <w:spacing w:val="-3"/>
          <w:sz w:val="24"/>
        </w:rPr>
        <w:t> </w:t>
      </w:r>
      <w:r>
        <w:rPr>
          <w:sz w:val="24"/>
        </w:rPr>
        <w:t>GDP.</w:t>
      </w:r>
    </w:p>
    <w:p>
      <w:pPr>
        <w:pStyle w:val="BodyText"/>
        <w:spacing w:before="6"/>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The deficit for the period was financed mainly using inflows from foreign sources, including receipts from the 2018 Eurobond. Foreign financing constituted</w:t>
      </w:r>
      <w:r>
        <w:rPr>
          <w:spacing w:val="-26"/>
          <w:sz w:val="24"/>
        </w:rPr>
        <w:t> </w:t>
      </w:r>
      <w:r>
        <w:rPr>
          <w:sz w:val="24"/>
        </w:rPr>
        <w:t>about</w:t>
      </w:r>
    </w:p>
    <w:p>
      <w:pPr>
        <w:pStyle w:val="BodyText"/>
        <w:spacing w:before="2"/>
        <w:ind w:left="1860"/>
      </w:pPr>
      <w:r>
        <w:rPr/>
        <w:t>64.4 percent of total financing, while Domestic financing constituted 35.6 percent.</w:t>
      </w:r>
    </w:p>
    <w:p>
      <w:pPr>
        <w:pStyle w:val="BodyText"/>
        <w:spacing w:before="1"/>
        <w:rPr>
          <w:sz w:val="31"/>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Due to lower revenues for the period, the primary balance was equivalent to a deficit of 0.4 percent of GDP, against a target surplus of 0.2 percent of</w:t>
      </w:r>
      <w:r>
        <w:rPr>
          <w:spacing w:val="-19"/>
          <w:sz w:val="24"/>
        </w:rPr>
        <w:t> </w:t>
      </w:r>
      <w:r>
        <w:rPr>
          <w:sz w:val="24"/>
        </w:rPr>
        <w:t>GDP.</w:t>
      </w:r>
    </w:p>
    <w:p>
      <w:pPr>
        <w:pStyle w:val="BodyText"/>
        <w:spacing w:before="8"/>
        <w:rPr>
          <w:sz w:val="27"/>
        </w:rPr>
      </w:pPr>
    </w:p>
    <w:p>
      <w:pPr>
        <w:pStyle w:val="Heading2"/>
      </w:pPr>
      <w:r>
        <w:rPr/>
        <w:t>Developments in Public Debt</w:t>
      </w:r>
    </w:p>
    <w:p>
      <w:pPr>
        <w:pStyle w:val="ListParagraph"/>
        <w:numPr>
          <w:ilvl w:val="0"/>
          <w:numId w:val="1"/>
        </w:numPr>
        <w:tabs>
          <w:tab w:pos="1861" w:val="left" w:leader="none"/>
        </w:tabs>
        <w:spacing w:line="276" w:lineRule="auto" w:before="44" w:after="0"/>
        <w:ind w:left="1860" w:right="1037" w:hanging="720"/>
        <w:jc w:val="both"/>
        <w:rPr>
          <w:sz w:val="24"/>
        </w:rPr>
      </w:pPr>
      <w:r>
        <w:rPr>
          <w:sz w:val="24"/>
        </w:rPr>
        <w:t>Mr. Speaker, the gross public debt stock in nominal terms stood at GH¢154</w:t>
      </w:r>
      <w:r>
        <w:rPr>
          <w:spacing w:val="-45"/>
          <w:sz w:val="24"/>
        </w:rPr>
        <w:t> </w:t>
      </w:r>
      <w:r>
        <w:rPr>
          <w:sz w:val="24"/>
        </w:rPr>
        <w:t>billion (US$32.00 billion) as at end May 2018, representing 63.8 percent of GDP compared to 66.8 percent in same period in</w:t>
      </w:r>
      <w:r>
        <w:rPr>
          <w:spacing w:val="-6"/>
          <w:sz w:val="24"/>
        </w:rPr>
        <w:t> </w:t>
      </w:r>
      <w:r>
        <w:rPr>
          <w:sz w:val="24"/>
        </w:rPr>
        <w:t>2017.</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Of the total public debt, external debt at end May 2018 amounted to GH¢81.7 billion (US$18.5 billion), whereas domestic debt amounted to GH¢72.6 billion (US$16.4 billion), representing 53.0 percent and 47.0 percent of the total public debt stock, respectively. As a percentage of GDP, external and domestic debt represented 33.8 percent and 30.0 percent,</w:t>
      </w:r>
      <w:r>
        <w:rPr>
          <w:spacing w:val="-8"/>
          <w:sz w:val="24"/>
        </w:rPr>
        <w:t> </w:t>
      </w:r>
      <w:r>
        <w:rPr>
          <w:sz w:val="24"/>
        </w:rPr>
        <w:t>respectively.</w:t>
      </w:r>
    </w:p>
    <w:p>
      <w:pPr>
        <w:pStyle w:val="BodyText"/>
        <w:spacing w:before="10"/>
        <w:rPr>
          <w:sz w:val="26"/>
        </w:rPr>
      </w:pPr>
    </w:p>
    <w:p>
      <w:pPr>
        <w:spacing w:before="0"/>
        <w:ind w:left="1860" w:right="0" w:firstLine="0"/>
        <w:jc w:val="left"/>
        <w:rPr>
          <w:b/>
          <w:i/>
          <w:sz w:val="25"/>
        </w:rPr>
      </w:pPr>
      <w:r>
        <w:rPr>
          <w:b/>
          <w:i/>
          <w:sz w:val="25"/>
        </w:rPr>
        <w:t>2018 Medium Term Debt Management Strategy</w:t>
      </w:r>
      <w:r>
        <w:rPr>
          <w:b/>
          <w:i/>
          <w:spacing w:val="-54"/>
          <w:sz w:val="25"/>
        </w:rPr>
        <w:t> </w:t>
      </w:r>
      <w:r>
        <w:rPr>
          <w:b/>
          <w:i/>
          <w:sz w:val="25"/>
        </w:rPr>
        <w:t>(MTDS)</w:t>
      </w:r>
    </w:p>
    <w:p>
      <w:pPr>
        <w:pStyle w:val="ListParagraph"/>
        <w:numPr>
          <w:ilvl w:val="0"/>
          <w:numId w:val="1"/>
        </w:numPr>
        <w:tabs>
          <w:tab w:pos="1861" w:val="left" w:leader="none"/>
        </w:tabs>
        <w:spacing w:line="276" w:lineRule="auto" w:before="39" w:after="0"/>
        <w:ind w:left="1860" w:right="1036" w:hanging="720"/>
        <w:jc w:val="both"/>
        <w:rPr>
          <w:sz w:val="24"/>
        </w:rPr>
      </w:pPr>
      <w:r>
        <w:rPr>
          <w:sz w:val="24"/>
        </w:rPr>
        <w:t>Mr. Speaker, the 2018-2021 Medium Term Debt Management Strategy (MTDS) has been prepared and published, in accordance with the Public Financial Management Act, 2016 (Act 921), and in line with the macro-fiscal framework for the</w:t>
      </w:r>
      <w:r>
        <w:rPr>
          <w:spacing w:val="-21"/>
          <w:sz w:val="24"/>
        </w:rPr>
        <w:t> </w:t>
      </w:r>
      <w:r>
        <w:rPr>
          <w:sz w:val="24"/>
        </w:rPr>
        <w:t>period</w:t>
      </w:r>
      <w:r>
        <w:rPr>
          <w:spacing w:val="-23"/>
          <w:sz w:val="24"/>
        </w:rPr>
        <w:t> </w:t>
      </w:r>
      <w:r>
        <w:rPr>
          <w:sz w:val="24"/>
        </w:rPr>
        <w:t>spanning</w:t>
      </w:r>
      <w:r>
        <w:rPr>
          <w:spacing w:val="-21"/>
          <w:sz w:val="24"/>
        </w:rPr>
        <w:t> </w:t>
      </w:r>
      <w:r>
        <w:rPr>
          <w:sz w:val="24"/>
        </w:rPr>
        <w:t>2018-2021.</w:t>
      </w:r>
      <w:r>
        <w:rPr>
          <w:spacing w:val="-23"/>
          <w:sz w:val="24"/>
        </w:rPr>
        <w:t> </w:t>
      </w:r>
      <w:r>
        <w:rPr>
          <w:sz w:val="24"/>
        </w:rPr>
        <w:t>The</w:t>
      </w:r>
      <w:r>
        <w:rPr>
          <w:spacing w:val="-20"/>
          <w:sz w:val="24"/>
        </w:rPr>
        <w:t> </w:t>
      </w:r>
      <w:r>
        <w:rPr>
          <w:sz w:val="24"/>
        </w:rPr>
        <w:t>strategy</w:t>
      </w:r>
      <w:r>
        <w:rPr>
          <w:spacing w:val="-20"/>
          <w:sz w:val="24"/>
        </w:rPr>
        <w:t> </w:t>
      </w:r>
      <w:r>
        <w:rPr>
          <w:sz w:val="24"/>
        </w:rPr>
        <w:t>envisages</w:t>
      </w:r>
      <w:r>
        <w:rPr>
          <w:spacing w:val="-20"/>
          <w:sz w:val="24"/>
        </w:rPr>
        <w:t> </w:t>
      </w:r>
      <w:r>
        <w:rPr>
          <w:sz w:val="24"/>
        </w:rPr>
        <w:t>an</w:t>
      </w:r>
      <w:r>
        <w:rPr>
          <w:spacing w:val="-22"/>
          <w:sz w:val="24"/>
        </w:rPr>
        <w:t> </w:t>
      </w:r>
      <w:r>
        <w:rPr>
          <w:sz w:val="24"/>
        </w:rPr>
        <w:t>increase</w:t>
      </w:r>
      <w:r>
        <w:rPr>
          <w:spacing w:val="-21"/>
          <w:sz w:val="24"/>
        </w:rPr>
        <w:t> </w:t>
      </w:r>
      <w:r>
        <w:rPr>
          <w:sz w:val="24"/>
        </w:rPr>
        <w:t>in</w:t>
      </w:r>
      <w:r>
        <w:rPr>
          <w:spacing w:val="-21"/>
          <w:sz w:val="24"/>
        </w:rPr>
        <w:t> </w:t>
      </w:r>
      <w:r>
        <w:rPr>
          <w:sz w:val="24"/>
        </w:rPr>
        <w:t>the</w:t>
      </w:r>
      <w:r>
        <w:rPr>
          <w:spacing w:val="-20"/>
          <w:sz w:val="24"/>
        </w:rPr>
        <w:t> </w:t>
      </w:r>
      <w:r>
        <w:rPr>
          <w:sz w:val="24"/>
        </w:rPr>
        <w:t>issuance of medium-to-long-term bonds in the domestic bond market over the strategy period. This is aimed at diversifying the instrument base and providing suitable options with which institutions like the pension and insurance companies can match their assets to their</w:t>
      </w:r>
      <w:r>
        <w:rPr>
          <w:spacing w:val="-2"/>
          <w:sz w:val="24"/>
        </w:rPr>
        <w:t> </w:t>
      </w:r>
      <w:r>
        <w:rPr>
          <w:sz w:val="24"/>
        </w:rPr>
        <w:t>liabilities.</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8" w:hanging="720"/>
        <w:jc w:val="both"/>
        <w:rPr>
          <w:sz w:val="24"/>
        </w:rPr>
      </w:pPr>
      <w:r>
        <w:rPr>
          <w:sz w:val="24"/>
        </w:rPr>
        <w:t>The strategy also envisions the issuance of a sovereign bond with proceeds used for liability management and budget</w:t>
      </w:r>
      <w:r>
        <w:rPr>
          <w:spacing w:val="-3"/>
          <w:sz w:val="24"/>
        </w:rPr>
        <w:t> </w:t>
      </w:r>
      <w:r>
        <w:rPr>
          <w:sz w:val="24"/>
        </w:rPr>
        <w:t>expenditure.</w:t>
      </w:r>
    </w:p>
    <w:p>
      <w:pPr>
        <w:pStyle w:val="BodyText"/>
        <w:spacing w:before="8"/>
        <w:rPr>
          <w:sz w:val="26"/>
        </w:rPr>
      </w:pPr>
    </w:p>
    <w:p>
      <w:pPr>
        <w:spacing w:before="0"/>
        <w:ind w:left="1860" w:right="0" w:firstLine="0"/>
        <w:jc w:val="left"/>
        <w:rPr>
          <w:b/>
          <w:i/>
          <w:sz w:val="25"/>
        </w:rPr>
      </w:pPr>
      <w:r>
        <w:rPr>
          <w:b/>
          <w:i/>
          <w:sz w:val="25"/>
        </w:rPr>
        <w:t>2018 Eurobond Issue</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w:t>
      </w:r>
      <w:r>
        <w:rPr>
          <w:spacing w:val="-22"/>
          <w:sz w:val="24"/>
        </w:rPr>
        <w:t> </w:t>
      </w:r>
      <w:r>
        <w:rPr>
          <w:sz w:val="24"/>
        </w:rPr>
        <w:t>Speaker,</w:t>
      </w:r>
      <w:r>
        <w:rPr>
          <w:spacing w:val="-21"/>
          <w:sz w:val="24"/>
        </w:rPr>
        <w:t> </w:t>
      </w:r>
      <w:r>
        <w:rPr>
          <w:sz w:val="24"/>
        </w:rPr>
        <w:t>the</w:t>
      </w:r>
      <w:r>
        <w:rPr>
          <w:spacing w:val="-19"/>
          <w:sz w:val="24"/>
        </w:rPr>
        <w:t> </w:t>
      </w:r>
      <w:r>
        <w:rPr>
          <w:sz w:val="24"/>
        </w:rPr>
        <w:t>Ministry</w:t>
      </w:r>
      <w:r>
        <w:rPr>
          <w:spacing w:val="-20"/>
          <w:sz w:val="24"/>
        </w:rPr>
        <w:t> </w:t>
      </w:r>
      <w:r>
        <w:rPr>
          <w:sz w:val="24"/>
        </w:rPr>
        <w:t>of</w:t>
      </w:r>
      <w:r>
        <w:rPr>
          <w:spacing w:val="-20"/>
          <w:sz w:val="24"/>
        </w:rPr>
        <w:t> </w:t>
      </w:r>
      <w:r>
        <w:rPr>
          <w:sz w:val="24"/>
        </w:rPr>
        <w:t>Finance</w:t>
      </w:r>
      <w:r>
        <w:rPr>
          <w:spacing w:val="-20"/>
          <w:sz w:val="24"/>
        </w:rPr>
        <w:t> </w:t>
      </w:r>
      <w:r>
        <w:rPr>
          <w:sz w:val="24"/>
        </w:rPr>
        <w:t>had</w:t>
      </w:r>
      <w:r>
        <w:rPr>
          <w:spacing w:val="-20"/>
          <w:sz w:val="24"/>
        </w:rPr>
        <w:t> </w:t>
      </w:r>
      <w:r>
        <w:rPr>
          <w:sz w:val="24"/>
        </w:rPr>
        <w:t>approval</w:t>
      </w:r>
      <w:r>
        <w:rPr>
          <w:spacing w:val="-20"/>
          <w:sz w:val="24"/>
        </w:rPr>
        <w:t> </w:t>
      </w:r>
      <w:r>
        <w:rPr>
          <w:sz w:val="24"/>
        </w:rPr>
        <w:t>from</w:t>
      </w:r>
      <w:r>
        <w:rPr>
          <w:spacing w:val="-20"/>
          <w:sz w:val="24"/>
        </w:rPr>
        <w:t> </w:t>
      </w:r>
      <w:r>
        <w:rPr>
          <w:sz w:val="24"/>
        </w:rPr>
        <w:t>this</w:t>
      </w:r>
      <w:r>
        <w:rPr>
          <w:spacing w:val="-19"/>
          <w:sz w:val="24"/>
        </w:rPr>
        <w:t> </w:t>
      </w:r>
      <w:r>
        <w:rPr>
          <w:sz w:val="24"/>
        </w:rPr>
        <w:t>august</w:t>
      </w:r>
      <w:r>
        <w:rPr>
          <w:spacing w:val="-21"/>
          <w:sz w:val="24"/>
        </w:rPr>
        <w:t> </w:t>
      </w:r>
      <w:r>
        <w:rPr>
          <w:sz w:val="24"/>
        </w:rPr>
        <w:t>House</w:t>
      </w:r>
      <w:r>
        <w:rPr>
          <w:spacing w:val="-20"/>
          <w:sz w:val="24"/>
        </w:rPr>
        <w:t> </w:t>
      </w:r>
      <w:r>
        <w:rPr>
          <w:sz w:val="24"/>
        </w:rPr>
        <w:t>on</w:t>
      </w:r>
      <w:r>
        <w:rPr>
          <w:spacing w:val="-20"/>
          <w:sz w:val="24"/>
        </w:rPr>
        <w:t> </w:t>
      </w:r>
      <w:r>
        <w:rPr>
          <w:sz w:val="24"/>
        </w:rPr>
        <w:t>March 26, 2018, to raise up to US$2.5 billion from the International Capital Market on behalf of Government for budgetary purposes and for liability</w:t>
      </w:r>
      <w:r>
        <w:rPr>
          <w:spacing w:val="-12"/>
          <w:sz w:val="24"/>
        </w:rPr>
        <w:t> </w:t>
      </w:r>
      <w:r>
        <w:rPr>
          <w:sz w:val="24"/>
        </w:rPr>
        <w:t>management.</w:t>
      </w:r>
    </w:p>
    <w:p>
      <w:pPr>
        <w:pStyle w:val="BodyText"/>
        <w:spacing w:before="6"/>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w:t>
      </w:r>
      <w:r>
        <w:rPr>
          <w:spacing w:val="-15"/>
          <w:sz w:val="24"/>
        </w:rPr>
        <w:t> </w:t>
      </w:r>
      <w:r>
        <w:rPr>
          <w:sz w:val="24"/>
        </w:rPr>
        <w:t>Speaker,</w:t>
      </w:r>
      <w:r>
        <w:rPr>
          <w:spacing w:val="-12"/>
          <w:sz w:val="24"/>
        </w:rPr>
        <w:t> </w:t>
      </w:r>
      <w:r>
        <w:rPr>
          <w:sz w:val="24"/>
        </w:rPr>
        <w:t>on</w:t>
      </w:r>
      <w:r>
        <w:rPr>
          <w:spacing w:val="-14"/>
          <w:sz w:val="24"/>
        </w:rPr>
        <w:t> </w:t>
      </w:r>
      <w:r>
        <w:rPr>
          <w:sz w:val="24"/>
        </w:rPr>
        <w:t>May</w:t>
      </w:r>
      <w:r>
        <w:rPr>
          <w:spacing w:val="-13"/>
          <w:sz w:val="24"/>
        </w:rPr>
        <w:t> </w:t>
      </w:r>
      <w:r>
        <w:rPr>
          <w:sz w:val="24"/>
        </w:rPr>
        <w:t>10,</w:t>
      </w:r>
      <w:r>
        <w:rPr>
          <w:spacing w:val="-14"/>
          <w:sz w:val="24"/>
        </w:rPr>
        <w:t> </w:t>
      </w:r>
      <w:r>
        <w:rPr>
          <w:sz w:val="24"/>
        </w:rPr>
        <w:t>2018,</w:t>
      </w:r>
      <w:r>
        <w:rPr>
          <w:spacing w:val="-15"/>
          <w:sz w:val="24"/>
        </w:rPr>
        <w:t> </w:t>
      </w:r>
      <w:r>
        <w:rPr>
          <w:sz w:val="24"/>
        </w:rPr>
        <w:t>Government</w:t>
      </w:r>
      <w:r>
        <w:rPr>
          <w:spacing w:val="-13"/>
          <w:sz w:val="24"/>
        </w:rPr>
        <w:t> </w:t>
      </w:r>
      <w:r>
        <w:rPr>
          <w:sz w:val="24"/>
        </w:rPr>
        <w:t>raised</w:t>
      </w:r>
      <w:r>
        <w:rPr>
          <w:spacing w:val="-14"/>
          <w:sz w:val="24"/>
        </w:rPr>
        <w:t> </w:t>
      </w:r>
      <w:r>
        <w:rPr>
          <w:sz w:val="24"/>
        </w:rPr>
        <w:t>a</w:t>
      </w:r>
      <w:r>
        <w:rPr>
          <w:spacing w:val="-13"/>
          <w:sz w:val="24"/>
        </w:rPr>
        <w:t> </w:t>
      </w:r>
      <w:r>
        <w:rPr>
          <w:sz w:val="24"/>
        </w:rPr>
        <w:t>total</w:t>
      </w:r>
      <w:r>
        <w:rPr>
          <w:spacing w:val="-10"/>
          <w:sz w:val="24"/>
        </w:rPr>
        <w:t> </w:t>
      </w:r>
      <w:r>
        <w:rPr>
          <w:sz w:val="24"/>
        </w:rPr>
        <w:t>amount</w:t>
      </w:r>
      <w:r>
        <w:rPr>
          <w:spacing w:val="-11"/>
          <w:sz w:val="24"/>
        </w:rPr>
        <w:t> </w:t>
      </w:r>
      <w:r>
        <w:rPr>
          <w:sz w:val="24"/>
        </w:rPr>
        <w:t>of</w:t>
      </w:r>
      <w:r>
        <w:rPr>
          <w:spacing w:val="-14"/>
          <w:sz w:val="24"/>
        </w:rPr>
        <w:t> </w:t>
      </w:r>
      <w:r>
        <w:rPr>
          <w:sz w:val="24"/>
        </w:rPr>
        <w:t>US$2.0</w:t>
      </w:r>
      <w:r>
        <w:rPr>
          <w:spacing w:val="-13"/>
          <w:sz w:val="24"/>
        </w:rPr>
        <w:t> </w:t>
      </w:r>
      <w:r>
        <w:rPr>
          <w:sz w:val="24"/>
        </w:rPr>
        <w:t>billion in 10-year and 30-year Eurobonds of US$1.0 billion each from the international capital market. The 10-year bond was priced at 7.625 percent, while the 30-year bond was priced at 8.627</w:t>
      </w:r>
      <w:r>
        <w:rPr>
          <w:spacing w:val="-5"/>
          <w:sz w:val="24"/>
        </w:rPr>
        <w:t> </w:t>
      </w:r>
      <w:r>
        <w:rPr>
          <w:sz w:val="24"/>
        </w:rPr>
        <w:t>percent.</w:t>
      </w:r>
    </w:p>
    <w:p>
      <w:pPr>
        <w:pStyle w:val="BodyText"/>
        <w:spacing w:before="10"/>
        <w:rPr>
          <w:sz w:val="27"/>
        </w:rPr>
      </w:pPr>
    </w:p>
    <w:p>
      <w:pPr>
        <w:pStyle w:val="ListParagraph"/>
        <w:numPr>
          <w:ilvl w:val="0"/>
          <w:numId w:val="1"/>
        </w:numPr>
        <w:tabs>
          <w:tab w:pos="1861" w:val="left" w:leader="none"/>
        </w:tabs>
        <w:spacing w:line="276" w:lineRule="auto" w:before="1" w:after="0"/>
        <w:ind w:left="1860" w:right="1037" w:hanging="720"/>
        <w:jc w:val="both"/>
        <w:rPr>
          <w:sz w:val="24"/>
        </w:rPr>
      </w:pPr>
      <w:r>
        <w:rPr>
          <w:sz w:val="24"/>
        </w:rPr>
        <w:t>Mr.</w:t>
      </w:r>
      <w:r>
        <w:rPr>
          <w:spacing w:val="-20"/>
          <w:sz w:val="24"/>
        </w:rPr>
        <w:t> </w:t>
      </w:r>
      <w:r>
        <w:rPr>
          <w:sz w:val="24"/>
        </w:rPr>
        <w:t>Speaker,</w:t>
      </w:r>
      <w:r>
        <w:rPr>
          <w:spacing w:val="-20"/>
          <w:sz w:val="24"/>
        </w:rPr>
        <w:t> </w:t>
      </w:r>
      <w:r>
        <w:rPr>
          <w:sz w:val="24"/>
        </w:rPr>
        <w:t>Ghana</w:t>
      </w:r>
      <w:r>
        <w:rPr>
          <w:spacing w:val="-17"/>
          <w:sz w:val="24"/>
        </w:rPr>
        <w:t> </w:t>
      </w:r>
      <w:r>
        <w:rPr>
          <w:sz w:val="24"/>
        </w:rPr>
        <w:t>achieved</w:t>
      </w:r>
      <w:r>
        <w:rPr>
          <w:spacing w:val="-19"/>
          <w:sz w:val="24"/>
        </w:rPr>
        <w:t> </w:t>
      </w:r>
      <w:r>
        <w:rPr>
          <w:sz w:val="24"/>
        </w:rPr>
        <w:t>this</w:t>
      </w:r>
      <w:r>
        <w:rPr>
          <w:spacing w:val="-17"/>
          <w:sz w:val="24"/>
        </w:rPr>
        <w:t> </w:t>
      </w:r>
      <w:r>
        <w:rPr>
          <w:sz w:val="24"/>
        </w:rPr>
        <w:t>in</w:t>
      </w:r>
      <w:r>
        <w:rPr>
          <w:spacing w:val="-18"/>
          <w:sz w:val="24"/>
        </w:rPr>
        <w:t> </w:t>
      </w:r>
      <w:r>
        <w:rPr>
          <w:sz w:val="24"/>
        </w:rPr>
        <w:t>what</w:t>
      </w:r>
      <w:r>
        <w:rPr>
          <w:spacing w:val="-20"/>
          <w:sz w:val="24"/>
        </w:rPr>
        <w:t> </w:t>
      </w:r>
      <w:r>
        <w:rPr>
          <w:sz w:val="24"/>
        </w:rPr>
        <w:t>turned</w:t>
      </w:r>
      <w:r>
        <w:rPr>
          <w:spacing w:val="-19"/>
          <w:sz w:val="24"/>
        </w:rPr>
        <w:t> </w:t>
      </w:r>
      <w:r>
        <w:rPr>
          <w:sz w:val="24"/>
        </w:rPr>
        <w:t>out</w:t>
      </w:r>
      <w:r>
        <w:rPr>
          <w:spacing w:val="-20"/>
          <w:sz w:val="24"/>
        </w:rPr>
        <w:t> </w:t>
      </w:r>
      <w:r>
        <w:rPr>
          <w:sz w:val="24"/>
        </w:rPr>
        <w:t>to</w:t>
      </w:r>
      <w:r>
        <w:rPr>
          <w:spacing w:val="-19"/>
          <w:sz w:val="24"/>
        </w:rPr>
        <w:t> </w:t>
      </w:r>
      <w:r>
        <w:rPr>
          <w:sz w:val="24"/>
        </w:rPr>
        <w:t>be</w:t>
      </w:r>
      <w:r>
        <w:rPr>
          <w:spacing w:val="-16"/>
          <w:sz w:val="24"/>
        </w:rPr>
        <w:t> </w:t>
      </w:r>
      <w:r>
        <w:rPr>
          <w:sz w:val="24"/>
        </w:rPr>
        <w:t>a</w:t>
      </w:r>
      <w:r>
        <w:rPr>
          <w:spacing w:val="-20"/>
          <w:sz w:val="24"/>
        </w:rPr>
        <w:t> </w:t>
      </w:r>
      <w:r>
        <w:rPr>
          <w:sz w:val="24"/>
        </w:rPr>
        <w:t>week</w:t>
      </w:r>
      <w:r>
        <w:rPr>
          <w:spacing w:val="-18"/>
          <w:sz w:val="24"/>
        </w:rPr>
        <w:t> </w:t>
      </w:r>
      <w:r>
        <w:rPr>
          <w:sz w:val="24"/>
        </w:rPr>
        <w:t>of</w:t>
      </w:r>
      <w:r>
        <w:rPr>
          <w:spacing w:val="-17"/>
          <w:sz w:val="24"/>
        </w:rPr>
        <w:t> </w:t>
      </w:r>
      <w:r>
        <w:rPr>
          <w:sz w:val="24"/>
        </w:rPr>
        <w:t>very</w:t>
      </w:r>
      <w:r>
        <w:rPr>
          <w:spacing w:val="-18"/>
          <w:sz w:val="24"/>
        </w:rPr>
        <w:t> </w:t>
      </w:r>
      <w:r>
        <w:rPr>
          <w:sz w:val="24"/>
        </w:rPr>
        <w:t>turbulent global capital markets, triggered by, among others, rising US interest rates and a currency crisis in Argentina, resulting in an aggressive sell-off of bonds across</w:t>
      </w:r>
      <w:r>
        <w:rPr>
          <w:spacing w:val="-41"/>
          <w:sz w:val="24"/>
        </w:rPr>
        <w:t> </w:t>
      </w:r>
      <w:r>
        <w:rPr>
          <w:sz w:val="24"/>
        </w:rPr>
        <w:t>the board by investors.</w:t>
      </w:r>
    </w:p>
    <w:p>
      <w:pPr>
        <w:pStyle w:val="BodyText"/>
        <w:spacing w:before="6"/>
        <w:rPr>
          <w:sz w:val="27"/>
        </w:rPr>
      </w:pPr>
    </w:p>
    <w:p>
      <w:pPr>
        <w:pStyle w:val="ListParagraph"/>
        <w:numPr>
          <w:ilvl w:val="0"/>
          <w:numId w:val="1"/>
        </w:numPr>
        <w:tabs>
          <w:tab w:pos="1861" w:val="left" w:leader="none"/>
        </w:tabs>
        <w:spacing w:line="276" w:lineRule="auto" w:before="1" w:after="0"/>
        <w:ind w:left="1860" w:right="1032" w:hanging="720"/>
        <w:jc w:val="both"/>
        <w:rPr>
          <w:sz w:val="24"/>
        </w:rPr>
      </w:pPr>
      <w:r>
        <w:rPr>
          <w:sz w:val="24"/>
        </w:rPr>
        <w:t>Against this rather turbulent backdrop and a general sell-off of emerging market paper</w:t>
      </w:r>
      <w:r>
        <w:rPr>
          <w:spacing w:val="-13"/>
          <w:sz w:val="24"/>
        </w:rPr>
        <w:t> </w:t>
      </w:r>
      <w:r>
        <w:rPr>
          <w:sz w:val="24"/>
        </w:rPr>
        <w:t>which</w:t>
      </w:r>
      <w:r>
        <w:rPr>
          <w:spacing w:val="-12"/>
          <w:sz w:val="24"/>
        </w:rPr>
        <w:t> </w:t>
      </w:r>
      <w:r>
        <w:rPr>
          <w:sz w:val="24"/>
        </w:rPr>
        <w:t>saw</w:t>
      </w:r>
      <w:r>
        <w:rPr>
          <w:spacing w:val="-14"/>
          <w:sz w:val="24"/>
        </w:rPr>
        <w:t> </w:t>
      </w:r>
      <w:r>
        <w:rPr>
          <w:sz w:val="24"/>
        </w:rPr>
        <w:t>spreads</w:t>
      </w:r>
      <w:r>
        <w:rPr>
          <w:spacing w:val="-12"/>
          <w:sz w:val="24"/>
        </w:rPr>
        <w:t> </w:t>
      </w:r>
      <w:r>
        <w:rPr>
          <w:sz w:val="24"/>
        </w:rPr>
        <w:t>widened</w:t>
      </w:r>
      <w:r>
        <w:rPr>
          <w:spacing w:val="-13"/>
          <w:sz w:val="24"/>
        </w:rPr>
        <w:t> </w:t>
      </w:r>
      <w:r>
        <w:rPr>
          <w:sz w:val="24"/>
        </w:rPr>
        <w:t>considerably,</w:t>
      </w:r>
      <w:r>
        <w:rPr>
          <w:spacing w:val="-14"/>
          <w:sz w:val="24"/>
        </w:rPr>
        <w:t> </w:t>
      </w:r>
      <w:r>
        <w:rPr>
          <w:sz w:val="24"/>
        </w:rPr>
        <w:t>government</w:t>
      </w:r>
      <w:r>
        <w:rPr>
          <w:spacing w:val="-13"/>
          <w:sz w:val="24"/>
        </w:rPr>
        <w:t> </w:t>
      </w:r>
      <w:r>
        <w:rPr>
          <w:sz w:val="24"/>
        </w:rPr>
        <w:t>decided</w:t>
      </w:r>
      <w:r>
        <w:rPr>
          <w:spacing w:val="-13"/>
          <w:sz w:val="24"/>
        </w:rPr>
        <w:t> </w:t>
      </w:r>
      <w:r>
        <w:rPr>
          <w:sz w:val="24"/>
        </w:rPr>
        <w:t>to</w:t>
      </w:r>
      <w:r>
        <w:rPr>
          <w:spacing w:val="-14"/>
          <w:sz w:val="24"/>
        </w:rPr>
        <w:t> </w:t>
      </w:r>
      <w:r>
        <w:rPr>
          <w:sz w:val="24"/>
        </w:rPr>
        <w:t>tender</w:t>
      </w:r>
      <w:r>
        <w:rPr>
          <w:spacing w:val="-12"/>
          <w:sz w:val="24"/>
        </w:rPr>
        <w:t> </w:t>
      </w:r>
      <w:r>
        <w:rPr>
          <w:sz w:val="24"/>
        </w:rPr>
        <w:t>for only the higher priced 2022 US$750 million Eurobond, which was issued at an interest rate of 9.25 percent in</w:t>
      </w:r>
      <w:r>
        <w:rPr>
          <w:spacing w:val="-3"/>
          <w:sz w:val="24"/>
        </w:rPr>
        <w:t> </w:t>
      </w:r>
      <w:r>
        <w:rPr>
          <w:sz w:val="24"/>
        </w:rPr>
        <w:t>2016.</w:t>
      </w:r>
    </w:p>
    <w:p>
      <w:pPr>
        <w:pStyle w:val="BodyText"/>
        <w:spacing w:before="7"/>
        <w:rPr>
          <w:sz w:val="27"/>
        </w:rPr>
      </w:pPr>
    </w:p>
    <w:p>
      <w:pPr>
        <w:pStyle w:val="ListParagraph"/>
        <w:numPr>
          <w:ilvl w:val="0"/>
          <w:numId w:val="1"/>
        </w:numPr>
        <w:tabs>
          <w:tab w:pos="1861" w:val="left" w:leader="none"/>
        </w:tabs>
        <w:spacing w:line="273" w:lineRule="auto" w:before="0" w:after="0"/>
        <w:ind w:left="1860" w:right="1040" w:hanging="720"/>
        <w:jc w:val="both"/>
        <w:rPr>
          <w:sz w:val="24"/>
        </w:rPr>
      </w:pPr>
      <w:r>
        <w:rPr>
          <w:sz w:val="24"/>
        </w:rPr>
        <w:t>Mr. Speaker, it must be noted that the transaction was a landmark achievement in many respects:</w:t>
      </w:r>
    </w:p>
    <w:p>
      <w:pPr>
        <w:pStyle w:val="ListParagraph"/>
        <w:numPr>
          <w:ilvl w:val="1"/>
          <w:numId w:val="1"/>
        </w:numPr>
        <w:tabs>
          <w:tab w:pos="2220" w:val="left" w:leader="none"/>
          <w:tab w:pos="2221" w:val="left" w:leader="none"/>
        </w:tabs>
        <w:spacing w:line="240" w:lineRule="auto" w:before="5" w:after="0"/>
        <w:ind w:left="2220" w:right="1206" w:hanging="360"/>
        <w:jc w:val="left"/>
        <w:rPr>
          <w:rFonts w:ascii="Symbol" w:hAnsi="Symbol"/>
          <w:sz w:val="22"/>
        </w:rPr>
      </w:pPr>
      <w:r>
        <w:rPr>
          <w:sz w:val="24"/>
        </w:rPr>
        <w:t>The first time a ‘B’ rated Sub – Saharan country has priced a sovereign</w:t>
      </w:r>
      <w:r>
        <w:rPr>
          <w:spacing w:val="-31"/>
          <w:sz w:val="24"/>
        </w:rPr>
        <w:t> </w:t>
      </w:r>
      <w:r>
        <w:rPr>
          <w:sz w:val="24"/>
        </w:rPr>
        <w:t>bond at this level, indicating strong investor</w:t>
      </w:r>
      <w:r>
        <w:rPr>
          <w:spacing w:val="-5"/>
          <w:sz w:val="24"/>
        </w:rPr>
        <w:t> </w:t>
      </w:r>
      <w:r>
        <w:rPr>
          <w:sz w:val="24"/>
        </w:rPr>
        <w:t>confidence;</w:t>
      </w:r>
    </w:p>
    <w:p>
      <w:pPr>
        <w:pStyle w:val="ListParagraph"/>
        <w:numPr>
          <w:ilvl w:val="1"/>
          <w:numId w:val="1"/>
        </w:numPr>
        <w:tabs>
          <w:tab w:pos="2220" w:val="left" w:leader="none"/>
          <w:tab w:pos="2221" w:val="left" w:leader="none"/>
        </w:tabs>
        <w:spacing w:line="240" w:lineRule="auto" w:before="1" w:after="0"/>
        <w:ind w:left="2220" w:right="1650" w:hanging="360"/>
        <w:jc w:val="left"/>
        <w:rPr>
          <w:rFonts w:ascii="Symbol"/>
          <w:sz w:val="22"/>
        </w:rPr>
      </w:pPr>
      <w:r>
        <w:rPr>
          <w:sz w:val="24"/>
        </w:rPr>
        <w:t>The first time Ghana has extended the tenor of its international capital market funding to 30 years, and hence, extended the yield curve by two times;</w:t>
      </w:r>
    </w:p>
    <w:p>
      <w:pPr>
        <w:pStyle w:val="ListParagraph"/>
        <w:numPr>
          <w:ilvl w:val="1"/>
          <w:numId w:val="1"/>
        </w:numPr>
        <w:tabs>
          <w:tab w:pos="2220" w:val="left" w:leader="none"/>
          <w:tab w:pos="2221" w:val="left" w:leader="none"/>
        </w:tabs>
        <w:spacing w:line="240" w:lineRule="auto" w:before="0" w:after="0"/>
        <w:ind w:left="2220" w:right="1366" w:hanging="360"/>
        <w:jc w:val="left"/>
        <w:rPr>
          <w:rFonts w:ascii="Symbol"/>
          <w:sz w:val="22"/>
        </w:rPr>
      </w:pPr>
      <w:r>
        <w:rPr>
          <w:sz w:val="24"/>
        </w:rPr>
        <w:t>It is also the largest Eurobond ever raised by Ghana and was 4 times over- subscribed;</w:t>
      </w:r>
      <w:r>
        <w:rPr>
          <w:spacing w:val="-3"/>
          <w:sz w:val="24"/>
        </w:rPr>
        <w:t> </w:t>
      </w:r>
      <w:r>
        <w:rPr>
          <w:sz w:val="24"/>
        </w:rPr>
        <w:t>and</w:t>
      </w:r>
    </w:p>
    <w:p>
      <w:pPr>
        <w:pStyle w:val="ListParagraph"/>
        <w:numPr>
          <w:ilvl w:val="1"/>
          <w:numId w:val="1"/>
        </w:numPr>
        <w:tabs>
          <w:tab w:pos="2220" w:val="left" w:leader="none"/>
          <w:tab w:pos="2221" w:val="left" w:leader="none"/>
        </w:tabs>
        <w:spacing w:line="240" w:lineRule="auto" w:before="0" w:after="0"/>
        <w:ind w:left="2220" w:right="1397" w:hanging="360"/>
        <w:jc w:val="left"/>
        <w:rPr>
          <w:rFonts w:ascii="Symbol"/>
          <w:sz w:val="22"/>
        </w:rPr>
      </w:pPr>
      <w:r>
        <w:rPr>
          <w:sz w:val="24"/>
        </w:rPr>
        <w:t>It must also be noted that despite the size, more than half of the proceeds will be used for liability management, which will not increase the net total debt</w:t>
      </w:r>
      <w:r>
        <w:rPr>
          <w:spacing w:val="-3"/>
          <w:sz w:val="24"/>
        </w:rPr>
        <w:t> </w:t>
      </w:r>
      <w:r>
        <w:rPr>
          <w:sz w:val="24"/>
        </w:rPr>
        <w:t>stock.</w:t>
      </w:r>
    </w:p>
    <w:p>
      <w:pPr>
        <w:pStyle w:val="BodyText"/>
        <w:spacing w:before="2"/>
        <w:rPr>
          <w:sz w:val="23"/>
        </w:rPr>
      </w:pPr>
    </w:p>
    <w:p>
      <w:pPr>
        <w:spacing w:before="0"/>
        <w:ind w:left="1860" w:right="0" w:firstLine="0"/>
        <w:jc w:val="left"/>
        <w:rPr>
          <w:b/>
          <w:i/>
          <w:sz w:val="25"/>
        </w:rPr>
      </w:pPr>
      <w:r>
        <w:rPr>
          <w:b/>
          <w:i/>
          <w:sz w:val="25"/>
        </w:rPr>
        <w:t>National Borrowing Guidelines</w:t>
      </w:r>
    </w:p>
    <w:p>
      <w:pPr>
        <w:pStyle w:val="ListParagraph"/>
        <w:numPr>
          <w:ilvl w:val="0"/>
          <w:numId w:val="1"/>
        </w:numPr>
        <w:tabs>
          <w:tab w:pos="1861" w:val="left" w:leader="none"/>
        </w:tabs>
        <w:spacing w:line="276" w:lineRule="auto" w:before="42" w:after="0"/>
        <w:ind w:left="1860" w:right="1033" w:hanging="720"/>
        <w:jc w:val="both"/>
        <w:rPr>
          <w:sz w:val="24"/>
        </w:rPr>
      </w:pPr>
      <w:r>
        <w:rPr>
          <w:sz w:val="24"/>
        </w:rPr>
        <w:t>Mr. Speaker, Government has kick-started processes to develop guidelines to regulate borrowing by MDAs and State Owned Enterprises (SOEs) within the limit of</w:t>
      </w:r>
      <w:r>
        <w:rPr>
          <w:spacing w:val="12"/>
          <w:sz w:val="24"/>
        </w:rPr>
        <w:t> </w:t>
      </w:r>
      <w:r>
        <w:rPr>
          <w:sz w:val="24"/>
        </w:rPr>
        <w:t>the</w:t>
      </w:r>
      <w:r>
        <w:rPr>
          <w:spacing w:val="14"/>
          <w:sz w:val="24"/>
        </w:rPr>
        <w:t> </w:t>
      </w:r>
      <w:r>
        <w:rPr>
          <w:sz w:val="24"/>
        </w:rPr>
        <w:t>annual</w:t>
      </w:r>
      <w:r>
        <w:rPr>
          <w:spacing w:val="14"/>
          <w:sz w:val="24"/>
        </w:rPr>
        <w:t> </w:t>
      </w:r>
      <w:r>
        <w:rPr>
          <w:sz w:val="24"/>
        </w:rPr>
        <w:t>borrowing</w:t>
      </w:r>
      <w:r>
        <w:rPr>
          <w:spacing w:val="13"/>
          <w:sz w:val="24"/>
        </w:rPr>
        <w:t> </w:t>
      </w:r>
      <w:r>
        <w:rPr>
          <w:sz w:val="24"/>
        </w:rPr>
        <w:t>plan</w:t>
      </w:r>
      <w:r>
        <w:rPr>
          <w:spacing w:val="14"/>
          <w:sz w:val="24"/>
        </w:rPr>
        <w:t> </w:t>
      </w:r>
      <w:r>
        <w:rPr>
          <w:sz w:val="24"/>
        </w:rPr>
        <w:t>developed</w:t>
      </w:r>
      <w:r>
        <w:rPr>
          <w:spacing w:val="12"/>
          <w:sz w:val="24"/>
        </w:rPr>
        <w:t> </w:t>
      </w:r>
      <w:r>
        <w:rPr>
          <w:sz w:val="24"/>
        </w:rPr>
        <w:t>in</w:t>
      </w:r>
      <w:r>
        <w:rPr>
          <w:spacing w:val="14"/>
          <w:sz w:val="24"/>
        </w:rPr>
        <w:t> </w:t>
      </w:r>
      <w:r>
        <w:rPr>
          <w:sz w:val="24"/>
        </w:rPr>
        <w:t>line</w:t>
      </w:r>
      <w:r>
        <w:rPr>
          <w:spacing w:val="15"/>
          <w:sz w:val="24"/>
        </w:rPr>
        <w:t> </w:t>
      </w:r>
      <w:r>
        <w:rPr>
          <w:sz w:val="24"/>
        </w:rPr>
        <w:t>with</w:t>
      </w:r>
      <w:r>
        <w:rPr>
          <w:spacing w:val="13"/>
          <w:sz w:val="24"/>
        </w:rPr>
        <w:t> </w:t>
      </w:r>
      <w:r>
        <w:rPr>
          <w:sz w:val="24"/>
        </w:rPr>
        <w:t>Government’s</w:t>
      </w:r>
      <w:r>
        <w:rPr>
          <w:spacing w:val="12"/>
          <w:sz w:val="24"/>
        </w:rPr>
        <w:t> </w:t>
      </w:r>
      <w:r>
        <w:rPr>
          <w:sz w:val="24"/>
        </w:rPr>
        <w:t>debt</w:t>
      </w:r>
      <w:r>
        <w:rPr>
          <w:spacing w:val="11"/>
          <w:sz w:val="24"/>
        </w:rPr>
        <w:t> </w:t>
      </w:r>
      <w:r>
        <w:rPr>
          <w:sz w:val="24"/>
        </w:rPr>
        <w:t>strategy</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56"/>
      </w:pPr>
      <w:r>
        <w:rPr/>
        <w:t>for the medium term. The guidelines are expected to be finalised by the end of the year 2018 following comprehensive stakeholder consultations and feedback.</w:t>
      </w:r>
    </w:p>
    <w:p>
      <w:pPr>
        <w:pStyle w:val="BodyText"/>
        <w:spacing w:before="1"/>
        <w:rPr>
          <w:sz w:val="23"/>
        </w:rPr>
      </w:pPr>
    </w:p>
    <w:p>
      <w:pPr>
        <w:spacing w:before="0"/>
        <w:ind w:left="1860" w:right="0" w:firstLine="0"/>
        <w:jc w:val="left"/>
        <w:rPr>
          <w:b/>
          <w:i/>
          <w:sz w:val="25"/>
        </w:rPr>
      </w:pPr>
      <w:r>
        <w:rPr>
          <w:b/>
          <w:i/>
          <w:sz w:val="25"/>
        </w:rPr>
        <w:t>Outlook for 2018 and the Medium Term</w:t>
      </w:r>
    </w:p>
    <w:p>
      <w:pPr>
        <w:pStyle w:val="ListParagraph"/>
        <w:numPr>
          <w:ilvl w:val="0"/>
          <w:numId w:val="1"/>
        </w:numPr>
        <w:tabs>
          <w:tab w:pos="1861" w:val="left" w:leader="none"/>
        </w:tabs>
        <w:spacing w:line="276" w:lineRule="auto" w:before="42" w:after="0"/>
        <w:ind w:left="1860" w:right="1034" w:hanging="720"/>
        <w:jc w:val="both"/>
        <w:rPr>
          <w:sz w:val="24"/>
        </w:rPr>
      </w:pPr>
      <w:r>
        <w:rPr>
          <w:sz w:val="24"/>
        </w:rPr>
        <w:t>Mr.</w:t>
      </w:r>
      <w:r>
        <w:rPr>
          <w:spacing w:val="-8"/>
          <w:sz w:val="24"/>
        </w:rPr>
        <w:t> </w:t>
      </w:r>
      <w:r>
        <w:rPr>
          <w:sz w:val="24"/>
        </w:rPr>
        <w:t>Speaker,</w:t>
      </w:r>
      <w:r>
        <w:rPr>
          <w:spacing w:val="-8"/>
          <w:sz w:val="24"/>
        </w:rPr>
        <w:t> </w:t>
      </w:r>
      <w:r>
        <w:rPr>
          <w:sz w:val="24"/>
        </w:rPr>
        <w:t>Government</w:t>
      </w:r>
      <w:r>
        <w:rPr>
          <w:spacing w:val="-7"/>
          <w:sz w:val="24"/>
        </w:rPr>
        <w:t> </w:t>
      </w:r>
      <w:r>
        <w:rPr>
          <w:sz w:val="24"/>
        </w:rPr>
        <w:t>will</w:t>
      </w:r>
      <w:r>
        <w:rPr>
          <w:spacing w:val="-7"/>
          <w:sz w:val="24"/>
        </w:rPr>
        <w:t> </w:t>
      </w:r>
      <w:r>
        <w:rPr>
          <w:sz w:val="24"/>
        </w:rPr>
        <w:t>continue</w:t>
      </w:r>
      <w:r>
        <w:rPr>
          <w:spacing w:val="-5"/>
          <w:sz w:val="24"/>
        </w:rPr>
        <w:t> </w:t>
      </w:r>
      <w:r>
        <w:rPr>
          <w:sz w:val="24"/>
        </w:rPr>
        <w:t>the</w:t>
      </w:r>
      <w:r>
        <w:rPr>
          <w:spacing w:val="-5"/>
          <w:sz w:val="24"/>
        </w:rPr>
        <w:t> </w:t>
      </w:r>
      <w:r>
        <w:rPr>
          <w:sz w:val="24"/>
        </w:rPr>
        <w:t>course</w:t>
      </w:r>
      <w:r>
        <w:rPr>
          <w:spacing w:val="-6"/>
          <w:sz w:val="24"/>
        </w:rPr>
        <w:t> </w:t>
      </w:r>
      <w:r>
        <w:rPr>
          <w:sz w:val="24"/>
        </w:rPr>
        <w:t>began</w:t>
      </w:r>
      <w:r>
        <w:rPr>
          <w:spacing w:val="-6"/>
          <w:sz w:val="24"/>
        </w:rPr>
        <w:t> </w:t>
      </w:r>
      <w:r>
        <w:rPr>
          <w:sz w:val="24"/>
        </w:rPr>
        <w:t>in</w:t>
      </w:r>
      <w:r>
        <w:rPr>
          <w:spacing w:val="-6"/>
          <w:sz w:val="24"/>
        </w:rPr>
        <w:t> </w:t>
      </w:r>
      <w:r>
        <w:rPr>
          <w:sz w:val="24"/>
        </w:rPr>
        <w:t>the</w:t>
      </w:r>
      <w:r>
        <w:rPr>
          <w:spacing w:val="-4"/>
          <w:sz w:val="24"/>
        </w:rPr>
        <w:t> </w:t>
      </w:r>
      <w:r>
        <w:rPr>
          <w:sz w:val="24"/>
        </w:rPr>
        <w:t>2018-2021</w:t>
      </w:r>
      <w:r>
        <w:rPr>
          <w:spacing w:val="-6"/>
          <w:sz w:val="24"/>
        </w:rPr>
        <w:t> </w:t>
      </w:r>
      <w:r>
        <w:rPr>
          <w:sz w:val="24"/>
        </w:rPr>
        <w:t>MTDS, aimed at extending the maturity profile of the debt portfolio through the issuance of longer-dated instruments to reduce the rollover and refinancing</w:t>
      </w:r>
      <w:r>
        <w:rPr>
          <w:spacing w:val="-14"/>
          <w:sz w:val="24"/>
        </w:rPr>
        <w:t> </w:t>
      </w:r>
      <w:r>
        <w:rPr>
          <w:sz w:val="24"/>
        </w:rPr>
        <w:t>risks.</w:t>
      </w:r>
    </w:p>
    <w:p>
      <w:pPr>
        <w:pStyle w:val="BodyText"/>
        <w:spacing w:before="11"/>
        <w:rPr>
          <w:sz w:val="23"/>
        </w:rPr>
      </w:pPr>
    </w:p>
    <w:p>
      <w:pPr>
        <w:pStyle w:val="ListParagraph"/>
        <w:numPr>
          <w:ilvl w:val="0"/>
          <w:numId w:val="1"/>
        </w:numPr>
        <w:tabs>
          <w:tab w:pos="1861" w:val="left" w:leader="none"/>
        </w:tabs>
        <w:spacing w:line="276" w:lineRule="auto" w:before="0" w:after="0"/>
        <w:ind w:left="1860" w:right="1040" w:hanging="720"/>
        <w:jc w:val="both"/>
        <w:rPr>
          <w:sz w:val="24"/>
        </w:rPr>
      </w:pPr>
      <w:r>
        <w:rPr>
          <w:sz w:val="24"/>
        </w:rPr>
        <w:t>In the remaining quarters of the year, the Credit Rating Team (CRT) of Government will continue to conduct credit risk assessments on public entities in Ghana</w:t>
      </w:r>
      <w:r>
        <w:rPr>
          <w:spacing w:val="-19"/>
          <w:sz w:val="24"/>
        </w:rPr>
        <w:t> </w:t>
      </w:r>
      <w:r>
        <w:rPr>
          <w:sz w:val="24"/>
        </w:rPr>
        <w:t>and</w:t>
      </w:r>
      <w:r>
        <w:rPr>
          <w:spacing w:val="-15"/>
          <w:sz w:val="24"/>
        </w:rPr>
        <w:t> </w:t>
      </w:r>
      <w:r>
        <w:rPr>
          <w:sz w:val="24"/>
        </w:rPr>
        <w:t>will</w:t>
      </w:r>
      <w:r>
        <w:rPr>
          <w:spacing w:val="-17"/>
          <w:sz w:val="24"/>
        </w:rPr>
        <w:t> </w:t>
      </w:r>
      <w:r>
        <w:rPr>
          <w:sz w:val="24"/>
        </w:rPr>
        <w:t>complete</w:t>
      </w:r>
      <w:r>
        <w:rPr>
          <w:spacing w:val="-18"/>
          <w:sz w:val="24"/>
        </w:rPr>
        <w:t> </w:t>
      </w:r>
      <w:r>
        <w:rPr>
          <w:sz w:val="24"/>
        </w:rPr>
        <w:t>assessments</w:t>
      </w:r>
      <w:r>
        <w:rPr>
          <w:spacing w:val="-17"/>
          <w:sz w:val="24"/>
        </w:rPr>
        <w:t> </w:t>
      </w:r>
      <w:r>
        <w:rPr>
          <w:sz w:val="24"/>
        </w:rPr>
        <w:t>for</w:t>
      </w:r>
      <w:r>
        <w:rPr>
          <w:spacing w:val="-18"/>
          <w:sz w:val="24"/>
        </w:rPr>
        <w:t> </w:t>
      </w:r>
      <w:r>
        <w:rPr>
          <w:sz w:val="24"/>
        </w:rPr>
        <w:t>five</w:t>
      </w:r>
      <w:r>
        <w:rPr>
          <w:spacing w:val="-17"/>
          <w:sz w:val="24"/>
        </w:rPr>
        <w:t> </w:t>
      </w:r>
      <w:r>
        <w:rPr>
          <w:sz w:val="24"/>
        </w:rPr>
        <w:t>(5)</w:t>
      </w:r>
      <w:r>
        <w:rPr>
          <w:spacing w:val="-18"/>
          <w:sz w:val="24"/>
        </w:rPr>
        <w:t> </w:t>
      </w:r>
      <w:r>
        <w:rPr>
          <w:sz w:val="24"/>
        </w:rPr>
        <w:t>additional</w:t>
      </w:r>
      <w:r>
        <w:rPr>
          <w:spacing w:val="-15"/>
          <w:sz w:val="24"/>
        </w:rPr>
        <w:t> </w:t>
      </w:r>
      <w:r>
        <w:rPr>
          <w:sz w:val="24"/>
        </w:rPr>
        <w:t>SOEs</w:t>
      </w:r>
      <w:r>
        <w:rPr>
          <w:spacing w:val="-17"/>
          <w:sz w:val="24"/>
        </w:rPr>
        <w:t> </w:t>
      </w:r>
      <w:r>
        <w:rPr>
          <w:sz w:val="24"/>
        </w:rPr>
        <w:t>to</w:t>
      </w:r>
      <w:r>
        <w:rPr>
          <w:spacing w:val="-16"/>
          <w:sz w:val="24"/>
        </w:rPr>
        <w:t> </w:t>
      </w:r>
      <w:r>
        <w:rPr>
          <w:sz w:val="24"/>
        </w:rPr>
        <w:t>ascertain</w:t>
      </w:r>
      <w:r>
        <w:rPr>
          <w:spacing w:val="-16"/>
          <w:sz w:val="24"/>
        </w:rPr>
        <w:t> </w:t>
      </w:r>
      <w:r>
        <w:rPr>
          <w:sz w:val="24"/>
        </w:rPr>
        <w:t>their creditworthiness.</w:t>
      </w:r>
    </w:p>
    <w:p>
      <w:pPr>
        <w:pStyle w:val="BodyText"/>
        <w:spacing w:before="1"/>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Government will also continue ongoing work to finalise credit risk assessment guidelines to govern credit risk assessment of public entities. Guidelines for the contracting of guarantees and for entering into on-lending arrangements, as well as fee guidelines to inform the charging of guarantee fees will also be prepared and finalised over the medium</w:t>
      </w:r>
      <w:r>
        <w:rPr>
          <w:spacing w:val="-3"/>
          <w:sz w:val="24"/>
        </w:rPr>
        <w:t> </w:t>
      </w:r>
      <w:r>
        <w:rPr>
          <w:sz w:val="24"/>
        </w:rPr>
        <w:t>term.</w:t>
      </w:r>
    </w:p>
    <w:p>
      <w:pPr>
        <w:pStyle w:val="BodyText"/>
        <w:spacing w:before="1"/>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 Speaker, over the medium term, Government will continue to carry out its mandate of managing the public debt at the lowest possible cost and subject to prudent levels of risk by conducting debt sustainability analyses and revising the medium term debt strategy to guide borrowing. Recommendations from these documents will inform policy decision on reducing the debt burden and ensuring insulation against other fiscal</w:t>
      </w:r>
      <w:r>
        <w:rPr>
          <w:spacing w:val="-3"/>
          <w:sz w:val="24"/>
        </w:rPr>
        <w:t> </w:t>
      </w:r>
      <w:r>
        <w:rPr>
          <w:sz w:val="24"/>
        </w:rPr>
        <w:t>vulnerabilities.</w:t>
      </w:r>
    </w:p>
    <w:p>
      <w:pPr>
        <w:pStyle w:val="BodyText"/>
        <w:spacing w:before="11"/>
        <w:rPr>
          <w:sz w:val="23"/>
        </w:rPr>
      </w:pPr>
    </w:p>
    <w:p>
      <w:pPr>
        <w:spacing w:before="0"/>
        <w:ind w:left="1860" w:right="0" w:firstLine="0"/>
        <w:jc w:val="left"/>
        <w:rPr>
          <w:b/>
          <w:sz w:val="24"/>
        </w:rPr>
      </w:pPr>
      <w:r>
        <w:rPr>
          <w:b/>
          <w:sz w:val="24"/>
        </w:rPr>
        <w:t>Resolving Challenges in the Financial Services Sector</w:t>
      </w:r>
    </w:p>
    <w:p>
      <w:pPr>
        <w:pStyle w:val="ListParagraph"/>
        <w:numPr>
          <w:ilvl w:val="0"/>
          <w:numId w:val="1"/>
        </w:numPr>
        <w:tabs>
          <w:tab w:pos="1861" w:val="left" w:leader="none"/>
        </w:tabs>
        <w:spacing w:line="276" w:lineRule="auto" w:before="44" w:after="0"/>
        <w:ind w:left="1860" w:right="1036" w:hanging="720"/>
        <w:jc w:val="both"/>
        <w:rPr>
          <w:sz w:val="24"/>
        </w:rPr>
      </w:pPr>
      <w:r>
        <w:rPr>
          <w:sz w:val="24"/>
        </w:rPr>
        <w:t>Mr. Speaker, Government is confronted with one of the most difficult challenges in the financial sector in recent times due to weak regulation, market</w:t>
      </w:r>
      <w:r>
        <w:rPr>
          <w:spacing w:val="-53"/>
          <w:sz w:val="24"/>
        </w:rPr>
        <w:t> </w:t>
      </w:r>
      <w:r>
        <w:rPr>
          <w:sz w:val="24"/>
        </w:rPr>
        <w:t>misconduct, bad corporate Governance, and accumulation of Government arrears in energy and construction related payments, which occurred mainly between 2012 and 2016.</w:t>
      </w:r>
    </w:p>
    <w:p>
      <w:pPr>
        <w:pStyle w:val="BodyText"/>
        <w:spacing w:before="8"/>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Also, years of weak capitalization, poor risk management and corporate governance,</w:t>
      </w:r>
      <w:r>
        <w:rPr>
          <w:spacing w:val="-18"/>
          <w:sz w:val="24"/>
        </w:rPr>
        <w:t> </w:t>
      </w:r>
      <w:r>
        <w:rPr>
          <w:sz w:val="24"/>
        </w:rPr>
        <w:t>as</w:t>
      </w:r>
      <w:r>
        <w:rPr>
          <w:spacing w:val="-17"/>
          <w:sz w:val="24"/>
        </w:rPr>
        <w:t> </w:t>
      </w:r>
      <w:r>
        <w:rPr>
          <w:sz w:val="24"/>
        </w:rPr>
        <w:t>well</w:t>
      </w:r>
      <w:r>
        <w:rPr>
          <w:spacing w:val="-17"/>
          <w:sz w:val="24"/>
        </w:rPr>
        <w:t> </w:t>
      </w:r>
      <w:r>
        <w:rPr>
          <w:sz w:val="24"/>
        </w:rPr>
        <w:t>as,</w:t>
      </w:r>
      <w:r>
        <w:rPr>
          <w:spacing w:val="-16"/>
          <w:sz w:val="24"/>
        </w:rPr>
        <w:t> </w:t>
      </w:r>
      <w:r>
        <w:rPr>
          <w:sz w:val="24"/>
        </w:rPr>
        <w:t>the</w:t>
      </w:r>
      <w:r>
        <w:rPr>
          <w:spacing w:val="-16"/>
          <w:sz w:val="24"/>
        </w:rPr>
        <w:t> </w:t>
      </w:r>
      <w:r>
        <w:rPr>
          <w:sz w:val="24"/>
        </w:rPr>
        <w:t>impact</w:t>
      </w:r>
      <w:r>
        <w:rPr>
          <w:spacing w:val="-16"/>
          <w:sz w:val="24"/>
        </w:rPr>
        <w:t> </w:t>
      </w:r>
      <w:r>
        <w:rPr>
          <w:sz w:val="24"/>
        </w:rPr>
        <w:t>of</w:t>
      </w:r>
      <w:r>
        <w:rPr>
          <w:spacing w:val="-18"/>
          <w:sz w:val="24"/>
        </w:rPr>
        <w:t> </w:t>
      </w:r>
      <w:r>
        <w:rPr>
          <w:sz w:val="24"/>
        </w:rPr>
        <w:t>macro-economic</w:t>
      </w:r>
      <w:r>
        <w:rPr>
          <w:spacing w:val="-17"/>
          <w:sz w:val="24"/>
        </w:rPr>
        <w:t> </w:t>
      </w:r>
      <w:r>
        <w:rPr>
          <w:sz w:val="24"/>
        </w:rPr>
        <w:t>conditions,</w:t>
      </w:r>
      <w:r>
        <w:rPr>
          <w:spacing w:val="-18"/>
          <w:sz w:val="24"/>
        </w:rPr>
        <w:t> </w:t>
      </w:r>
      <w:r>
        <w:rPr>
          <w:sz w:val="24"/>
        </w:rPr>
        <w:t>led</w:t>
      </w:r>
      <w:r>
        <w:rPr>
          <w:spacing w:val="-17"/>
          <w:sz w:val="24"/>
        </w:rPr>
        <w:t> </w:t>
      </w:r>
      <w:r>
        <w:rPr>
          <w:sz w:val="24"/>
        </w:rPr>
        <w:t>to</w:t>
      </w:r>
      <w:r>
        <w:rPr>
          <w:spacing w:val="-18"/>
          <w:sz w:val="24"/>
        </w:rPr>
        <w:t> </w:t>
      </w:r>
      <w:r>
        <w:rPr>
          <w:sz w:val="24"/>
        </w:rPr>
        <w:t>significant impairments</w:t>
      </w:r>
      <w:r>
        <w:rPr>
          <w:spacing w:val="-7"/>
          <w:sz w:val="24"/>
        </w:rPr>
        <w:t> </w:t>
      </w:r>
      <w:r>
        <w:rPr>
          <w:sz w:val="24"/>
        </w:rPr>
        <w:t>to</w:t>
      </w:r>
      <w:r>
        <w:rPr>
          <w:spacing w:val="-5"/>
          <w:sz w:val="24"/>
        </w:rPr>
        <w:t> </w:t>
      </w:r>
      <w:r>
        <w:rPr>
          <w:sz w:val="24"/>
        </w:rPr>
        <w:t>capital,</w:t>
      </w:r>
      <w:r>
        <w:rPr>
          <w:spacing w:val="-6"/>
          <w:sz w:val="24"/>
        </w:rPr>
        <w:t> </w:t>
      </w:r>
      <w:r>
        <w:rPr>
          <w:sz w:val="24"/>
        </w:rPr>
        <w:t>persistent</w:t>
      </w:r>
      <w:r>
        <w:rPr>
          <w:spacing w:val="-7"/>
          <w:sz w:val="24"/>
        </w:rPr>
        <w:t> </w:t>
      </w:r>
      <w:r>
        <w:rPr>
          <w:sz w:val="24"/>
        </w:rPr>
        <w:t>liquidity</w:t>
      </w:r>
      <w:r>
        <w:rPr>
          <w:spacing w:val="-6"/>
          <w:sz w:val="24"/>
        </w:rPr>
        <w:t> </w:t>
      </w:r>
      <w:r>
        <w:rPr>
          <w:sz w:val="24"/>
        </w:rPr>
        <w:t>challenges,</w:t>
      </w:r>
      <w:r>
        <w:rPr>
          <w:spacing w:val="-8"/>
          <w:sz w:val="24"/>
        </w:rPr>
        <w:t> </w:t>
      </w:r>
      <w:r>
        <w:rPr>
          <w:sz w:val="24"/>
        </w:rPr>
        <w:t>and</w:t>
      </w:r>
      <w:r>
        <w:rPr>
          <w:spacing w:val="-7"/>
          <w:sz w:val="24"/>
        </w:rPr>
        <w:t> </w:t>
      </w:r>
      <w:r>
        <w:rPr>
          <w:sz w:val="24"/>
        </w:rPr>
        <w:t>solvency</w:t>
      </w:r>
      <w:r>
        <w:rPr>
          <w:spacing w:val="-6"/>
          <w:sz w:val="24"/>
        </w:rPr>
        <w:t> </w:t>
      </w:r>
      <w:r>
        <w:rPr>
          <w:sz w:val="24"/>
        </w:rPr>
        <w:t>challenges</w:t>
      </w:r>
      <w:r>
        <w:rPr>
          <w:spacing w:val="-6"/>
          <w:sz w:val="24"/>
        </w:rPr>
        <w:t> </w:t>
      </w:r>
      <w:r>
        <w:rPr>
          <w:sz w:val="24"/>
        </w:rPr>
        <w:t>for a number of regulated</w:t>
      </w:r>
      <w:r>
        <w:rPr>
          <w:spacing w:val="1"/>
          <w:sz w:val="24"/>
        </w:rPr>
        <w:t> </w:t>
      </w:r>
      <w:r>
        <w:rPr>
          <w:sz w:val="24"/>
        </w:rPr>
        <w:t>institutions.</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3" w:hanging="720"/>
        <w:jc w:val="both"/>
        <w:rPr>
          <w:sz w:val="24"/>
        </w:rPr>
      </w:pPr>
      <w:r>
        <w:rPr>
          <w:sz w:val="24"/>
        </w:rPr>
        <w:t>Mr. Speaker, the fiscal cost of cleaning-up the financial services sector is enormous.</w:t>
      </w:r>
      <w:r>
        <w:rPr>
          <w:spacing w:val="-19"/>
          <w:sz w:val="24"/>
        </w:rPr>
        <w:t> </w:t>
      </w:r>
      <w:r>
        <w:rPr>
          <w:sz w:val="24"/>
        </w:rPr>
        <w:t>For</w:t>
      </w:r>
      <w:r>
        <w:rPr>
          <w:spacing w:val="-19"/>
          <w:sz w:val="24"/>
        </w:rPr>
        <w:t> </w:t>
      </w:r>
      <w:r>
        <w:rPr>
          <w:sz w:val="24"/>
        </w:rPr>
        <w:t>example,</w:t>
      </w:r>
      <w:r>
        <w:rPr>
          <w:spacing w:val="-19"/>
          <w:sz w:val="24"/>
        </w:rPr>
        <w:t> </w:t>
      </w:r>
      <w:r>
        <w:rPr>
          <w:sz w:val="24"/>
        </w:rPr>
        <w:t>in</w:t>
      </w:r>
      <w:r>
        <w:rPr>
          <w:spacing w:val="-18"/>
          <w:sz w:val="24"/>
        </w:rPr>
        <w:t> </w:t>
      </w:r>
      <w:r>
        <w:rPr>
          <w:sz w:val="24"/>
        </w:rPr>
        <w:t>resolving</w:t>
      </w:r>
      <w:r>
        <w:rPr>
          <w:spacing w:val="-19"/>
          <w:sz w:val="24"/>
        </w:rPr>
        <w:t> </w:t>
      </w:r>
      <w:r>
        <w:rPr>
          <w:sz w:val="24"/>
        </w:rPr>
        <w:t>the</w:t>
      </w:r>
      <w:r>
        <w:rPr>
          <w:spacing w:val="-17"/>
          <w:sz w:val="24"/>
        </w:rPr>
        <w:t> </w:t>
      </w:r>
      <w:r>
        <w:rPr>
          <w:sz w:val="24"/>
        </w:rPr>
        <w:t>defunct</w:t>
      </w:r>
      <w:r>
        <w:rPr>
          <w:spacing w:val="-20"/>
          <w:sz w:val="24"/>
        </w:rPr>
        <w:t> </w:t>
      </w:r>
      <w:r>
        <w:rPr>
          <w:sz w:val="24"/>
        </w:rPr>
        <w:t>UT</w:t>
      </w:r>
      <w:r>
        <w:rPr>
          <w:spacing w:val="-17"/>
          <w:sz w:val="24"/>
        </w:rPr>
        <w:t> </w:t>
      </w:r>
      <w:r>
        <w:rPr>
          <w:sz w:val="24"/>
        </w:rPr>
        <w:t>and</w:t>
      </w:r>
      <w:r>
        <w:rPr>
          <w:spacing w:val="-19"/>
          <w:sz w:val="24"/>
        </w:rPr>
        <w:t> </w:t>
      </w:r>
      <w:r>
        <w:rPr>
          <w:sz w:val="24"/>
        </w:rPr>
        <w:t>Capital</w:t>
      </w:r>
      <w:r>
        <w:rPr>
          <w:spacing w:val="-18"/>
          <w:sz w:val="24"/>
        </w:rPr>
        <w:t> </w:t>
      </w:r>
      <w:r>
        <w:rPr>
          <w:sz w:val="24"/>
        </w:rPr>
        <w:t>Bank,</w:t>
      </w:r>
      <w:r>
        <w:rPr>
          <w:spacing w:val="-15"/>
          <w:sz w:val="24"/>
        </w:rPr>
        <w:t> </w:t>
      </w:r>
      <w:r>
        <w:rPr>
          <w:sz w:val="24"/>
        </w:rPr>
        <w:t>Government approved</w:t>
      </w:r>
      <w:r>
        <w:rPr>
          <w:spacing w:val="-14"/>
          <w:sz w:val="24"/>
        </w:rPr>
        <w:t> </w:t>
      </w:r>
      <w:r>
        <w:rPr>
          <w:sz w:val="24"/>
        </w:rPr>
        <w:t>Purchase</w:t>
      </w:r>
      <w:r>
        <w:rPr>
          <w:spacing w:val="-13"/>
          <w:sz w:val="24"/>
        </w:rPr>
        <w:t> </w:t>
      </w:r>
      <w:r>
        <w:rPr>
          <w:sz w:val="24"/>
        </w:rPr>
        <w:t>and</w:t>
      </w:r>
      <w:r>
        <w:rPr>
          <w:spacing w:val="-13"/>
          <w:sz w:val="24"/>
        </w:rPr>
        <w:t> </w:t>
      </w:r>
      <w:r>
        <w:rPr>
          <w:sz w:val="24"/>
        </w:rPr>
        <w:t>Assumption</w:t>
      </w:r>
      <w:r>
        <w:rPr>
          <w:spacing w:val="-13"/>
          <w:sz w:val="24"/>
        </w:rPr>
        <w:t> </w:t>
      </w:r>
      <w:r>
        <w:rPr>
          <w:sz w:val="24"/>
        </w:rPr>
        <w:t>(P&amp;A)</w:t>
      </w:r>
      <w:r>
        <w:rPr>
          <w:spacing w:val="-11"/>
          <w:sz w:val="24"/>
        </w:rPr>
        <w:t> </w:t>
      </w:r>
      <w:r>
        <w:rPr>
          <w:sz w:val="24"/>
        </w:rPr>
        <w:t>transaction</w:t>
      </w:r>
      <w:r>
        <w:rPr>
          <w:spacing w:val="-13"/>
          <w:sz w:val="24"/>
        </w:rPr>
        <w:t> </w:t>
      </w:r>
      <w:r>
        <w:rPr>
          <w:sz w:val="24"/>
        </w:rPr>
        <w:t>in</w:t>
      </w:r>
      <w:r>
        <w:rPr>
          <w:spacing w:val="-13"/>
          <w:sz w:val="24"/>
        </w:rPr>
        <w:t> </w:t>
      </w:r>
      <w:r>
        <w:rPr>
          <w:sz w:val="24"/>
        </w:rPr>
        <w:t>respect</w:t>
      </w:r>
      <w:r>
        <w:rPr>
          <w:spacing w:val="-13"/>
          <w:sz w:val="24"/>
        </w:rPr>
        <w:t> </w:t>
      </w:r>
      <w:r>
        <w:rPr>
          <w:sz w:val="24"/>
        </w:rPr>
        <w:t>of</w:t>
      </w:r>
      <w:r>
        <w:rPr>
          <w:spacing w:val="-11"/>
          <w:sz w:val="24"/>
        </w:rPr>
        <w:t> </w:t>
      </w:r>
      <w:r>
        <w:rPr>
          <w:sz w:val="24"/>
        </w:rPr>
        <w:t>UT</w:t>
      </w:r>
      <w:r>
        <w:rPr>
          <w:spacing w:val="-14"/>
          <w:sz w:val="24"/>
        </w:rPr>
        <w:t> </w:t>
      </w:r>
      <w:r>
        <w:rPr>
          <w:sz w:val="24"/>
        </w:rPr>
        <w:t>and</w:t>
      </w:r>
      <w:r>
        <w:rPr>
          <w:spacing w:val="-14"/>
          <w:sz w:val="24"/>
        </w:rPr>
        <w:t> </w:t>
      </w:r>
      <w:r>
        <w:rPr>
          <w:sz w:val="24"/>
        </w:rPr>
        <w:t>Capital banks</w:t>
      </w:r>
      <w:r>
        <w:rPr>
          <w:spacing w:val="-11"/>
          <w:sz w:val="24"/>
        </w:rPr>
        <w:t> </w:t>
      </w:r>
      <w:r>
        <w:rPr>
          <w:sz w:val="24"/>
        </w:rPr>
        <w:t>on</w:t>
      </w:r>
      <w:r>
        <w:rPr>
          <w:spacing w:val="-12"/>
          <w:sz w:val="24"/>
        </w:rPr>
        <w:t> </w:t>
      </w:r>
      <w:r>
        <w:rPr>
          <w:sz w:val="24"/>
        </w:rPr>
        <w:t>August</w:t>
      </w:r>
      <w:r>
        <w:rPr>
          <w:spacing w:val="-9"/>
          <w:sz w:val="24"/>
        </w:rPr>
        <w:t> </w:t>
      </w:r>
      <w:r>
        <w:rPr>
          <w:sz w:val="24"/>
        </w:rPr>
        <w:t>9,</w:t>
      </w:r>
      <w:r>
        <w:rPr>
          <w:spacing w:val="-11"/>
          <w:sz w:val="24"/>
        </w:rPr>
        <w:t> </w:t>
      </w:r>
      <w:r>
        <w:rPr>
          <w:sz w:val="24"/>
        </w:rPr>
        <w:t>2017.</w:t>
      </w:r>
      <w:r>
        <w:rPr>
          <w:spacing w:val="-12"/>
          <w:sz w:val="24"/>
        </w:rPr>
        <w:t> </w:t>
      </w:r>
      <w:r>
        <w:rPr>
          <w:sz w:val="24"/>
        </w:rPr>
        <w:t>The</w:t>
      </w:r>
      <w:r>
        <w:rPr>
          <w:spacing w:val="-10"/>
          <w:sz w:val="24"/>
        </w:rPr>
        <w:t> </w:t>
      </w:r>
      <w:r>
        <w:rPr>
          <w:sz w:val="24"/>
        </w:rPr>
        <w:t>P&amp;A</w:t>
      </w:r>
      <w:r>
        <w:rPr>
          <w:spacing w:val="-9"/>
          <w:sz w:val="24"/>
        </w:rPr>
        <w:t> </w:t>
      </w:r>
      <w:r>
        <w:rPr>
          <w:sz w:val="24"/>
        </w:rPr>
        <w:t>involved</w:t>
      </w:r>
      <w:r>
        <w:rPr>
          <w:spacing w:val="-11"/>
          <w:sz w:val="24"/>
        </w:rPr>
        <w:t> </w:t>
      </w:r>
      <w:r>
        <w:rPr>
          <w:sz w:val="24"/>
        </w:rPr>
        <w:t>takeover</w:t>
      </w:r>
      <w:r>
        <w:rPr>
          <w:spacing w:val="-11"/>
          <w:sz w:val="24"/>
        </w:rPr>
        <w:t> </w:t>
      </w:r>
      <w:r>
        <w:rPr>
          <w:sz w:val="24"/>
        </w:rPr>
        <w:t>of</w:t>
      </w:r>
      <w:r>
        <w:rPr>
          <w:spacing w:val="-9"/>
          <w:sz w:val="24"/>
        </w:rPr>
        <w:t> </w:t>
      </w:r>
      <w:r>
        <w:rPr>
          <w:sz w:val="24"/>
        </w:rPr>
        <w:t>total</w:t>
      </w:r>
      <w:r>
        <w:rPr>
          <w:spacing w:val="-9"/>
          <w:sz w:val="24"/>
        </w:rPr>
        <w:t> </w:t>
      </w:r>
      <w:r>
        <w:rPr>
          <w:sz w:val="24"/>
        </w:rPr>
        <w:t>deposit</w:t>
      </w:r>
      <w:r>
        <w:rPr>
          <w:spacing w:val="-11"/>
          <w:sz w:val="24"/>
        </w:rPr>
        <w:t> </w:t>
      </w:r>
      <w:r>
        <w:rPr>
          <w:sz w:val="24"/>
        </w:rPr>
        <w:t>liabilities</w:t>
      </w:r>
      <w:r>
        <w:rPr>
          <w:spacing w:val="-11"/>
          <w:sz w:val="24"/>
        </w:rPr>
        <w:t> </w:t>
      </w:r>
      <w:r>
        <w:rPr>
          <w:sz w:val="24"/>
        </w:rPr>
        <w:t>and some</w:t>
      </w:r>
      <w:r>
        <w:rPr>
          <w:spacing w:val="-10"/>
          <w:sz w:val="24"/>
        </w:rPr>
        <w:t> </w:t>
      </w:r>
      <w:r>
        <w:rPr>
          <w:sz w:val="24"/>
        </w:rPr>
        <w:t>selected</w:t>
      </w:r>
      <w:r>
        <w:rPr>
          <w:spacing w:val="-10"/>
          <w:sz w:val="24"/>
        </w:rPr>
        <w:t> </w:t>
      </w:r>
      <w:r>
        <w:rPr>
          <w:sz w:val="24"/>
        </w:rPr>
        <w:t>assets</w:t>
      </w:r>
      <w:r>
        <w:rPr>
          <w:spacing w:val="-9"/>
          <w:sz w:val="24"/>
        </w:rPr>
        <w:t> </w:t>
      </w:r>
      <w:r>
        <w:rPr>
          <w:sz w:val="24"/>
        </w:rPr>
        <w:t>of</w:t>
      </w:r>
      <w:r>
        <w:rPr>
          <w:spacing w:val="-9"/>
          <w:sz w:val="24"/>
        </w:rPr>
        <w:t> </w:t>
      </w:r>
      <w:r>
        <w:rPr>
          <w:sz w:val="24"/>
        </w:rPr>
        <w:t>the</w:t>
      </w:r>
      <w:r>
        <w:rPr>
          <w:spacing w:val="-8"/>
          <w:sz w:val="24"/>
        </w:rPr>
        <w:t> </w:t>
      </w:r>
      <w:r>
        <w:rPr>
          <w:sz w:val="24"/>
        </w:rPr>
        <w:t>resolved</w:t>
      </w:r>
      <w:r>
        <w:rPr>
          <w:spacing w:val="-10"/>
          <w:sz w:val="24"/>
        </w:rPr>
        <w:t> </w:t>
      </w:r>
      <w:r>
        <w:rPr>
          <w:sz w:val="24"/>
        </w:rPr>
        <w:t>banks.</w:t>
      </w:r>
      <w:r>
        <w:rPr>
          <w:spacing w:val="-7"/>
          <w:sz w:val="24"/>
        </w:rPr>
        <w:t> </w:t>
      </w:r>
      <w:r>
        <w:rPr>
          <w:sz w:val="24"/>
        </w:rPr>
        <w:t>The</w:t>
      </w:r>
      <w:r>
        <w:rPr>
          <w:spacing w:val="-8"/>
          <w:sz w:val="24"/>
        </w:rPr>
        <w:t> </w:t>
      </w:r>
      <w:r>
        <w:rPr>
          <w:sz w:val="24"/>
        </w:rPr>
        <w:t>total</w:t>
      </w:r>
      <w:r>
        <w:rPr>
          <w:spacing w:val="-9"/>
          <w:sz w:val="24"/>
        </w:rPr>
        <w:t> </w:t>
      </w:r>
      <w:r>
        <w:rPr>
          <w:sz w:val="24"/>
        </w:rPr>
        <w:t>net</w:t>
      </w:r>
      <w:r>
        <w:rPr>
          <w:spacing w:val="-10"/>
          <w:sz w:val="24"/>
        </w:rPr>
        <w:t> </w:t>
      </w:r>
      <w:r>
        <w:rPr>
          <w:sz w:val="24"/>
        </w:rPr>
        <w:t>liabilities</w:t>
      </w:r>
      <w:r>
        <w:rPr>
          <w:spacing w:val="-9"/>
          <w:sz w:val="24"/>
        </w:rPr>
        <w:t> </w:t>
      </w:r>
      <w:r>
        <w:rPr>
          <w:sz w:val="24"/>
        </w:rPr>
        <w:t>of</w:t>
      </w:r>
      <w:r>
        <w:rPr>
          <w:spacing w:val="-7"/>
          <w:sz w:val="24"/>
        </w:rPr>
        <w:t> </w:t>
      </w:r>
      <w:r>
        <w:rPr>
          <w:sz w:val="24"/>
        </w:rPr>
        <w:t>the</w:t>
      </w:r>
      <w:r>
        <w:rPr>
          <w:spacing w:val="-8"/>
          <w:sz w:val="24"/>
        </w:rPr>
        <w:t> </w:t>
      </w:r>
      <w:r>
        <w:rPr>
          <w:sz w:val="24"/>
        </w:rPr>
        <w:t>resolved banks stood at GH¢2,201,280,634.00 as at December</w:t>
      </w:r>
      <w:r>
        <w:rPr>
          <w:spacing w:val="-4"/>
          <w:sz w:val="24"/>
        </w:rPr>
        <w:t> </w:t>
      </w:r>
      <w:r>
        <w:rPr>
          <w:sz w:val="24"/>
        </w:rPr>
        <w:t>2017.</w:t>
      </w:r>
    </w:p>
    <w:p>
      <w:pPr>
        <w:pStyle w:val="BodyText"/>
        <w:spacing w:before="7"/>
        <w:rPr>
          <w:sz w:val="27"/>
        </w:rPr>
      </w:pPr>
    </w:p>
    <w:p>
      <w:pPr>
        <w:pStyle w:val="ListParagraph"/>
        <w:numPr>
          <w:ilvl w:val="0"/>
          <w:numId w:val="1"/>
        </w:numPr>
        <w:tabs>
          <w:tab w:pos="1861" w:val="left" w:leader="none"/>
        </w:tabs>
        <w:spacing w:line="276" w:lineRule="auto" w:before="1" w:after="0"/>
        <w:ind w:left="1860" w:right="1038" w:hanging="720"/>
        <w:jc w:val="both"/>
        <w:rPr>
          <w:sz w:val="24"/>
        </w:rPr>
      </w:pPr>
      <w:r>
        <w:rPr>
          <w:sz w:val="24"/>
        </w:rPr>
        <w:t>To</w:t>
      </w:r>
      <w:r>
        <w:rPr>
          <w:spacing w:val="-15"/>
          <w:sz w:val="24"/>
        </w:rPr>
        <w:t> </w:t>
      </w:r>
      <w:r>
        <w:rPr>
          <w:sz w:val="24"/>
        </w:rPr>
        <w:t>lessen</w:t>
      </w:r>
      <w:r>
        <w:rPr>
          <w:spacing w:val="-13"/>
          <w:sz w:val="24"/>
        </w:rPr>
        <w:t> </w:t>
      </w:r>
      <w:r>
        <w:rPr>
          <w:sz w:val="24"/>
        </w:rPr>
        <w:t>the</w:t>
      </w:r>
      <w:r>
        <w:rPr>
          <w:spacing w:val="-11"/>
          <w:sz w:val="24"/>
        </w:rPr>
        <w:t> </w:t>
      </w:r>
      <w:r>
        <w:rPr>
          <w:sz w:val="24"/>
        </w:rPr>
        <w:t>burden</w:t>
      </w:r>
      <w:r>
        <w:rPr>
          <w:spacing w:val="-13"/>
          <w:sz w:val="24"/>
        </w:rPr>
        <w:t> </w:t>
      </w:r>
      <w:r>
        <w:rPr>
          <w:sz w:val="24"/>
        </w:rPr>
        <w:t>on</w:t>
      </w:r>
      <w:r>
        <w:rPr>
          <w:spacing w:val="-12"/>
          <w:sz w:val="24"/>
        </w:rPr>
        <w:t> </w:t>
      </w:r>
      <w:r>
        <w:rPr>
          <w:sz w:val="24"/>
        </w:rPr>
        <w:t>GCB</w:t>
      </w:r>
      <w:r>
        <w:rPr>
          <w:spacing w:val="-14"/>
          <w:sz w:val="24"/>
        </w:rPr>
        <w:t> </w:t>
      </w:r>
      <w:r>
        <w:rPr>
          <w:sz w:val="24"/>
        </w:rPr>
        <w:t>Bank</w:t>
      </w:r>
      <w:r>
        <w:rPr>
          <w:spacing w:val="-13"/>
          <w:sz w:val="24"/>
        </w:rPr>
        <w:t> </w:t>
      </w:r>
      <w:r>
        <w:rPr>
          <w:sz w:val="24"/>
        </w:rPr>
        <w:t>Limited,</w:t>
      </w:r>
      <w:r>
        <w:rPr>
          <w:spacing w:val="-12"/>
          <w:sz w:val="24"/>
        </w:rPr>
        <w:t> </w:t>
      </w:r>
      <w:r>
        <w:rPr>
          <w:sz w:val="24"/>
        </w:rPr>
        <w:t>government</w:t>
      </w:r>
      <w:r>
        <w:rPr>
          <w:spacing w:val="-14"/>
          <w:sz w:val="24"/>
        </w:rPr>
        <w:t> </w:t>
      </w:r>
      <w:r>
        <w:rPr>
          <w:sz w:val="24"/>
        </w:rPr>
        <w:t>also</w:t>
      </w:r>
      <w:r>
        <w:rPr>
          <w:spacing w:val="-14"/>
          <w:sz w:val="24"/>
        </w:rPr>
        <w:t> </w:t>
      </w:r>
      <w:r>
        <w:rPr>
          <w:sz w:val="24"/>
        </w:rPr>
        <w:t>issued</w:t>
      </w:r>
      <w:r>
        <w:rPr>
          <w:spacing w:val="-15"/>
          <w:sz w:val="24"/>
        </w:rPr>
        <w:t> </w:t>
      </w:r>
      <w:r>
        <w:rPr>
          <w:sz w:val="24"/>
        </w:rPr>
        <w:t>a</w:t>
      </w:r>
      <w:r>
        <w:rPr>
          <w:spacing w:val="-15"/>
          <w:sz w:val="24"/>
        </w:rPr>
        <w:t> </w:t>
      </w:r>
      <w:r>
        <w:rPr>
          <w:sz w:val="24"/>
        </w:rPr>
        <w:t>10-year</w:t>
      </w:r>
      <w:r>
        <w:rPr>
          <w:spacing w:val="-13"/>
          <w:sz w:val="24"/>
        </w:rPr>
        <w:t> </w:t>
      </w:r>
      <w:r>
        <w:rPr>
          <w:sz w:val="24"/>
        </w:rPr>
        <w:t>fully amortizing</w:t>
      </w:r>
      <w:r>
        <w:rPr>
          <w:spacing w:val="-14"/>
          <w:sz w:val="24"/>
        </w:rPr>
        <w:t> </w:t>
      </w:r>
      <w:r>
        <w:rPr>
          <w:sz w:val="24"/>
        </w:rPr>
        <w:t>domestic</w:t>
      </w:r>
      <w:r>
        <w:rPr>
          <w:spacing w:val="-14"/>
          <w:sz w:val="24"/>
        </w:rPr>
        <w:t> </w:t>
      </w:r>
      <w:r>
        <w:rPr>
          <w:sz w:val="24"/>
        </w:rPr>
        <w:t>bond,</w:t>
      </w:r>
      <w:r>
        <w:rPr>
          <w:spacing w:val="-15"/>
          <w:sz w:val="24"/>
        </w:rPr>
        <w:t> </w:t>
      </w:r>
      <w:r>
        <w:rPr>
          <w:sz w:val="24"/>
        </w:rPr>
        <w:t>with</w:t>
      </w:r>
      <w:r>
        <w:rPr>
          <w:spacing w:val="-13"/>
          <w:sz w:val="24"/>
        </w:rPr>
        <w:t> </w:t>
      </w:r>
      <w:r>
        <w:rPr>
          <w:sz w:val="24"/>
        </w:rPr>
        <w:t>effective</w:t>
      </w:r>
      <w:r>
        <w:rPr>
          <w:spacing w:val="-13"/>
          <w:sz w:val="24"/>
        </w:rPr>
        <w:t> </w:t>
      </w:r>
      <w:r>
        <w:rPr>
          <w:sz w:val="24"/>
        </w:rPr>
        <w:t>date</w:t>
      </w:r>
      <w:r>
        <w:rPr>
          <w:spacing w:val="-11"/>
          <w:sz w:val="24"/>
        </w:rPr>
        <w:t> </w:t>
      </w:r>
      <w:r>
        <w:rPr>
          <w:sz w:val="24"/>
        </w:rPr>
        <w:t>of</w:t>
      </w:r>
      <w:r>
        <w:rPr>
          <w:spacing w:val="-14"/>
          <w:sz w:val="24"/>
        </w:rPr>
        <w:t> </w:t>
      </w:r>
      <w:r>
        <w:rPr>
          <w:sz w:val="24"/>
        </w:rPr>
        <w:t>January</w:t>
      </w:r>
      <w:r>
        <w:rPr>
          <w:spacing w:val="-11"/>
          <w:sz w:val="24"/>
        </w:rPr>
        <w:t> </w:t>
      </w:r>
      <w:r>
        <w:rPr>
          <w:sz w:val="24"/>
        </w:rPr>
        <w:t>1,</w:t>
      </w:r>
      <w:r>
        <w:rPr>
          <w:spacing w:val="-15"/>
          <w:sz w:val="24"/>
        </w:rPr>
        <w:t> </w:t>
      </w:r>
      <w:r>
        <w:rPr>
          <w:sz w:val="24"/>
        </w:rPr>
        <w:t>2018,</w:t>
      </w:r>
      <w:r>
        <w:rPr>
          <w:spacing w:val="-15"/>
          <w:sz w:val="24"/>
        </w:rPr>
        <w:t> </w:t>
      </w:r>
      <w:r>
        <w:rPr>
          <w:sz w:val="24"/>
        </w:rPr>
        <w:t>being</w:t>
      </w:r>
      <w:r>
        <w:rPr>
          <w:spacing w:val="-15"/>
          <w:sz w:val="24"/>
        </w:rPr>
        <w:t> </w:t>
      </w:r>
      <w:r>
        <w:rPr>
          <w:sz w:val="24"/>
        </w:rPr>
        <w:t>redeemed in</w:t>
      </w:r>
      <w:r>
        <w:rPr>
          <w:spacing w:val="-12"/>
          <w:sz w:val="24"/>
        </w:rPr>
        <w:t> </w:t>
      </w:r>
      <w:r>
        <w:rPr>
          <w:sz w:val="24"/>
        </w:rPr>
        <w:t>10</w:t>
      </w:r>
      <w:r>
        <w:rPr>
          <w:spacing w:val="-11"/>
          <w:sz w:val="24"/>
        </w:rPr>
        <w:t> </w:t>
      </w:r>
      <w:r>
        <w:rPr>
          <w:sz w:val="24"/>
        </w:rPr>
        <w:t>equal</w:t>
      </w:r>
      <w:r>
        <w:rPr>
          <w:spacing w:val="-11"/>
          <w:sz w:val="24"/>
        </w:rPr>
        <w:t> </w:t>
      </w:r>
      <w:r>
        <w:rPr>
          <w:sz w:val="24"/>
        </w:rPr>
        <w:t>instalments,</w:t>
      </w:r>
      <w:r>
        <w:rPr>
          <w:spacing w:val="-13"/>
          <w:sz w:val="24"/>
        </w:rPr>
        <w:t> </w:t>
      </w:r>
      <w:r>
        <w:rPr>
          <w:sz w:val="24"/>
        </w:rPr>
        <w:t>at</w:t>
      </w:r>
      <w:r>
        <w:rPr>
          <w:spacing w:val="-13"/>
          <w:sz w:val="24"/>
        </w:rPr>
        <w:t> </w:t>
      </w:r>
      <w:r>
        <w:rPr>
          <w:sz w:val="24"/>
        </w:rPr>
        <w:t>a</w:t>
      </w:r>
      <w:r>
        <w:rPr>
          <w:spacing w:val="-11"/>
          <w:sz w:val="24"/>
        </w:rPr>
        <w:t> </w:t>
      </w:r>
      <w:r>
        <w:rPr>
          <w:sz w:val="24"/>
        </w:rPr>
        <w:t>coupon</w:t>
      </w:r>
      <w:r>
        <w:rPr>
          <w:spacing w:val="-12"/>
          <w:sz w:val="24"/>
        </w:rPr>
        <w:t> </w:t>
      </w:r>
      <w:r>
        <w:rPr>
          <w:sz w:val="24"/>
        </w:rPr>
        <w:t>rate</w:t>
      </w:r>
      <w:r>
        <w:rPr>
          <w:spacing w:val="-9"/>
          <w:sz w:val="24"/>
        </w:rPr>
        <w:t> </w:t>
      </w:r>
      <w:r>
        <w:rPr>
          <w:sz w:val="24"/>
        </w:rPr>
        <w:t>of</w:t>
      </w:r>
      <w:r>
        <w:rPr>
          <w:spacing w:val="-12"/>
          <w:sz w:val="24"/>
        </w:rPr>
        <w:t> </w:t>
      </w:r>
      <w:r>
        <w:rPr>
          <w:sz w:val="24"/>
        </w:rPr>
        <w:t>12</w:t>
      </w:r>
      <w:r>
        <w:rPr>
          <w:spacing w:val="-12"/>
          <w:sz w:val="24"/>
        </w:rPr>
        <w:t> </w:t>
      </w:r>
      <w:r>
        <w:rPr>
          <w:sz w:val="24"/>
        </w:rPr>
        <w:t>percent.</w:t>
      </w:r>
      <w:r>
        <w:rPr>
          <w:spacing w:val="-13"/>
          <w:sz w:val="24"/>
        </w:rPr>
        <w:t> </w:t>
      </w:r>
      <w:r>
        <w:rPr>
          <w:sz w:val="24"/>
        </w:rPr>
        <w:t>The</w:t>
      </w:r>
      <w:r>
        <w:rPr>
          <w:spacing w:val="-10"/>
          <w:sz w:val="24"/>
        </w:rPr>
        <w:t> </w:t>
      </w:r>
      <w:r>
        <w:rPr>
          <w:sz w:val="24"/>
        </w:rPr>
        <w:t>bond</w:t>
      </w:r>
      <w:r>
        <w:rPr>
          <w:spacing w:val="-12"/>
          <w:sz w:val="24"/>
        </w:rPr>
        <w:t> </w:t>
      </w:r>
      <w:r>
        <w:rPr>
          <w:sz w:val="24"/>
        </w:rPr>
        <w:t>structure,</w:t>
      </w:r>
      <w:r>
        <w:rPr>
          <w:spacing w:val="-13"/>
          <w:sz w:val="24"/>
        </w:rPr>
        <w:t> </w:t>
      </w:r>
      <w:r>
        <w:rPr>
          <w:sz w:val="24"/>
        </w:rPr>
        <w:t>which ensures regular injection of cash, will improve the financial position of GCB Bank Limited, and will eliminate any financial strain the P&amp;A may bring</w:t>
      </w:r>
      <w:r>
        <w:rPr>
          <w:spacing w:val="-14"/>
          <w:sz w:val="24"/>
        </w:rPr>
        <w:t> </w:t>
      </w:r>
      <w:r>
        <w:rPr>
          <w:sz w:val="24"/>
        </w:rPr>
        <w:t>along.</w:t>
      </w:r>
    </w:p>
    <w:p>
      <w:pPr>
        <w:pStyle w:val="BodyText"/>
        <w:spacing w:before="10"/>
        <w:rPr>
          <w:sz w:val="26"/>
        </w:rPr>
      </w:pPr>
    </w:p>
    <w:p>
      <w:pPr>
        <w:spacing w:before="0"/>
        <w:ind w:left="1860" w:right="0" w:firstLine="0"/>
        <w:jc w:val="left"/>
        <w:rPr>
          <w:b/>
          <w:i/>
          <w:sz w:val="25"/>
        </w:rPr>
      </w:pPr>
      <w:r>
        <w:rPr>
          <w:b/>
          <w:i/>
          <w:sz w:val="25"/>
        </w:rPr>
        <w:t>Currency Stability</w:t>
      </w:r>
    </w:p>
    <w:p>
      <w:pPr>
        <w:pStyle w:val="ListParagraph"/>
        <w:numPr>
          <w:ilvl w:val="0"/>
          <w:numId w:val="1"/>
        </w:numPr>
        <w:tabs>
          <w:tab w:pos="1861" w:val="left" w:leader="none"/>
        </w:tabs>
        <w:spacing w:line="276" w:lineRule="auto" w:before="39" w:after="0"/>
        <w:ind w:left="1860" w:right="1037" w:hanging="720"/>
        <w:jc w:val="both"/>
        <w:rPr>
          <w:sz w:val="24"/>
        </w:rPr>
      </w:pPr>
      <w:r>
        <w:rPr>
          <w:sz w:val="24"/>
        </w:rPr>
        <w:t>Mr. Speaker, over the past few months, Government has improved the fundamentals of the economy to stabilise the currency. This is evidenced in the positive</w:t>
      </w:r>
      <w:r>
        <w:rPr>
          <w:spacing w:val="-18"/>
          <w:sz w:val="24"/>
        </w:rPr>
        <w:t> </w:t>
      </w:r>
      <w:r>
        <w:rPr>
          <w:sz w:val="24"/>
        </w:rPr>
        <w:t>trade</w:t>
      </w:r>
      <w:r>
        <w:rPr>
          <w:spacing w:val="-17"/>
          <w:sz w:val="24"/>
        </w:rPr>
        <w:t> </w:t>
      </w:r>
      <w:r>
        <w:rPr>
          <w:sz w:val="24"/>
        </w:rPr>
        <w:t>balance,</w:t>
      </w:r>
      <w:r>
        <w:rPr>
          <w:spacing w:val="-16"/>
          <w:sz w:val="24"/>
        </w:rPr>
        <w:t> </w:t>
      </w:r>
      <w:r>
        <w:rPr>
          <w:sz w:val="24"/>
        </w:rPr>
        <w:t>improved</w:t>
      </w:r>
      <w:r>
        <w:rPr>
          <w:spacing w:val="-18"/>
          <w:sz w:val="24"/>
        </w:rPr>
        <w:t> </w:t>
      </w:r>
      <w:r>
        <w:rPr>
          <w:sz w:val="24"/>
        </w:rPr>
        <w:t>gross</w:t>
      </w:r>
      <w:r>
        <w:rPr>
          <w:spacing w:val="-16"/>
          <w:sz w:val="24"/>
        </w:rPr>
        <w:t> </w:t>
      </w:r>
      <w:r>
        <w:rPr>
          <w:sz w:val="24"/>
        </w:rPr>
        <w:t>international</w:t>
      </w:r>
      <w:r>
        <w:rPr>
          <w:spacing w:val="-17"/>
          <w:sz w:val="24"/>
        </w:rPr>
        <w:t> </w:t>
      </w:r>
      <w:r>
        <w:rPr>
          <w:sz w:val="24"/>
        </w:rPr>
        <w:t>reserves,</w:t>
      </w:r>
      <w:r>
        <w:rPr>
          <w:spacing w:val="-19"/>
          <w:sz w:val="24"/>
        </w:rPr>
        <w:t> </w:t>
      </w:r>
      <w:r>
        <w:rPr>
          <w:sz w:val="24"/>
        </w:rPr>
        <w:t>declining</w:t>
      </w:r>
      <w:r>
        <w:rPr>
          <w:spacing w:val="-17"/>
          <w:sz w:val="24"/>
        </w:rPr>
        <w:t> </w:t>
      </w:r>
      <w:r>
        <w:rPr>
          <w:sz w:val="24"/>
        </w:rPr>
        <w:t>public</w:t>
      </w:r>
      <w:r>
        <w:rPr>
          <w:spacing w:val="-17"/>
          <w:sz w:val="24"/>
        </w:rPr>
        <w:t> </w:t>
      </w:r>
      <w:r>
        <w:rPr>
          <w:sz w:val="24"/>
        </w:rPr>
        <w:t>debt to GDP, and better liability management of the public</w:t>
      </w:r>
      <w:r>
        <w:rPr>
          <w:spacing w:val="-7"/>
          <w:sz w:val="24"/>
        </w:rPr>
        <w:t> </w:t>
      </w:r>
      <w:r>
        <w:rPr>
          <w:sz w:val="24"/>
        </w:rPr>
        <w:t>debt.</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the Cedi was stable in the first quarter of 2018 with a slight year to date depreciation in April in relation to the US Dollar. However, in May and June we</w:t>
      </w:r>
      <w:r>
        <w:rPr>
          <w:spacing w:val="-15"/>
          <w:sz w:val="24"/>
        </w:rPr>
        <w:t> </w:t>
      </w:r>
      <w:r>
        <w:rPr>
          <w:sz w:val="24"/>
        </w:rPr>
        <w:t>saw</w:t>
      </w:r>
      <w:r>
        <w:rPr>
          <w:spacing w:val="-15"/>
          <w:sz w:val="24"/>
        </w:rPr>
        <w:t> </w:t>
      </w:r>
      <w:r>
        <w:rPr>
          <w:sz w:val="24"/>
        </w:rPr>
        <w:t>pressures</w:t>
      </w:r>
      <w:r>
        <w:rPr>
          <w:spacing w:val="-13"/>
          <w:sz w:val="24"/>
        </w:rPr>
        <w:t> </w:t>
      </w:r>
      <w:r>
        <w:rPr>
          <w:sz w:val="24"/>
        </w:rPr>
        <w:t>on</w:t>
      </w:r>
      <w:r>
        <w:rPr>
          <w:spacing w:val="-14"/>
          <w:sz w:val="24"/>
        </w:rPr>
        <w:t> </w:t>
      </w:r>
      <w:r>
        <w:rPr>
          <w:sz w:val="24"/>
        </w:rPr>
        <w:t>the</w:t>
      </w:r>
      <w:r>
        <w:rPr>
          <w:spacing w:val="-14"/>
          <w:sz w:val="24"/>
        </w:rPr>
        <w:t> </w:t>
      </w:r>
      <w:r>
        <w:rPr>
          <w:sz w:val="24"/>
        </w:rPr>
        <w:t>Cedi</w:t>
      </w:r>
      <w:r>
        <w:rPr>
          <w:spacing w:val="-14"/>
          <w:sz w:val="24"/>
        </w:rPr>
        <w:t> </w:t>
      </w:r>
      <w:r>
        <w:rPr>
          <w:sz w:val="24"/>
        </w:rPr>
        <w:t>from</w:t>
      </w:r>
      <w:r>
        <w:rPr>
          <w:spacing w:val="-14"/>
          <w:sz w:val="24"/>
        </w:rPr>
        <w:t> </w:t>
      </w:r>
      <w:r>
        <w:rPr>
          <w:sz w:val="24"/>
        </w:rPr>
        <w:t>a</w:t>
      </w:r>
      <w:r>
        <w:rPr>
          <w:spacing w:val="-15"/>
          <w:sz w:val="24"/>
        </w:rPr>
        <w:t> </w:t>
      </w:r>
      <w:r>
        <w:rPr>
          <w:sz w:val="24"/>
        </w:rPr>
        <w:t>strengthening</w:t>
      </w:r>
      <w:r>
        <w:rPr>
          <w:spacing w:val="-15"/>
          <w:sz w:val="24"/>
        </w:rPr>
        <w:t> </w:t>
      </w:r>
      <w:r>
        <w:rPr>
          <w:sz w:val="24"/>
        </w:rPr>
        <w:t>US</w:t>
      </w:r>
      <w:r>
        <w:rPr>
          <w:spacing w:val="-15"/>
          <w:sz w:val="24"/>
        </w:rPr>
        <w:t> </w:t>
      </w:r>
      <w:r>
        <w:rPr>
          <w:sz w:val="24"/>
        </w:rPr>
        <w:t>Dollar</w:t>
      </w:r>
      <w:r>
        <w:rPr>
          <w:spacing w:val="-14"/>
          <w:sz w:val="24"/>
        </w:rPr>
        <w:t> </w:t>
      </w:r>
      <w:r>
        <w:rPr>
          <w:sz w:val="24"/>
        </w:rPr>
        <w:t>and</w:t>
      </w:r>
      <w:r>
        <w:rPr>
          <w:spacing w:val="-14"/>
          <w:sz w:val="24"/>
        </w:rPr>
        <w:t> </w:t>
      </w:r>
      <w:r>
        <w:rPr>
          <w:sz w:val="24"/>
        </w:rPr>
        <w:t>oil</w:t>
      </w:r>
      <w:r>
        <w:rPr>
          <w:spacing w:val="-14"/>
          <w:sz w:val="24"/>
        </w:rPr>
        <w:t> </w:t>
      </w:r>
      <w:r>
        <w:rPr>
          <w:sz w:val="24"/>
        </w:rPr>
        <w:t>prices</w:t>
      </w:r>
      <w:r>
        <w:rPr>
          <w:spacing w:val="-14"/>
          <w:sz w:val="24"/>
        </w:rPr>
        <w:t> </w:t>
      </w:r>
      <w:r>
        <w:rPr>
          <w:sz w:val="24"/>
        </w:rPr>
        <w:t>among others,</w:t>
      </w:r>
      <w:r>
        <w:rPr>
          <w:spacing w:val="-9"/>
          <w:sz w:val="24"/>
        </w:rPr>
        <w:t> </w:t>
      </w:r>
      <w:r>
        <w:rPr>
          <w:sz w:val="24"/>
        </w:rPr>
        <w:t>which</w:t>
      </w:r>
      <w:r>
        <w:rPr>
          <w:spacing w:val="-8"/>
          <w:sz w:val="24"/>
        </w:rPr>
        <w:t> </w:t>
      </w:r>
      <w:r>
        <w:rPr>
          <w:sz w:val="24"/>
        </w:rPr>
        <w:t>weakened</w:t>
      </w:r>
      <w:r>
        <w:rPr>
          <w:spacing w:val="-9"/>
          <w:sz w:val="24"/>
        </w:rPr>
        <w:t> </w:t>
      </w:r>
      <w:r>
        <w:rPr>
          <w:sz w:val="24"/>
        </w:rPr>
        <w:t>the</w:t>
      </w:r>
      <w:r>
        <w:rPr>
          <w:spacing w:val="-6"/>
          <w:sz w:val="24"/>
        </w:rPr>
        <w:t> </w:t>
      </w:r>
      <w:r>
        <w:rPr>
          <w:sz w:val="24"/>
        </w:rPr>
        <w:t>performance</w:t>
      </w:r>
      <w:r>
        <w:rPr>
          <w:spacing w:val="-8"/>
          <w:sz w:val="24"/>
        </w:rPr>
        <w:t> </w:t>
      </w:r>
      <w:r>
        <w:rPr>
          <w:sz w:val="24"/>
        </w:rPr>
        <w:t>of</w:t>
      </w:r>
      <w:r>
        <w:rPr>
          <w:spacing w:val="-9"/>
          <w:sz w:val="24"/>
        </w:rPr>
        <w:t> </w:t>
      </w:r>
      <w:r>
        <w:rPr>
          <w:sz w:val="24"/>
        </w:rPr>
        <w:t>the</w:t>
      </w:r>
      <w:r>
        <w:rPr>
          <w:spacing w:val="-6"/>
          <w:sz w:val="24"/>
        </w:rPr>
        <w:t> </w:t>
      </w:r>
      <w:r>
        <w:rPr>
          <w:sz w:val="24"/>
        </w:rPr>
        <w:t>Cedi.</w:t>
      </w:r>
      <w:r>
        <w:rPr>
          <w:spacing w:val="-9"/>
          <w:sz w:val="24"/>
        </w:rPr>
        <w:t> </w:t>
      </w:r>
      <w:r>
        <w:rPr>
          <w:sz w:val="24"/>
        </w:rPr>
        <w:t>However,</w:t>
      </w:r>
      <w:r>
        <w:rPr>
          <w:spacing w:val="-10"/>
          <w:sz w:val="24"/>
        </w:rPr>
        <w:t> </w:t>
      </w:r>
      <w:r>
        <w:rPr>
          <w:sz w:val="24"/>
        </w:rPr>
        <w:t>the</w:t>
      </w:r>
      <w:r>
        <w:rPr>
          <w:spacing w:val="-9"/>
          <w:sz w:val="24"/>
        </w:rPr>
        <w:t> </w:t>
      </w:r>
      <w:r>
        <w:rPr>
          <w:sz w:val="24"/>
        </w:rPr>
        <w:t>fundamentals of the economy remain strong and BoG has built sufficient reserves due to the country’s trade surplus and strong portfolio inflows and are taking measures to stabilize the Cedi, reduce inflation and interest</w:t>
      </w:r>
      <w:r>
        <w:rPr>
          <w:spacing w:val="-5"/>
          <w:sz w:val="24"/>
        </w:rPr>
        <w:t> </w:t>
      </w:r>
      <w:r>
        <w:rPr>
          <w:sz w:val="24"/>
        </w:rPr>
        <w:t>rates.</w:t>
      </w:r>
    </w:p>
    <w:p>
      <w:pPr>
        <w:pStyle w:val="BodyText"/>
        <w:spacing w:before="9"/>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 Speaker, Government will take the necessary measures to strengthen institutions to enhance transparency, address issues of parallel quotes to avoid speculation and reduce information asymmetry in the forex</w:t>
      </w:r>
      <w:r>
        <w:rPr>
          <w:spacing w:val="-5"/>
          <w:sz w:val="24"/>
        </w:rPr>
        <w:t> </w:t>
      </w:r>
      <w:r>
        <w:rPr>
          <w:sz w:val="24"/>
        </w:rPr>
        <w:t>market.</w:t>
      </w:r>
    </w:p>
    <w:p>
      <w:pPr>
        <w:pStyle w:val="BodyText"/>
        <w:spacing w:before="7"/>
        <w:rPr>
          <w:sz w:val="27"/>
        </w:rPr>
      </w:pPr>
    </w:p>
    <w:p>
      <w:pPr>
        <w:pStyle w:val="Heading2"/>
        <w:spacing w:before="1"/>
      </w:pPr>
      <w:r>
        <w:rPr/>
        <w:t>Petroleum Receipts and Utilisation</w:t>
      </w:r>
    </w:p>
    <w:p>
      <w:pPr>
        <w:spacing w:before="34"/>
        <w:ind w:left="1860" w:right="0" w:firstLine="0"/>
        <w:jc w:val="left"/>
        <w:rPr>
          <w:b/>
          <w:i/>
          <w:sz w:val="25"/>
        </w:rPr>
      </w:pPr>
      <w:r>
        <w:rPr>
          <w:b/>
          <w:i/>
          <w:sz w:val="25"/>
        </w:rPr>
        <w:t>Inflows (January-May 2018)</w:t>
      </w:r>
    </w:p>
    <w:p>
      <w:pPr>
        <w:pStyle w:val="ListParagraph"/>
        <w:numPr>
          <w:ilvl w:val="0"/>
          <w:numId w:val="1"/>
        </w:numPr>
        <w:tabs>
          <w:tab w:pos="1861" w:val="left" w:leader="none"/>
        </w:tabs>
        <w:spacing w:line="276" w:lineRule="auto" w:before="41" w:after="0"/>
        <w:ind w:left="1860" w:right="1035" w:hanging="720"/>
        <w:jc w:val="both"/>
        <w:rPr>
          <w:sz w:val="24"/>
        </w:rPr>
      </w:pPr>
      <w:r>
        <w:rPr>
          <w:sz w:val="24"/>
        </w:rPr>
        <w:t>Mr. Speaker, Ghana National Petroleum Corporation (GNPC) lifted four parcels of crude oil (i.e. the 42nd and 43rd Jubilee, 6th TEN as well as the 1st Sankofa liftings) on behalf of the State in the first five months of 2018, compared with three liftings in 2017 (i.e. the 36th and 37th Jubilee as well as 2nd TEN lifitngs). This involved 3.96 million barrels of crude oil, compared with 2.89 million barrels in</w:t>
      </w:r>
      <w:r>
        <w:rPr>
          <w:spacing w:val="23"/>
          <w:sz w:val="24"/>
        </w:rPr>
        <w:t> </w:t>
      </w:r>
      <w:r>
        <w:rPr>
          <w:sz w:val="24"/>
        </w:rPr>
        <w:t>the</w:t>
      </w:r>
      <w:r>
        <w:rPr>
          <w:spacing w:val="23"/>
          <w:sz w:val="24"/>
        </w:rPr>
        <w:t> </w:t>
      </w:r>
      <w:r>
        <w:rPr>
          <w:sz w:val="24"/>
        </w:rPr>
        <w:t>same</w:t>
      </w:r>
      <w:r>
        <w:rPr>
          <w:spacing w:val="25"/>
          <w:sz w:val="24"/>
        </w:rPr>
        <w:t> </w:t>
      </w:r>
      <w:r>
        <w:rPr>
          <w:sz w:val="24"/>
        </w:rPr>
        <w:t>period</w:t>
      </w:r>
      <w:r>
        <w:rPr>
          <w:spacing w:val="23"/>
          <w:sz w:val="24"/>
        </w:rPr>
        <w:t> </w:t>
      </w:r>
      <w:r>
        <w:rPr>
          <w:sz w:val="24"/>
        </w:rPr>
        <w:t>in</w:t>
      </w:r>
      <w:r>
        <w:rPr>
          <w:spacing w:val="25"/>
          <w:sz w:val="24"/>
        </w:rPr>
        <w:t> </w:t>
      </w:r>
      <w:r>
        <w:rPr>
          <w:sz w:val="24"/>
        </w:rPr>
        <w:t>2017.</w:t>
      </w:r>
      <w:r>
        <w:rPr>
          <w:spacing w:val="21"/>
          <w:sz w:val="24"/>
        </w:rPr>
        <w:t> </w:t>
      </w:r>
      <w:r>
        <w:rPr>
          <w:sz w:val="24"/>
        </w:rPr>
        <w:t>A</w:t>
      </w:r>
      <w:r>
        <w:rPr>
          <w:spacing w:val="24"/>
          <w:sz w:val="24"/>
        </w:rPr>
        <w:t> </w:t>
      </w:r>
      <w:r>
        <w:rPr>
          <w:sz w:val="24"/>
        </w:rPr>
        <w:t>total</w:t>
      </w:r>
      <w:r>
        <w:rPr>
          <w:spacing w:val="25"/>
          <w:sz w:val="24"/>
        </w:rPr>
        <w:t> </w:t>
      </w:r>
      <w:r>
        <w:rPr>
          <w:sz w:val="24"/>
        </w:rPr>
        <w:t>of</w:t>
      </w:r>
      <w:r>
        <w:rPr>
          <w:spacing w:val="22"/>
          <w:sz w:val="24"/>
        </w:rPr>
        <w:t> </w:t>
      </w:r>
      <w:r>
        <w:rPr>
          <w:sz w:val="24"/>
        </w:rPr>
        <w:t>8,881.38</w:t>
      </w:r>
      <w:r>
        <w:rPr>
          <w:spacing w:val="23"/>
          <w:sz w:val="24"/>
        </w:rPr>
        <w:t> </w:t>
      </w:r>
      <w:r>
        <w:rPr>
          <w:sz w:val="24"/>
        </w:rPr>
        <w:t>MMScf</w:t>
      </w:r>
      <w:r>
        <w:rPr>
          <w:spacing w:val="23"/>
          <w:sz w:val="24"/>
        </w:rPr>
        <w:t> </w:t>
      </w:r>
      <w:r>
        <w:rPr>
          <w:sz w:val="24"/>
        </w:rPr>
        <w:t>of</w:t>
      </w:r>
      <w:r>
        <w:rPr>
          <w:spacing w:val="24"/>
          <w:sz w:val="24"/>
        </w:rPr>
        <w:t> </w:t>
      </w:r>
      <w:r>
        <w:rPr>
          <w:sz w:val="24"/>
        </w:rPr>
        <w:t>gas</w:t>
      </w:r>
      <w:r>
        <w:rPr>
          <w:spacing w:val="25"/>
          <w:sz w:val="24"/>
        </w:rPr>
        <w:t> </w:t>
      </w:r>
      <w:r>
        <w:rPr>
          <w:sz w:val="24"/>
        </w:rPr>
        <w:t>was</w:t>
      </w:r>
      <w:r>
        <w:rPr>
          <w:spacing w:val="22"/>
          <w:sz w:val="24"/>
        </w:rPr>
        <w:t> </w:t>
      </w:r>
      <w:r>
        <w:rPr>
          <w:sz w:val="24"/>
        </w:rPr>
        <w:t>delivered</w:t>
      </w:r>
      <w:r>
        <w:rPr>
          <w:spacing w:val="21"/>
          <w:sz w:val="24"/>
        </w:rPr>
        <w:t> </w:t>
      </w:r>
      <w:r>
        <w:rPr>
          <w:sz w:val="24"/>
        </w:rPr>
        <w:t>to</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56"/>
      </w:pPr>
      <w:r>
        <w:rPr/>
        <w:t>Ghana National Gas Company (GNGC) in the first five months of 2018, compared with 8,782.20 MMScf in the same period in 2017.</w:t>
      </w:r>
    </w:p>
    <w:p>
      <w:pPr>
        <w:pStyle w:val="BodyText"/>
        <w:spacing w:before="6"/>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However, in terms of lifting proceeds, the volumes covered five liftings, with the 41st Jubilee and 5th TEN liftings, which were carried out in December 2017 and paid</w:t>
      </w:r>
      <w:r>
        <w:rPr>
          <w:spacing w:val="-20"/>
          <w:sz w:val="24"/>
        </w:rPr>
        <w:t> </w:t>
      </w:r>
      <w:r>
        <w:rPr>
          <w:sz w:val="24"/>
        </w:rPr>
        <w:t>for</w:t>
      </w:r>
      <w:r>
        <w:rPr>
          <w:spacing w:val="-19"/>
          <w:sz w:val="24"/>
        </w:rPr>
        <w:t> </w:t>
      </w:r>
      <w:r>
        <w:rPr>
          <w:sz w:val="24"/>
        </w:rPr>
        <w:t>in</w:t>
      </w:r>
      <w:r>
        <w:rPr>
          <w:spacing w:val="-18"/>
          <w:sz w:val="24"/>
        </w:rPr>
        <w:t> </w:t>
      </w:r>
      <w:r>
        <w:rPr>
          <w:sz w:val="24"/>
        </w:rPr>
        <w:t>January</w:t>
      </w:r>
      <w:r>
        <w:rPr>
          <w:spacing w:val="-19"/>
          <w:sz w:val="24"/>
        </w:rPr>
        <w:t> </w:t>
      </w:r>
      <w:r>
        <w:rPr>
          <w:sz w:val="24"/>
        </w:rPr>
        <w:t>2018,</w:t>
      </w:r>
      <w:r>
        <w:rPr>
          <w:spacing w:val="-19"/>
          <w:sz w:val="24"/>
        </w:rPr>
        <w:t> </w:t>
      </w:r>
      <w:r>
        <w:rPr>
          <w:sz w:val="24"/>
        </w:rPr>
        <w:t>adding</w:t>
      </w:r>
      <w:r>
        <w:rPr>
          <w:spacing w:val="-17"/>
          <w:sz w:val="24"/>
        </w:rPr>
        <w:t> </w:t>
      </w:r>
      <w:r>
        <w:rPr>
          <w:sz w:val="24"/>
        </w:rPr>
        <w:t>to</w:t>
      </w:r>
      <w:r>
        <w:rPr>
          <w:spacing w:val="-18"/>
          <w:sz w:val="24"/>
        </w:rPr>
        <w:t> </w:t>
      </w:r>
      <w:r>
        <w:rPr>
          <w:sz w:val="24"/>
        </w:rPr>
        <w:t>the</w:t>
      </w:r>
      <w:r>
        <w:rPr>
          <w:spacing w:val="-17"/>
          <w:sz w:val="24"/>
        </w:rPr>
        <w:t> </w:t>
      </w:r>
      <w:r>
        <w:rPr>
          <w:sz w:val="24"/>
        </w:rPr>
        <w:t>number.</w:t>
      </w:r>
      <w:r>
        <w:rPr>
          <w:spacing w:val="-20"/>
          <w:sz w:val="24"/>
        </w:rPr>
        <w:t> </w:t>
      </w:r>
      <w:r>
        <w:rPr>
          <w:sz w:val="24"/>
        </w:rPr>
        <w:t>This</w:t>
      </w:r>
      <w:r>
        <w:rPr>
          <w:spacing w:val="-18"/>
          <w:sz w:val="24"/>
        </w:rPr>
        <w:t> </w:t>
      </w:r>
      <w:r>
        <w:rPr>
          <w:sz w:val="24"/>
        </w:rPr>
        <w:t>makes</w:t>
      </w:r>
      <w:r>
        <w:rPr>
          <w:spacing w:val="-18"/>
          <w:sz w:val="24"/>
        </w:rPr>
        <w:t> </w:t>
      </w:r>
      <w:r>
        <w:rPr>
          <w:sz w:val="24"/>
        </w:rPr>
        <w:t>it</w:t>
      </w:r>
      <w:r>
        <w:rPr>
          <w:spacing w:val="-17"/>
          <w:sz w:val="24"/>
        </w:rPr>
        <w:t> </w:t>
      </w:r>
      <w:r>
        <w:rPr>
          <w:sz w:val="24"/>
        </w:rPr>
        <w:t>a</w:t>
      </w:r>
      <w:r>
        <w:rPr>
          <w:spacing w:val="-19"/>
          <w:sz w:val="24"/>
        </w:rPr>
        <w:t> </w:t>
      </w:r>
      <w:r>
        <w:rPr>
          <w:sz w:val="24"/>
        </w:rPr>
        <w:t>total</w:t>
      </w:r>
      <w:r>
        <w:rPr>
          <w:spacing w:val="-16"/>
          <w:sz w:val="24"/>
        </w:rPr>
        <w:t> </w:t>
      </w:r>
      <w:r>
        <w:rPr>
          <w:sz w:val="24"/>
        </w:rPr>
        <w:t>of</w:t>
      </w:r>
      <w:r>
        <w:rPr>
          <w:spacing w:val="-19"/>
          <w:sz w:val="24"/>
        </w:rPr>
        <w:t> </w:t>
      </w:r>
      <w:r>
        <w:rPr>
          <w:sz w:val="24"/>
        </w:rPr>
        <w:t>five</w:t>
      </w:r>
      <w:r>
        <w:rPr>
          <w:spacing w:val="-19"/>
          <w:sz w:val="24"/>
        </w:rPr>
        <w:t> </w:t>
      </w:r>
      <w:r>
        <w:rPr>
          <w:sz w:val="24"/>
        </w:rPr>
        <w:t>liftings, same as 2017, involving, 4.96 million barrels (compared with 4.87 million barrels in</w:t>
      </w:r>
      <w:r>
        <w:rPr>
          <w:spacing w:val="-1"/>
          <w:sz w:val="24"/>
        </w:rPr>
        <w:t> </w:t>
      </w:r>
      <w:r>
        <w:rPr>
          <w:sz w:val="24"/>
        </w:rPr>
        <w:t>2017).</w:t>
      </w:r>
    </w:p>
    <w:p>
      <w:pPr>
        <w:pStyle w:val="BodyText"/>
        <w:spacing w:before="7"/>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A total of US$313.34 million accrued from the five parcels of crude oil liftings in January-May 2018, compared with US$249.81 million in the same period in 2017, as shown in Table</w:t>
      </w:r>
      <w:r>
        <w:rPr>
          <w:spacing w:val="-2"/>
          <w:sz w:val="24"/>
        </w:rPr>
        <w:t> </w:t>
      </w:r>
      <w:r>
        <w:rPr>
          <w:sz w:val="24"/>
        </w:rPr>
        <w:t>3.</w:t>
      </w:r>
    </w:p>
    <w:p>
      <w:pPr>
        <w:pStyle w:val="BodyText"/>
        <w:spacing w:before="1"/>
      </w:pPr>
    </w:p>
    <w:p>
      <w:pPr>
        <w:spacing w:before="0"/>
        <w:ind w:left="1231" w:right="0" w:firstLine="0"/>
        <w:jc w:val="left"/>
        <w:rPr>
          <w:b/>
          <w:sz w:val="24"/>
        </w:rPr>
      </w:pPr>
      <w:r>
        <w:rPr/>
        <w:pict>
          <v:shape style="position:absolute;margin-left:76.103996pt;margin-top:12.999778pt;width:510.7pt;height:118.2pt;mso-position-horizontal-relative:page;mso-position-vertical-relative:paragraph;z-index:107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6"/>
                    <w:gridCol w:w="1138"/>
                    <w:gridCol w:w="1221"/>
                    <w:gridCol w:w="1221"/>
                    <w:gridCol w:w="1218"/>
                    <w:gridCol w:w="1220"/>
                    <w:gridCol w:w="1273"/>
                    <w:gridCol w:w="1349"/>
                  </w:tblGrid>
                  <w:tr>
                    <w:trPr>
                      <w:trHeight w:val="265" w:hRule="atLeast"/>
                    </w:trPr>
                    <w:tc>
                      <w:tcPr>
                        <w:tcW w:w="1536" w:type="dxa"/>
                        <w:vMerge w:val="restart"/>
                        <w:tcBorders>
                          <w:bottom w:val="single" w:sz="4" w:space="0" w:color="000000"/>
                          <w:right w:val="single" w:sz="4" w:space="0" w:color="000000"/>
                        </w:tcBorders>
                        <w:shd w:val="clear" w:color="auto" w:fill="8EA9DB"/>
                      </w:tcPr>
                      <w:p>
                        <w:pPr>
                          <w:pStyle w:val="TableParagraph"/>
                          <w:spacing w:before="2"/>
                          <w:jc w:val="left"/>
                          <w:rPr>
                            <w:sz w:val="26"/>
                          </w:rPr>
                        </w:pPr>
                      </w:p>
                      <w:p>
                        <w:pPr>
                          <w:pStyle w:val="TableParagraph"/>
                          <w:spacing w:before="0"/>
                          <w:ind w:left="856"/>
                          <w:jc w:val="left"/>
                          <w:rPr>
                            <w:b/>
                            <w:sz w:val="22"/>
                          </w:rPr>
                        </w:pPr>
                        <w:r>
                          <w:rPr>
                            <w:b/>
                            <w:sz w:val="22"/>
                          </w:rPr>
                          <w:t>Item</w:t>
                        </w:r>
                      </w:p>
                    </w:tc>
                    <w:tc>
                      <w:tcPr>
                        <w:tcW w:w="1138" w:type="dxa"/>
                        <w:vMerge w:val="restart"/>
                        <w:tcBorders>
                          <w:left w:val="single" w:sz="4" w:space="0" w:color="000000"/>
                          <w:bottom w:val="single" w:sz="4" w:space="0" w:color="000000"/>
                          <w:right w:val="single" w:sz="4" w:space="0" w:color="000000"/>
                        </w:tcBorders>
                        <w:shd w:val="clear" w:color="auto" w:fill="8EA9DB"/>
                      </w:tcPr>
                      <w:p>
                        <w:pPr>
                          <w:pStyle w:val="TableParagraph"/>
                          <w:spacing w:before="2"/>
                          <w:jc w:val="left"/>
                          <w:rPr>
                            <w:sz w:val="26"/>
                          </w:rPr>
                        </w:pPr>
                      </w:p>
                      <w:p>
                        <w:pPr>
                          <w:pStyle w:val="TableParagraph"/>
                          <w:spacing w:before="0"/>
                          <w:ind w:left="342"/>
                          <w:jc w:val="left"/>
                          <w:rPr>
                            <w:b/>
                            <w:sz w:val="22"/>
                          </w:rPr>
                        </w:pPr>
                        <w:r>
                          <w:rPr>
                            <w:b/>
                            <w:sz w:val="22"/>
                          </w:rPr>
                          <w:t>Unit</w:t>
                        </w:r>
                      </w:p>
                    </w:tc>
                    <w:tc>
                      <w:tcPr>
                        <w:tcW w:w="1221" w:type="dxa"/>
                        <w:tcBorders>
                          <w:left w:val="single" w:sz="4" w:space="0" w:color="000000"/>
                          <w:bottom w:val="single" w:sz="4" w:space="0" w:color="000000"/>
                          <w:right w:val="single" w:sz="4" w:space="0" w:color="000000"/>
                        </w:tcBorders>
                        <w:shd w:val="clear" w:color="auto" w:fill="8EA9DB"/>
                      </w:tcPr>
                      <w:p>
                        <w:pPr>
                          <w:pStyle w:val="TableParagraph"/>
                          <w:spacing w:line="215" w:lineRule="exact" w:before="31"/>
                          <w:ind w:left="232"/>
                          <w:jc w:val="left"/>
                          <w:rPr>
                            <w:b/>
                            <w:sz w:val="22"/>
                          </w:rPr>
                        </w:pPr>
                        <w:r>
                          <w:rPr>
                            <w:b/>
                            <w:sz w:val="22"/>
                          </w:rPr>
                          <w:t>1st Qtr</w:t>
                        </w:r>
                      </w:p>
                    </w:tc>
                    <w:tc>
                      <w:tcPr>
                        <w:tcW w:w="1221" w:type="dxa"/>
                        <w:tcBorders>
                          <w:left w:val="single" w:sz="4" w:space="0" w:color="000000"/>
                          <w:bottom w:val="single" w:sz="4" w:space="0" w:color="000000"/>
                          <w:right w:val="single" w:sz="4" w:space="0" w:color="000000"/>
                        </w:tcBorders>
                        <w:shd w:val="clear" w:color="auto" w:fill="8EA9DB"/>
                      </w:tcPr>
                      <w:p>
                        <w:pPr>
                          <w:pStyle w:val="TableParagraph"/>
                          <w:spacing w:line="215" w:lineRule="exact" w:before="31"/>
                          <w:ind w:left="194"/>
                          <w:jc w:val="left"/>
                          <w:rPr>
                            <w:b/>
                            <w:sz w:val="22"/>
                          </w:rPr>
                        </w:pPr>
                        <w:r>
                          <w:rPr>
                            <w:b/>
                            <w:sz w:val="22"/>
                          </w:rPr>
                          <w:t>2nd Qtr</w:t>
                        </w:r>
                      </w:p>
                    </w:tc>
                    <w:tc>
                      <w:tcPr>
                        <w:tcW w:w="1218" w:type="dxa"/>
                        <w:tcBorders>
                          <w:left w:val="single" w:sz="4" w:space="0" w:color="000000"/>
                          <w:bottom w:val="single" w:sz="4" w:space="0" w:color="000000"/>
                          <w:right w:val="single" w:sz="4" w:space="0" w:color="000000"/>
                        </w:tcBorders>
                        <w:shd w:val="clear" w:color="auto" w:fill="8EA9DB"/>
                      </w:tcPr>
                      <w:p>
                        <w:pPr>
                          <w:pStyle w:val="TableParagraph"/>
                          <w:spacing w:line="215" w:lineRule="exact" w:before="31"/>
                          <w:ind w:left="234"/>
                          <w:jc w:val="left"/>
                          <w:rPr>
                            <w:b/>
                            <w:sz w:val="22"/>
                          </w:rPr>
                        </w:pPr>
                        <w:r>
                          <w:rPr>
                            <w:b/>
                            <w:sz w:val="22"/>
                          </w:rPr>
                          <w:t>1st Qtr</w:t>
                        </w:r>
                      </w:p>
                    </w:tc>
                    <w:tc>
                      <w:tcPr>
                        <w:tcW w:w="1220" w:type="dxa"/>
                        <w:tcBorders>
                          <w:left w:val="single" w:sz="4" w:space="0" w:color="000000"/>
                          <w:bottom w:val="single" w:sz="4" w:space="0" w:color="000000"/>
                          <w:right w:val="single" w:sz="4" w:space="0" w:color="000000"/>
                        </w:tcBorders>
                        <w:shd w:val="clear" w:color="auto" w:fill="8EA9DB"/>
                      </w:tcPr>
                      <w:p>
                        <w:pPr>
                          <w:pStyle w:val="TableParagraph"/>
                          <w:spacing w:line="215" w:lineRule="exact" w:before="31"/>
                          <w:ind w:left="197"/>
                          <w:jc w:val="left"/>
                          <w:rPr>
                            <w:b/>
                            <w:sz w:val="22"/>
                          </w:rPr>
                        </w:pPr>
                        <w:r>
                          <w:rPr>
                            <w:b/>
                            <w:sz w:val="22"/>
                          </w:rPr>
                          <w:t>2nd Qtr</w:t>
                        </w:r>
                      </w:p>
                    </w:tc>
                    <w:tc>
                      <w:tcPr>
                        <w:tcW w:w="1273" w:type="dxa"/>
                        <w:tcBorders>
                          <w:left w:val="single" w:sz="4" w:space="0" w:color="000000"/>
                          <w:bottom w:val="single" w:sz="4" w:space="0" w:color="000000"/>
                          <w:right w:val="single" w:sz="4" w:space="0" w:color="000000"/>
                        </w:tcBorders>
                        <w:shd w:val="clear" w:color="auto" w:fill="8EA9DB"/>
                      </w:tcPr>
                      <w:p>
                        <w:pPr>
                          <w:pStyle w:val="TableParagraph"/>
                          <w:spacing w:line="215" w:lineRule="exact" w:before="31"/>
                          <w:ind w:left="225"/>
                          <w:jc w:val="left"/>
                          <w:rPr>
                            <w:b/>
                            <w:sz w:val="22"/>
                          </w:rPr>
                        </w:pPr>
                        <w:r>
                          <w:rPr>
                            <w:b/>
                            <w:sz w:val="22"/>
                          </w:rPr>
                          <w:t>2nd Qtr</w:t>
                        </w:r>
                      </w:p>
                    </w:tc>
                    <w:tc>
                      <w:tcPr>
                        <w:tcW w:w="1349" w:type="dxa"/>
                        <w:vMerge w:val="restart"/>
                        <w:tcBorders>
                          <w:left w:val="single" w:sz="4" w:space="0" w:color="000000"/>
                          <w:bottom w:val="single" w:sz="4" w:space="0" w:color="000000"/>
                        </w:tcBorders>
                        <w:shd w:val="clear" w:color="auto" w:fill="8EA9DB"/>
                      </w:tcPr>
                      <w:p>
                        <w:pPr>
                          <w:pStyle w:val="TableParagraph"/>
                          <w:spacing w:before="2"/>
                          <w:jc w:val="left"/>
                          <w:rPr>
                            <w:sz w:val="26"/>
                          </w:rPr>
                        </w:pPr>
                      </w:p>
                      <w:p>
                        <w:pPr>
                          <w:pStyle w:val="TableParagraph"/>
                          <w:spacing w:before="0"/>
                          <w:ind w:left="404"/>
                          <w:jc w:val="left"/>
                          <w:rPr>
                            <w:b/>
                            <w:sz w:val="22"/>
                          </w:rPr>
                        </w:pPr>
                        <w:r>
                          <w:rPr>
                            <w:b/>
                            <w:sz w:val="22"/>
                          </w:rPr>
                          <w:t>Total</w:t>
                        </w:r>
                      </w:p>
                    </w:tc>
                  </w:tr>
                  <w:tr>
                    <w:trPr>
                      <w:trHeight w:val="275" w:hRule="atLeast"/>
                    </w:trPr>
                    <w:tc>
                      <w:tcPr>
                        <w:tcW w:w="1536" w:type="dxa"/>
                        <w:vMerge/>
                        <w:tcBorders>
                          <w:top w:val="nil"/>
                          <w:bottom w:val="single" w:sz="4" w:space="0" w:color="000000"/>
                          <w:right w:val="single" w:sz="4" w:space="0" w:color="000000"/>
                        </w:tcBorders>
                        <w:shd w:val="clear" w:color="auto" w:fill="8EA9DB"/>
                      </w:tcPr>
                      <w:p>
                        <w:pPr>
                          <w:rPr>
                            <w:sz w:val="2"/>
                            <w:szCs w:val="2"/>
                          </w:rPr>
                        </w:pPr>
                      </w:p>
                    </w:tc>
                    <w:tc>
                      <w:tcPr>
                        <w:tcW w:w="1138"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813" w:right="794"/>
                          <w:jc w:val="center"/>
                          <w:rPr>
                            <w:b/>
                            <w:sz w:val="22"/>
                          </w:rPr>
                        </w:pPr>
                        <w:r>
                          <w:rPr>
                            <w:b/>
                            <w:sz w:val="22"/>
                          </w:rPr>
                          <w:t>Jubilee</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987" w:right="960"/>
                          <w:jc w:val="center"/>
                          <w:rPr>
                            <w:b/>
                            <w:sz w:val="22"/>
                          </w:rPr>
                        </w:pPr>
                        <w:r>
                          <w:rPr>
                            <w:b/>
                            <w:sz w:val="22"/>
                          </w:rPr>
                          <w:t>TEN</w:t>
                        </w:r>
                      </w:p>
                    </w:tc>
                    <w:tc>
                      <w:tcPr>
                        <w:tcW w:w="1273"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165"/>
                          <w:jc w:val="left"/>
                          <w:rPr>
                            <w:b/>
                            <w:sz w:val="22"/>
                          </w:rPr>
                        </w:pPr>
                        <w:r>
                          <w:rPr>
                            <w:b/>
                            <w:sz w:val="22"/>
                          </w:rPr>
                          <w:t>Sankofa</w:t>
                        </w:r>
                      </w:p>
                    </w:tc>
                    <w:tc>
                      <w:tcPr>
                        <w:tcW w:w="1349" w:type="dxa"/>
                        <w:vMerge/>
                        <w:tcBorders>
                          <w:top w:val="nil"/>
                          <w:left w:val="single" w:sz="4" w:space="0" w:color="000000"/>
                          <w:bottom w:val="single" w:sz="4" w:space="0" w:color="000000"/>
                        </w:tcBorders>
                        <w:shd w:val="clear" w:color="auto" w:fill="8EA9DB"/>
                      </w:tcPr>
                      <w:p>
                        <w:pPr>
                          <w:rPr>
                            <w:sz w:val="2"/>
                            <w:szCs w:val="2"/>
                          </w:rPr>
                        </w:pPr>
                      </w:p>
                    </w:tc>
                  </w:tr>
                  <w:tr>
                    <w:trPr>
                      <w:trHeight w:val="275" w:hRule="atLeast"/>
                    </w:trPr>
                    <w:tc>
                      <w:tcPr>
                        <w:tcW w:w="1536" w:type="dxa"/>
                        <w:vMerge/>
                        <w:tcBorders>
                          <w:top w:val="nil"/>
                          <w:bottom w:val="single" w:sz="4" w:space="0" w:color="000000"/>
                          <w:right w:val="single" w:sz="4" w:space="0" w:color="000000"/>
                        </w:tcBorders>
                        <w:shd w:val="clear" w:color="auto" w:fill="8EA9DB"/>
                      </w:tcPr>
                      <w:p>
                        <w:pPr>
                          <w:rPr>
                            <w:sz w:val="2"/>
                            <w:szCs w:val="2"/>
                          </w:rPr>
                        </w:pPr>
                      </w:p>
                    </w:tc>
                    <w:tc>
                      <w:tcPr>
                        <w:tcW w:w="1138"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1221"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371"/>
                          <w:jc w:val="left"/>
                          <w:rPr>
                            <w:b/>
                            <w:sz w:val="22"/>
                          </w:rPr>
                        </w:pPr>
                        <w:r>
                          <w:rPr>
                            <w:b/>
                            <w:sz w:val="22"/>
                          </w:rPr>
                          <w:t>41st</w:t>
                        </w:r>
                      </w:p>
                    </w:tc>
                    <w:tc>
                      <w:tcPr>
                        <w:tcW w:w="1221"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336"/>
                          <w:jc w:val="left"/>
                          <w:rPr>
                            <w:b/>
                            <w:sz w:val="22"/>
                          </w:rPr>
                        </w:pPr>
                        <w:r>
                          <w:rPr>
                            <w:b/>
                            <w:sz w:val="22"/>
                          </w:rPr>
                          <w:t>42nd</w:t>
                        </w:r>
                      </w:p>
                    </w:tc>
                    <w:tc>
                      <w:tcPr>
                        <w:tcW w:w="1218"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409" w:right="385"/>
                          <w:jc w:val="center"/>
                          <w:rPr>
                            <w:b/>
                            <w:sz w:val="22"/>
                          </w:rPr>
                        </w:pPr>
                        <w:r>
                          <w:rPr>
                            <w:b/>
                            <w:sz w:val="22"/>
                          </w:rPr>
                          <w:t>5th</w:t>
                        </w:r>
                      </w:p>
                    </w:tc>
                    <w:tc>
                      <w:tcPr>
                        <w:tcW w:w="1220"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432"/>
                          <w:jc w:val="left"/>
                          <w:rPr>
                            <w:b/>
                            <w:sz w:val="22"/>
                          </w:rPr>
                        </w:pPr>
                        <w:r>
                          <w:rPr>
                            <w:b/>
                            <w:sz w:val="22"/>
                          </w:rPr>
                          <w:t>6th</w:t>
                        </w:r>
                      </w:p>
                    </w:tc>
                    <w:tc>
                      <w:tcPr>
                        <w:tcW w:w="1273"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215" w:lineRule="exact" w:before="40"/>
                          <w:ind w:left="453" w:right="425"/>
                          <w:jc w:val="center"/>
                          <w:rPr>
                            <w:b/>
                            <w:sz w:val="22"/>
                          </w:rPr>
                        </w:pPr>
                        <w:r>
                          <w:rPr>
                            <w:b/>
                            <w:sz w:val="22"/>
                          </w:rPr>
                          <w:t>1st</w:t>
                        </w:r>
                      </w:p>
                    </w:tc>
                    <w:tc>
                      <w:tcPr>
                        <w:tcW w:w="1349" w:type="dxa"/>
                        <w:vMerge/>
                        <w:tcBorders>
                          <w:top w:val="nil"/>
                          <w:left w:val="single" w:sz="4" w:space="0" w:color="000000"/>
                          <w:bottom w:val="single" w:sz="4" w:space="0" w:color="000000"/>
                        </w:tcBorders>
                        <w:shd w:val="clear" w:color="auto" w:fill="8EA9DB"/>
                      </w:tcPr>
                      <w:p>
                        <w:pPr>
                          <w:rPr>
                            <w:sz w:val="2"/>
                            <w:szCs w:val="2"/>
                          </w:rPr>
                        </w:pPr>
                      </w:p>
                    </w:tc>
                  </w:tr>
                  <w:tr>
                    <w:trPr>
                      <w:trHeight w:val="302" w:hRule="atLeast"/>
                    </w:trPr>
                    <w:tc>
                      <w:tcPr>
                        <w:tcW w:w="1536" w:type="dxa"/>
                        <w:tcBorders>
                          <w:top w:val="single" w:sz="4" w:space="0" w:color="000000"/>
                          <w:bottom w:val="single" w:sz="4" w:space="0" w:color="000000"/>
                          <w:right w:val="single" w:sz="4" w:space="0" w:color="000000"/>
                        </w:tcBorders>
                      </w:tcPr>
                      <w:p>
                        <w:pPr>
                          <w:pStyle w:val="TableParagraph"/>
                          <w:spacing w:line="190" w:lineRule="exact" w:before="92"/>
                          <w:ind w:left="105"/>
                          <w:jc w:val="left"/>
                          <w:rPr>
                            <w:sz w:val="20"/>
                          </w:rPr>
                        </w:pPr>
                        <w:r>
                          <w:rPr>
                            <w:sz w:val="20"/>
                          </w:rPr>
                          <w:t>Date of Lifting</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left="95" w:right="82"/>
                          <w:jc w:val="center"/>
                          <w:rPr>
                            <w:sz w:val="20"/>
                          </w:rPr>
                        </w:pPr>
                        <w:r>
                          <w:rPr>
                            <w:sz w:val="20"/>
                          </w:rPr>
                          <w:t>dd/mm/yy</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left="309"/>
                          <w:jc w:val="left"/>
                          <w:rPr>
                            <w:sz w:val="20"/>
                          </w:rPr>
                        </w:pPr>
                        <w:r>
                          <w:rPr>
                            <w:sz w:val="20"/>
                          </w:rPr>
                          <w:t>16/12/17</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92"/>
                          <w:rPr>
                            <w:sz w:val="20"/>
                          </w:rPr>
                        </w:pPr>
                        <w:r>
                          <w:rPr>
                            <w:sz w:val="20"/>
                          </w:rPr>
                          <w:t>20/03/18</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8"/>
                          <w:rPr>
                            <w:sz w:val="20"/>
                          </w:rPr>
                        </w:pPr>
                        <w:r>
                          <w:rPr>
                            <w:sz w:val="20"/>
                          </w:rPr>
                          <w:t>20/12/17</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9"/>
                          <w:rPr>
                            <w:sz w:val="20"/>
                          </w:rPr>
                        </w:pPr>
                        <w:r>
                          <w:rPr>
                            <w:sz w:val="20"/>
                          </w:rPr>
                          <w:t>02/03/18</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7"/>
                          <w:rPr>
                            <w:sz w:val="20"/>
                          </w:rPr>
                        </w:pPr>
                        <w:r>
                          <w:rPr>
                            <w:sz w:val="20"/>
                          </w:rPr>
                          <w:t>16/03/18</w:t>
                        </w:r>
                      </w:p>
                    </w:tc>
                    <w:tc>
                      <w:tcPr>
                        <w:tcW w:w="1349" w:type="dxa"/>
                        <w:tcBorders>
                          <w:top w:val="single" w:sz="4" w:space="0" w:color="000000"/>
                          <w:left w:val="single" w:sz="4" w:space="0" w:color="000000"/>
                          <w:bottom w:val="single" w:sz="4" w:space="0" w:color="000000"/>
                        </w:tcBorders>
                      </w:tcPr>
                      <w:p>
                        <w:pPr>
                          <w:pStyle w:val="TableParagraph"/>
                          <w:spacing w:before="0"/>
                          <w:jc w:val="left"/>
                          <w:rPr>
                            <w:rFonts w:ascii="Times New Roman"/>
                            <w:sz w:val="22"/>
                          </w:rPr>
                        </w:pPr>
                      </w:p>
                    </w:tc>
                  </w:tr>
                  <w:tr>
                    <w:trPr>
                      <w:trHeight w:val="299" w:hRule="atLeast"/>
                    </w:trPr>
                    <w:tc>
                      <w:tcPr>
                        <w:tcW w:w="1536" w:type="dxa"/>
                        <w:tcBorders>
                          <w:top w:val="single" w:sz="4" w:space="0" w:color="000000"/>
                          <w:bottom w:val="single" w:sz="4" w:space="0" w:color="000000"/>
                          <w:right w:val="single" w:sz="4" w:space="0" w:color="000000"/>
                        </w:tcBorders>
                      </w:tcPr>
                      <w:p>
                        <w:pPr>
                          <w:pStyle w:val="TableParagraph"/>
                          <w:spacing w:line="188" w:lineRule="exact" w:before="92"/>
                          <w:ind w:left="105"/>
                          <w:jc w:val="left"/>
                          <w:rPr>
                            <w:sz w:val="20"/>
                          </w:rPr>
                        </w:pPr>
                        <w:r>
                          <w:rPr>
                            <w:sz w:val="20"/>
                          </w:rPr>
                          <w:t>Receipt Date</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left="95" w:right="82"/>
                          <w:jc w:val="center"/>
                          <w:rPr>
                            <w:sz w:val="20"/>
                          </w:rPr>
                        </w:pPr>
                        <w:r>
                          <w:rPr>
                            <w:sz w:val="20"/>
                          </w:rPr>
                          <w:t>dd/mm/yy</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left="309"/>
                          <w:jc w:val="left"/>
                          <w:rPr>
                            <w:sz w:val="20"/>
                          </w:rPr>
                        </w:pPr>
                        <w:r>
                          <w:rPr>
                            <w:sz w:val="20"/>
                          </w:rPr>
                          <w:t>16/01/18</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92"/>
                          <w:rPr>
                            <w:sz w:val="20"/>
                          </w:rPr>
                        </w:pPr>
                        <w:r>
                          <w:rPr>
                            <w:sz w:val="20"/>
                          </w:rPr>
                          <w:t>20/04/18</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8"/>
                          <w:rPr>
                            <w:sz w:val="20"/>
                          </w:rPr>
                        </w:pPr>
                        <w:r>
                          <w:rPr>
                            <w:sz w:val="20"/>
                          </w:rPr>
                          <w:t>20/01/18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9"/>
                          <w:rPr>
                            <w:sz w:val="20"/>
                          </w:rPr>
                        </w:pPr>
                        <w:r>
                          <w:rPr>
                            <w:sz w:val="20"/>
                          </w:rPr>
                          <w:t>02/04/18</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7"/>
                          <w:rPr>
                            <w:sz w:val="20"/>
                          </w:rPr>
                        </w:pPr>
                        <w:r>
                          <w:rPr>
                            <w:sz w:val="20"/>
                          </w:rPr>
                          <w:t>16/04/18</w:t>
                        </w:r>
                      </w:p>
                    </w:tc>
                    <w:tc>
                      <w:tcPr>
                        <w:tcW w:w="1349" w:type="dxa"/>
                        <w:tcBorders>
                          <w:top w:val="single" w:sz="4" w:space="0" w:color="000000"/>
                          <w:left w:val="single" w:sz="4" w:space="0" w:color="000000"/>
                          <w:bottom w:val="single" w:sz="4" w:space="0" w:color="000000"/>
                        </w:tcBorders>
                      </w:tcPr>
                      <w:p>
                        <w:pPr>
                          <w:pStyle w:val="TableParagraph"/>
                          <w:spacing w:before="0"/>
                          <w:jc w:val="left"/>
                          <w:rPr>
                            <w:rFonts w:ascii="Times New Roman"/>
                            <w:sz w:val="22"/>
                          </w:rPr>
                        </w:pPr>
                      </w:p>
                    </w:tc>
                  </w:tr>
                  <w:tr>
                    <w:trPr>
                      <w:trHeight w:val="301" w:hRule="atLeast"/>
                    </w:trPr>
                    <w:tc>
                      <w:tcPr>
                        <w:tcW w:w="1536" w:type="dxa"/>
                        <w:tcBorders>
                          <w:top w:val="single" w:sz="4" w:space="0" w:color="000000"/>
                          <w:bottom w:val="single" w:sz="4" w:space="0" w:color="000000"/>
                          <w:right w:val="single" w:sz="4" w:space="0" w:color="000000"/>
                        </w:tcBorders>
                      </w:tcPr>
                      <w:p>
                        <w:pPr>
                          <w:pStyle w:val="TableParagraph"/>
                          <w:spacing w:line="190" w:lineRule="exact" w:before="92"/>
                          <w:ind w:left="105"/>
                          <w:jc w:val="left"/>
                          <w:rPr>
                            <w:sz w:val="20"/>
                          </w:rPr>
                        </w:pPr>
                        <w:r>
                          <w:rPr>
                            <w:sz w:val="20"/>
                          </w:rPr>
                          <w:t>Volume of lift</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left="95" w:right="77"/>
                          <w:jc w:val="center"/>
                          <w:rPr>
                            <w:sz w:val="20"/>
                          </w:rPr>
                        </w:pPr>
                        <w:r>
                          <w:rPr>
                            <w:sz w:val="20"/>
                          </w:rPr>
                          <w:t>barrels</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left="405"/>
                          <w:jc w:val="left"/>
                          <w:rPr>
                            <w:sz w:val="20"/>
                          </w:rPr>
                        </w:pPr>
                        <w:r>
                          <w:rPr>
                            <w:sz w:val="20"/>
                          </w:rPr>
                          <w:t>992,459</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9"/>
                          <w:rPr>
                            <w:sz w:val="20"/>
                          </w:rPr>
                        </w:pPr>
                        <w:r>
                          <w:rPr>
                            <w:sz w:val="20"/>
                          </w:rPr>
                          <w:t>973,730</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6"/>
                          <w:rPr>
                            <w:sz w:val="20"/>
                          </w:rPr>
                        </w:pPr>
                        <w:r>
                          <w:rPr>
                            <w:sz w:val="20"/>
                          </w:rPr>
                          <w:t>1,007,382</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6"/>
                          <w:rPr>
                            <w:sz w:val="20"/>
                          </w:rPr>
                        </w:pPr>
                        <w:r>
                          <w:rPr>
                            <w:sz w:val="20"/>
                          </w:rPr>
                          <w:t>994,723</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2"/>
                          <w:ind w:right="84"/>
                          <w:rPr>
                            <w:sz w:val="20"/>
                          </w:rPr>
                        </w:pPr>
                        <w:r>
                          <w:rPr>
                            <w:sz w:val="20"/>
                          </w:rPr>
                          <w:t>995,351</w:t>
                        </w:r>
                      </w:p>
                    </w:tc>
                    <w:tc>
                      <w:tcPr>
                        <w:tcW w:w="1349" w:type="dxa"/>
                        <w:tcBorders>
                          <w:top w:val="single" w:sz="4" w:space="0" w:color="000000"/>
                          <w:left w:val="single" w:sz="4" w:space="0" w:color="000000"/>
                          <w:bottom w:val="single" w:sz="4" w:space="0" w:color="000000"/>
                        </w:tcBorders>
                      </w:tcPr>
                      <w:p>
                        <w:pPr>
                          <w:pStyle w:val="TableParagraph"/>
                          <w:spacing w:line="190" w:lineRule="exact" w:before="92"/>
                          <w:ind w:right="83"/>
                          <w:rPr>
                            <w:b/>
                            <w:sz w:val="20"/>
                          </w:rPr>
                        </w:pPr>
                        <w:r>
                          <w:rPr>
                            <w:b/>
                            <w:w w:val="95"/>
                            <w:sz w:val="20"/>
                          </w:rPr>
                          <w:t>4,963,645</w:t>
                        </w:r>
                      </w:p>
                    </w:tc>
                  </w:tr>
                  <w:tr>
                    <w:trPr>
                      <w:trHeight w:val="299" w:hRule="atLeast"/>
                    </w:trPr>
                    <w:tc>
                      <w:tcPr>
                        <w:tcW w:w="1536" w:type="dxa"/>
                        <w:tcBorders>
                          <w:top w:val="single" w:sz="4" w:space="0" w:color="000000"/>
                          <w:bottom w:val="single" w:sz="4" w:space="0" w:color="000000"/>
                          <w:right w:val="single" w:sz="4" w:space="0" w:color="000000"/>
                        </w:tcBorders>
                      </w:tcPr>
                      <w:p>
                        <w:pPr>
                          <w:pStyle w:val="TableParagraph"/>
                          <w:spacing w:line="188" w:lineRule="exact" w:before="92"/>
                          <w:ind w:left="105"/>
                          <w:jc w:val="left"/>
                          <w:rPr>
                            <w:sz w:val="20"/>
                          </w:rPr>
                        </w:pPr>
                        <w:r>
                          <w:rPr>
                            <w:sz w:val="20"/>
                          </w:rPr>
                          <w:t>Selling Price</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left="95" w:right="81"/>
                          <w:jc w:val="center"/>
                          <w:rPr>
                            <w:sz w:val="20"/>
                          </w:rPr>
                        </w:pPr>
                        <w:r>
                          <w:rPr>
                            <w:sz w:val="20"/>
                          </w:rPr>
                          <w:t>US$</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92"/>
                          <w:rPr>
                            <w:sz w:val="20"/>
                          </w:rPr>
                        </w:pPr>
                        <w:r>
                          <w:rPr>
                            <w:sz w:val="20"/>
                          </w:rPr>
                          <w:t>63.869</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92"/>
                          <w:rPr>
                            <w:sz w:val="20"/>
                          </w:rPr>
                        </w:pPr>
                        <w:r>
                          <w:rPr>
                            <w:sz w:val="20"/>
                          </w:rPr>
                          <w:t>64.739</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8"/>
                          <w:rPr>
                            <w:sz w:val="20"/>
                          </w:rPr>
                        </w:pPr>
                        <w:r>
                          <w:rPr>
                            <w:sz w:val="20"/>
                          </w:rPr>
                          <w:t>61.87</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9"/>
                          <w:rPr>
                            <w:sz w:val="20"/>
                          </w:rPr>
                        </w:pPr>
                        <w:r>
                          <w:rPr>
                            <w:sz w:val="20"/>
                          </w:rPr>
                          <w:t>61.883</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92"/>
                          <w:ind w:right="87"/>
                          <w:rPr>
                            <w:sz w:val="20"/>
                          </w:rPr>
                        </w:pPr>
                        <w:r>
                          <w:rPr>
                            <w:sz w:val="20"/>
                          </w:rPr>
                          <w:t>63.325</w:t>
                        </w:r>
                      </w:p>
                    </w:tc>
                    <w:tc>
                      <w:tcPr>
                        <w:tcW w:w="1349" w:type="dxa"/>
                        <w:tcBorders>
                          <w:top w:val="single" w:sz="4" w:space="0" w:color="000000"/>
                          <w:left w:val="single" w:sz="4" w:space="0" w:color="000000"/>
                          <w:bottom w:val="single" w:sz="4" w:space="0" w:color="000000"/>
                        </w:tcBorders>
                      </w:tcPr>
                      <w:p>
                        <w:pPr>
                          <w:pStyle w:val="TableParagraph"/>
                          <w:spacing w:before="0"/>
                          <w:jc w:val="left"/>
                          <w:rPr>
                            <w:rFonts w:ascii="Times New Roman"/>
                            <w:sz w:val="22"/>
                          </w:rPr>
                        </w:pPr>
                      </w:p>
                    </w:tc>
                  </w:tr>
                  <w:tr>
                    <w:trPr>
                      <w:trHeight w:val="244" w:hRule="atLeast"/>
                    </w:trPr>
                    <w:tc>
                      <w:tcPr>
                        <w:tcW w:w="1536" w:type="dxa"/>
                        <w:tcBorders>
                          <w:top w:val="single" w:sz="4" w:space="0" w:color="000000"/>
                          <w:bottom w:val="single" w:sz="4" w:space="0" w:color="000000"/>
                          <w:right w:val="single" w:sz="4" w:space="0" w:color="000000"/>
                        </w:tcBorders>
                      </w:tcPr>
                      <w:p>
                        <w:pPr>
                          <w:pStyle w:val="TableParagraph"/>
                          <w:spacing w:line="190" w:lineRule="exact" w:before="34"/>
                          <w:ind w:left="105"/>
                          <w:jc w:val="left"/>
                          <w:rPr>
                            <w:sz w:val="20"/>
                          </w:rPr>
                        </w:pPr>
                        <w:r>
                          <w:rPr>
                            <w:sz w:val="20"/>
                          </w:rPr>
                          <w:t>Value of Lift</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left="95" w:right="81"/>
                          <w:jc w:val="center"/>
                          <w:rPr>
                            <w:sz w:val="20"/>
                          </w:rPr>
                        </w:pPr>
                        <w:r>
                          <w:rPr>
                            <w:sz w:val="20"/>
                          </w:rPr>
                          <w:t>US$</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right="41"/>
                          <w:rPr>
                            <w:b/>
                            <w:sz w:val="20"/>
                          </w:rPr>
                        </w:pPr>
                        <w:r>
                          <w:rPr>
                            <w:b/>
                            <w:w w:val="95"/>
                            <w:sz w:val="20"/>
                          </w:rPr>
                          <w:t>63,387,364</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right="41"/>
                          <w:rPr>
                            <w:b/>
                            <w:sz w:val="20"/>
                          </w:rPr>
                        </w:pPr>
                        <w:r>
                          <w:rPr>
                            <w:b/>
                            <w:w w:val="95"/>
                            <w:sz w:val="20"/>
                          </w:rPr>
                          <w:t>63,038,306</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right="37"/>
                          <w:rPr>
                            <w:b/>
                            <w:sz w:val="20"/>
                          </w:rPr>
                        </w:pPr>
                        <w:r>
                          <w:rPr>
                            <w:b/>
                            <w:w w:val="95"/>
                            <w:sz w:val="20"/>
                          </w:rPr>
                          <w:t>62,326,724</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right="37"/>
                          <w:rPr>
                            <w:b/>
                            <w:sz w:val="20"/>
                          </w:rPr>
                        </w:pPr>
                        <w:r>
                          <w:rPr>
                            <w:b/>
                            <w:w w:val="95"/>
                            <w:sz w:val="20"/>
                          </w:rPr>
                          <w:t>61,556,443</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34"/>
                          <w:ind w:right="34"/>
                          <w:rPr>
                            <w:b/>
                            <w:sz w:val="20"/>
                          </w:rPr>
                        </w:pPr>
                        <w:r>
                          <w:rPr>
                            <w:b/>
                            <w:w w:val="95"/>
                            <w:sz w:val="20"/>
                          </w:rPr>
                          <w:t>63,030,602</w:t>
                        </w:r>
                      </w:p>
                    </w:tc>
                    <w:tc>
                      <w:tcPr>
                        <w:tcW w:w="1349" w:type="dxa"/>
                        <w:tcBorders>
                          <w:top w:val="single" w:sz="4" w:space="0" w:color="000000"/>
                          <w:left w:val="single" w:sz="4" w:space="0" w:color="000000"/>
                          <w:bottom w:val="single" w:sz="4" w:space="0" w:color="000000"/>
                        </w:tcBorders>
                      </w:tcPr>
                      <w:p>
                        <w:pPr>
                          <w:pStyle w:val="TableParagraph"/>
                          <w:spacing w:line="190" w:lineRule="exact" w:before="34"/>
                          <w:ind w:right="28"/>
                          <w:rPr>
                            <w:b/>
                            <w:sz w:val="20"/>
                          </w:rPr>
                        </w:pPr>
                        <w:r>
                          <w:rPr>
                            <w:b/>
                            <w:w w:val="95"/>
                            <w:sz w:val="20"/>
                          </w:rPr>
                          <w:t>313,339,440</w:t>
                        </w:r>
                      </w:p>
                    </w:tc>
                  </w:tr>
                </w:tbl>
                <w:p>
                  <w:pPr>
                    <w:pStyle w:val="BodyText"/>
                  </w:pPr>
                </w:p>
              </w:txbxContent>
            </v:textbox>
            <w10:wrap type="none"/>
          </v:shape>
        </w:pict>
      </w:r>
      <w:r>
        <w:rPr>
          <w:b/>
          <w:sz w:val="24"/>
        </w:rPr>
        <w:t>Table 3: Details of Crude Oil Proceeds on Lifting Basis for January-May 2018</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8"/>
        <w:rPr>
          <w:b/>
          <w:sz w:val="23"/>
        </w:rPr>
      </w:pPr>
    </w:p>
    <w:p>
      <w:pPr>
        <w:spacing w:before="1"/>
        <w:ind w:left="1140" w:right="0" w:firstLine="0"/>
        <w:jc w:val="left"/>
        <w:rPr>
          <w:i/>
          <w:sz w:val="25"/>
        </w:rPr>
      </w:pPr>
      <w:r>
        <w:rPr>
          <w:sz w:val="24"/>
        </w:rPr>
        <w:t>S</w:t>
      </w:r>
      <w:r>
        <w:rPr>
          <w:i/>
          <w:sz w:val="25"/>
        </w:rPr>
        <w:t>ource: Ministry of Finance/Bank of Ghana</w:t>
      </w:r>
    </w:p>
    <w:p>
      <w:pPr>
        <w:pStyle w:val="BodyText"/>
        <w:spacing w:before="11"/>
        <w:rPr>
          <w:i/>
          <w:sz w:val="26"/>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 Speaker, total petroleum receipts (i.e. proceeds from liftings and</w:t>
      </w:r>
      <w:r>
        <w:rPr>
          <w:spacing w:val="41"/>
          <w:sz w:val="24"/>
        </w:rPr>
        <w:t> </w:t>
      </w:r>
      <w:r>
        <w:rPr>
          <w:sz w:val="24"/>
        </w:rPr>
        <w:t>other petroleum receipts) for January-May 2018 was US$372.30 million, as shown in Table</w:t>
      </w:r>
      <w:r>
        <w:rPr>
          <w:spacing w:val="-14"/>
          <w:sz w:val="24"/>
        </w:rPr>
        <w:t> </w:t>
      </w:r>
      <w:r>
        <w:rPr>
          <w:sz w:val="24"/>
        </w:rPr>
        <w:t>4.</w:t>
      </w:r>
      <w:r>
        <w:rPr>
          <w:spacing w:val="-16"/>
          <w:sz w:val="24"/>
        </w:rPr>
        <w:t> </w:t>
      </w:r>
      <w:r>
        <w:rPr>
          <w:sz w:val="24"/>
        </w:rPr>
        <w:t>There</w:t>
      </w:r>
      <w:r>
        <w:rPr>
          <w:spacing w:val="-13"/>
          <w:sz w:val="24"/>
        </w:rPr>
        <w:t> </w:t>
      </w:r>
      <w:r>
        <w:rPr>
          <w:sz w:val="24"/>
        </w:rPr>
        <w:t>were</w:t>
      </w:r>
      <w:r>
        <w:rPr>
          <w:spacing w:val="-14"/>
          <w:sz w:val="24"/>
        </w:rPr>
        <w:t> </w:t>
      </w:r>
      <w:r>
        <w:rPr>
          <w:sz w:val="24"/>
        </w:rPr>
        <w:t>no</w:t>
      </w:r>
      <w:r>
        <w:rPr>
          <w:spacing w:val="-17"/>
          <w:sz w:val="24"/>
        </w:rPr>
        <w:t> </w:t>
      </w:r>
      <w:r>
        <w:rPr>
          <w:sz w:val="24"/>
        </w:rPr>
        <w:t>gas</w:t>
      </w:r>
      <w:r>
        <w:rPr>
          <w:spacing w:val="-14"/>
          <w:sz w:val="24"/>
        </w:rPr>
        <w:t> </w:t>
      </w:r>
      <w:r>
        <w:rPr>
          <w:sz w:val="24"/>
        </w:rPr>
        <w:t>receipts</w:t>
      </w:r>
      <w:r>
        <w:rPr>
          <w:spacing w:val="-13"/>
          <w:sz w:val="24"/>
        </w:rPr>
        <w:t> </w:t>
      </w:r>
      <w:r>
        <w:rPr>
          <w:sz w:val="24"/>
        </w:rPr>
        <w:t>in</w:t>
      </w:r>
      <w:r>
        <w:rPr>
          <w:spacing w:val="-14"/>
          <w:sz w:val="24"/>
        </w:rPr>
        <w:t> </w:t>
      </w:r>
      <w:r>
        <w:rPr>
          <w:sz w:val="24"/>
        </w:rPr>
        <w:t>the</w:t>
      </w:r>
      <w:r>
        <w:rPr>
          <w:spacing w:val="-13"/>
          <w:sz w:val="24"/>
        </w:rPr>
        <w:t> </w:t>
      </w:r>
      <w:r>
        <w:rPr>
          <w:sz w:val="24"/>
        </w:rPr>
        <w:t>referenced</w:t>
      </w:r>
      <w:r>
        <w:rPr>
          <w:spacing w:val="-16"/>
          <w:sz w:val="24"/>
        </w:rPr>
        <w:t> </w:t>
      </w:r>
      <w:r>
        <w:rPr>
          <w:sz w:val="24"/>
        </w:rPr>
        <w:t>period</w:t>
      </w:r>
      <w:r>
        <w:rPr>
          <w:spacing w:val="-15"/>
          <w:sz w:val="24"/>
        </w:rPr>
        <w:t> </w:t>
      </w:r>
      <w:r>
        <w:rPr>
          <w:sz w:val="24"/>
        </w:rPr>
        <w:t>due</w:t>
      </w:r>
      <w:r>
        <w:rPr>
          <w:spacing w:val="-14"/>
          <w:sz w:val="24"/>
        </w:rPr>
        <w:t> </w:t>
      </w:r>
      <w:r>
        <w:rPr>
          <w:sz w:val="24"/>
        </w:rPr>
        <w:t>to</w:t>
      </w:r>
      <w:r>
        <w:rPr>
          <w:spacing w:val="-15"/>
          <w:sz w:val="24"/>
        </w:rPr>
        <w:t> </w:t>
      </w:r>
      <w:r>
        <w:rPr>
          <w:sz w:val="24"/>
        </w:rPr>
        <w:t>the</w:t>
      </w:r>
      <w:r>
        <w:rPr>
          <w:spacing w:val="-14"/>
          <w:sz w:val="24"/>
        </w:rPr>
        <w:t> </w:t>
      </w:r>
      <w:r>
        <w:rPr>
          <w:sz w:val="24"/>
        </w:rPr>
        <w:t>Volta</w:t>
      </w:r>
      <w:r>
        <w:rPr>
          <w:spacing w:val="-16"/>
          <w:sz w:val="24"/>
        </w:rPr>
        <w:t> </w:t>
      </w:r>
      <w:r>
        <w:rPr>
          <w:sz w:val="24"/>
        </w:rPr>
        <w:t>River Authority’s non-payment for gas supplied it by the GNGC. However, the State received US$57.96 million in Corporate Income Taxes from the</w:t>
      </w:r>
      <w:r>
        <w:rPr>
          <w:spacing w:val="-13"/>
          <w:sz w:val="24"/>
        </w:rPr>
        <w:t> </w:t>
      </w:r>
      <w:r>
        <w:rPr>
          <w:sz w:val="24"/>
        </w:rPr>
        <w:t>partners.</w:t>
      </w:r>
    </w:p>
    <w:p>
      <w:pPr>
        <w:spacing w:after="0" w:line="276" w:lineRule="auto"/>
        <w:jc w:val="both"/>
        <w:rPr>
          <w:sz w:val="24"/>
        </w:rPr>
        <w:sectPr>
          <w:pgSz w:w="12240" w:h="15840"/>
          <w:pgMar w:header="0" w:footer="935" w:top="1360" w:bottom="1200" w:left="300" w:right="400"/>
        </w:sectPr>
      </w:pPr>
    </w:p>
    <w:p>
      <w:pPr>
        <w:spacing w:before="78"/>
        <w:ind w:left="1860" w:right="0" w:firstLine="0"/>
        <w:jc w:val="left"/>
        <w:rPr>
          <w:b/>
          <w:sz w:val="24"/>
        </w:rPr>
      </w:pPr>
      <w:r>
        <w:rPr>
          <w:b/>
          <w:sz w:val="24"/>
        </w:rPr>
        <w:t>Table 4: Sources of Petroleum Receipts, January-May 2018</w:t>
      </w:r>
    </w:p>
    <w:p>
      <w:pPr>
        <w:pStyle w:val="BodyText"/>
        <w:spacing w:before="6"/>
        <w:rPr>
          <w:b/>
          <w:sz w:val="17"/>
        </w:rPr>
      </w:pPr>
    </w:p>
    <w:tbl>
      <w:tblPr>
        <w:tblW w:w="0" w:type="auto"/>
        <w:jc w:val="left"/>
        <w:tblInd w:w="1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2"/>
        <w:gridCol w:w="723"/>
        <w:gridCol w:w="1349"/>
        <w:gridCol w:w="1352"/>
        <w:gridCol w:w="1251"/>
      </w:tblGrid>
      <w:tr>
        <w:trPr>
          <w:trHeight w:val="277" w:hRule="atLeast"/>
        </w:trPr>
        <w:tc>
          <w:tcPr>
            <w:tcW w:w="4052" w:type="dxa"/>
            <w:shd w:val="clear" w:color="auto" w:fill="8EA9DB"/>
          </w:tcPr>
          <w:p>
            <w:pPr>
              <w:pStyle w:val="TableParagraph"/>
              <w:spacing w:line="240" w:lineRule="exact" w:before="0"/>
              <w:ind w:left="1743" w:right="1738"/>
              <w:jc w:val="center"/>
              <w:rPr>
                <w:b/>
                <w:sz w:val="20"/>
              </w:rPr>
            </w:pPr>
            <w:r>
              <w:rPr>
                <w:b/>
                <w:sz w:val="20"/>
              </w:rPr>
              <w:t>ITEM</w:t>
            </w:r>
          </w:p>
        </w:tc>
        <w:tc>
          <w:tcPr>
            <w:tcW w:w="723" w:type="dxa"/>
            <w:shd w:val="clear" w:color="auto" w:fill="8EA9DB"/>
          </w:tcPr>
          <w:p>
            <w:pPr>
              <w:pStyle w:val="TableParagraph"/>
              <w:spacing w:line="240" w:lineRule="exact" w:before="0"/>
              <w:ind w:left="73" w:right="79"/>
              <w:jc w:val="center"/>
              <w:rPr>
                <w:b/>
                <w:sz w:val="20"/>
              </w:rPr>
            </w:pPr>
            <w:r>
              <w:rPr>
                <w:b/>
                <w:sz w:val="20"/>
              </w:rPr>
              <w:t>UNIT</w:t>
            </w:r>
          </w:p>
        </w:tc>
        <w:tc>
          <w:tcPr>
            <w:tcW w:w="1349" w:type="dxa"/>
            <w:shd w:val="clear" w:color="auto" w:fill="8EA9DB"/>
          </w:tcPr>
          <w:p>
            <w:pPr>
              <w:pStyle w:val="TableParagraph"/>
              <w:spacing w:line="240" w:lineRule="exact" w:before="0"/>
              <w:ind w:left="369"/>
              <w:jc w:val="left"/>
              <w:rPr>
                <w:b/>
                <w:sz w:val="20"/>
              </w:rPr>
            </w:pPr>
            <w:r>
              <w:rPr>
                <w:b/>
                <w:sz w:val="20"/>
              </w:rPr>
              <w:t>QTR 1</w:t>
            </w:r>
          </w:p>
        </w:tc>
        <w:tc>
          <w:tcPr>
            <w:tcW w:w="1352" w:type="dxa"/>
            <w:shd w:val="clear" w:color="auto" w:fill="8EA9DB"/>
          </w:tcPr>
          <w:p>
            <w:pPr>
              <w:pStyle w:val="TableParagraph"/>
              <w:spacing w:line="240" w:lineRule="exact" w:before="0"/>
              <w:ind w:left="371"/>
              <w:jc w:val="left"/>
              <w:rPr>
                <w:b/>
                <w:sz w:val="20"/>
              </w:rPr>
            </w:pPr>
            <w:r>
              <w:rPr>
                <w:b/>
                <w:sz w:val="20"/>
              </w:rPr>
              <w:t>QTR 2</w:t>
            </w:r>
          </w:p>
        </w:tc>
        <w:tc>
          <w:tcPr>
            <w:tcW w:w="1251" w:type="dxa"/>
            <w:shd w:val="clear" w:color="auto" w:fill="8EA9DB"/>
          </w:tcPr>
          <w:p>
            <w:pPr>
              <w:pStyle w:val="TableParagraph"/>
              <w:spacing w:line="240" w:lineRule="exact" w:before="0"/>
              <w:ind w:left="299"/>
              <w:jc w:val="left"/>
              <w:rPr>
                <w:b/>
                <w:sz w:val="20"/>
              </w:rPr>
            </w:pPr>
            <w:r>
              <w:rPr>
                <w:b/>
                <w:sz w:val="20"/>
              </w:rPr>
              <w:t>TOTAL</w:t>
            </w:r>
          </w:p>
        </w:tc>
      </w:tr>
      <w:tr>
        <w:trPr>
          <w:trHeight w:val="273" w:hRule="atLeast"/>
        </w:trPr>
        <w:tc>
          <w:tcPr>
            <w:tcW w:w="4052" w:type="dxa"/>
          </w:tcPr>
          <w:p>
            <w:pPr>
              <w:pStyle w:val="TableParagraph"/>
              <w:spacing w:before="23"/>
              <w:ind w:left="107"/>
              <w:jc w:val="left"/>
              <w:rPr>
                <w:b/>
                <w:sz w:val="18"/>
              </w:rPr>
            </w:pPr>
            <w:r>
              <w:rPr>
                <w:b/>
                <w:sz w:val="18"/>
              </w:rPr>
              <w:t>Jubilee Royalties</w:t>
            </w:r>
          </w:p>
        </w:tc>
        <w:tc>
          <w:tcPr>
            <w:tcW w:w="723" w:type="dxa"/>
          </w:tcPr>
          <w:p>
            <w:pPr>
              <w:pStyle w:val="TableParagraph"/>
              <w:spacing w:before="23"/>
              <w:ind w:left="73" w:right="67"/>
              <w:jc w:val="center"/>
              <w:rPr>
                <w:sz w:val="18"/>
              </w:rPr>
            </w:pPr>
            <w:r>
              <w:rPr>
                <w:sz w:val="18"/>
              </w:rPr>
              <w:t>US$</w:t>
            </w:r>
          </w:p>
        </w:tc>
        <w:tc>
          <w:tcPr>
            <w:tcW w:w="1349" w:type="dxa"/>
          </w:tcPr>
          <w:p>
            <w:pPr>
              <w:pStyle w:val="TableParagraph"/>
              <w:spacing w:before="23"/>
              <w:ind w:right="97"/>
              <w:rPr>
                <w:sz w:val="18"/>
              </w:rPr>
            </w:pPr>
            <w:r>
              <w:rPr>
                <w:w w:val="95"/>
                <w:sz w:val="18"/>
              </w:rPr>
              <w:t>17,648,002</w:t>
            </w:r>
          </w:p>
        </w:tc>
        <w:tc>
          <w:tcPr>
            <w:tcW w:w="1352" w:type="dxa"/>
          </w:tcPr>
          <w:p>
            <w:pPr>
              <w:pStyle w:val="TableParagraph"/>
              <w:spacing w:before="23"/>
              <w:ind w:right="98"/>
              <w:rPr>
                <w:sz w:val="18"/>
              </w:rPr>
            </w:pPr>
            <w:r>
              <w:rPr>
                <w:w w:val="95"/>
                <w:sz w:val="18"/>
              </w:rPr>
              <w:t>17,550,819</w:t>
            </w:r>
          </w:p>
        </w:tc>
        <w:tc>
          <w:tcPr>
            <w:tcW w:w="1251" w:type="dxa"/>
          </w:tcPr>
          <w:p>
            <w:pPr>
              <w:pStyle w:val="TableParagraph"/>
              <w:spacing w:before="23"/>
              <w:ind w:right="98"/>
              <w:rPr>
                <w:sz w:val="18"/>
              </w:rPr>
            </w:pPr>
            <w:r>
              <w:rPr>
                <w:w w:val="95"/>
                <w:sz w:val="18"/>
              </w:rPr>
              <w:t>35,198,821</w:t>
            </w:r>
          </w:p>
        </w:tc>
      </w:tr>
      <w:tr>
        <w:trPr>
          <w:trHeight w:val="275" w:hRule="atLeast"/>
        </w:trPr>
        <w:tc>
          <w:tcPr>
            <w:tcW w:w="4052" w:type="dxa"/>
          </w:tcPr>
          <w:p>
            <w:pPr>
              <w:pStyle w:val="TableParagraph"/>
              <w:spacing w:before="26"/>
              <w:ind w:left="107"/>
              <w:jc w:val="left"/>
              <w:rPr>
                <w:b/>
                <w:sz w:val="18"/>
              </w:rPr>
            </w:pPr>
            <w:r>
              <w:rPr>
                <w:b/>
                <w:sz w:val="18"/>
              </w:rPr>
              <w:t>Jubilee Carried and Participating Interest</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7"/>
              <w:rPr>
                <w:sz w:val="18"/>
              </w:rPr>
            </w:pPr>
            <w:r>
              <w:rPr>
                <w:w w:val="95"/>
                <w:sz w:val="18"/>
              </w:rPr>
              <w:t>45,739,362</w:t>
            </w:r>
          </w:p>
        </w:tc>
        <w:tc>
          <w:tcPr>
            <w:tcW w:w="1352" w:type="dxa"/>
          </w:tcPr>
          <w:p>
            <w:pPr>
              <w:pStyle w:val="TableParagraph"/>
              <w:spacing w:before="26"/>
              <w:ind w:right="98"/>
              <w:rPr>
                <w:sz w:val="18"/>
              </w:rPr>
            </w:pPr>
            <w:r>
              <w:rPr>
                <w:w w:val="95"/>
                <w:sz w:val="18"/>
              </w:rPr>
              <w:t>45,487,487</w:t>
            </w:r>
          </w:p>
        </w:tc>
        <w:tc>
          <w:tcPr>
            <w:tcW w:w="1251" w:type="dxa"/>
          </w:tcPr>
          <w:p>
            <w:pPr>
              <w:pStyle w:val="TableParagraph"/>
              <w:spacing w:before="26"/>
              <w:ind w:right="98"/>
              <w:rPr>
                <w:sz w:val="18"/>
              </w:rPr>
            </w:pPr>
            <w:r>
              <w:rPr>
                <w:w w:val="95"/>
                <w:sz w:val="18"/>
              </w:rPr>
              <w:t>91,226,849</w:t>
            </w:r>
          </w:p>
        </w:tc>
      </w:tr>
      <w:tr>
        <w:trPr>
          <w:trHeight w:val="254" w:hRule="atLeast"/>
        </w:trPr>
        <w:tc>
          <w:tcPr>
            <w:tcW w:w="4052" w:type="dxa"/>
          </w:tcPr>
          <w:p>
            <w:pPr>
              <w:pStyle w:val="TableParagraph"/>
              <w:spacing w:before="4"/>
              <w:ind w:left="107"/>
              <w:jc w:val="left"/>
              <w:rPr>
                <w:b/>
                <w:sz w:val="18"/>
              </w:rPr>
            </w:pPr>
            <w:r>
              <w:rPr>
                <w:b/>
                <w:sz w:val="18"/>
              </w:rPr>
              <w:t>TEN Royalties</w:t>
            </w:r>
          </w:p>
        </w:tc>
        <w:tc>
          <w:tcPr>
            <w:tcW w:w="723" w:type="dxa"/>
          </w:tcPr>
          <w:p>
            <w:pPr>
              <w:pStyle w:val="TableParagraph"/>
              <w:spacing w:before="4"/>
              <w:ind w:left="73" w:right="67"/>
              <w:jc w:val="center"/>
              <w:rPr>
                <w:sz w:val="18"/>
              </w:rPr>
            </w:pPr>
            <w:r>
              <w:rPr>
                <w:sz w:val="18"/>
              </w:rPr>
              <w:t>US$</w:t>
            </w:r>
          </w:p>
        </w:tc>
        <w:tc>
          <w:tcPr>
            <w:tcW w:w="1349" w:type="dxa"/>
          </w:tcPr>
          <w:p>
            <w:pPr>
              <w:pStyle w:val="TableParagraph"/>
              <w:spacing w:before="4"/>
              <w:ind w:right="97"/>
              <w:rPr>
                <w:sz w:val="18"/>
              </w:rPr>
            </w:pPr>
            <w:r>
              <w:rPr>
                <w:w w:val="95"/>
                <w:sz w:val="18"/>
              </w:rPr>
              <w:t>16,188,760</w:t>
            </w:r>
          </w:p>
        </w:tc>
        <w:tc>
          <w:tcPr>
            <w:tcW w:w="1352" w:type="dxa"/>
          </w:tcPr>
          <w:p>
            <w:pPr>
              <w:pStyle w:val="TableParagraph"/>
              <w:spacing w:before="4"/>
              <w:ind w:right="98"/>
              <w:rPr>
                <w:sz w:val="18"/>
              </w:rPr>
            </w:pPr>
            <w:r>
              <w:rPr>
                <w:w w:val="95"/>
                <w:sz w:val="18"/>
              </w:rPr>
              <w:t>15,988,687</w:t>
            </w:r>
          </w:p>
        </w:tc>
        <w:tc>
          <w:tcPr>
            <w:tcW w:w="1251" w:type="dxa"/>
          </w:tcPr>
          <w:p>
            <w:pPr>
              <w:pStyle w:val="TableParagraph"/>
              <w:spacing w:before="4"/>
              <w:ind w:right="98"/>
              <w:rPr>
                <w:sz w:val="18"/>
              </w:rPr>
            </w:pPr>
            <w:r>
              <w:rPr>
                <w:w w:val="95"/>
                <w:sz w:val="18"/>
              </w:rPr>
              <w:t>32,177,446</w:t>
            </w:r>
          </w:p>
        </w:tc>
      </w:tr>
      <w:tr>
        <w:trPr>
          <w:trHeight w:val="273" w:hRule="atLeast"/>
        </w:trPr>
        <w:tc>
          <w:tcPr>
            <w:tcW w:w="4052" w:type="dxa"/>
          </w:tcPr>
          <w:p>
            <w:pPr>
              <w:pStyle w:val="TableParagraph"/>
              <w:spacing w:before="23"/>
              <w:ind w:left="107"/>
              <w:jc w:val="left"/>
              <w:rPr>
                <w:b/>
                <w:sz w:val="18"/>
              </w:rPr>
            </w:pPr>
            <w:r>
              <w:rPr>
                <w:b/>
                <w:sz w:val="18"/>
              </w:rPr>
              <w:t>TEN Carried and Participating Interest</w:t>
            </w:r>
          </w:p>
        </w:tc>
        <w:tc>
          <w:tcPr>
            <w:tcW w:w="723" w:type="dxa"/>
          </w:tcPr>
          <w:p>
            <w:pPr>
              <w:pStyle w:val="TableParagraph"/>
              <w:spacing w:before="23"/>
              <w:ind w:left="73" w:right="67"/>
              <w:jc w:val="center"/>
              <w:rPr>
                <w:sz w:val="18"/>
              </w:rPr>
            </w:pPr>
            <w:r>
              <w:rPr>
                <w:sz w:val="18"/>
              </w:rPr>
              <w:t>US$</w:t>
            </w:r>
          </w:p>
        </w:tc>
        <w:tc>
          <w:tcPr>
            <w:tcW w:w="1349" w:type="dxa"/>
          </w:tcPr>
          <w:p>
            <w:pPr>
              <w:pStyle w:val="TableParagraph"/>
              <w:spacing w:before="23"/>
              <w:ind w:right="97"/>
              <w:rPr>
                <w:sz w:val="18"/>
              </w:rPr>
            </w:pPr>
            <w:r>
              <w:rPr>
                <w:w w:val="95"/>
                <w:sz w:val="18"/>
              </w:rPr>
              <w:t>46,137,965</w:t>
            </w:r>
          </w:p>
        </w:tc>
        <w:tc>
          <w:tcPr>
            <w:tcW w:w="1352" w:type="dxa"/>
          </w:tcPr>
          <w:p>
            <w:pPr>
              <w:pStyle w:val="TableParagraph"/>
              <w:spacing w:before="23"/>
              <w:ind w:right="98"/>
              <w:rPr>
                <w:sz w:val="18"/>
              </w:rPr>
            </w:pPr>
            <w:r>
              <w:rPr>
                <w:w w:val="95"/>
                <w:sz w:val="18"/>
              </w:rPr>
              <w:t>45,567,757</w:t>
            </w:r>
          </w:p>
        </w:tc>
        <w:tc>
          <w:tcPr>
            <w:tcW w:w="1251" w:type="dxa"/>
          </w:tcPr>
          <w:p>
            <w:pPr>
              <w:pStyle w:val="TableParagraph"/>
              <w:spacing w:before="23"/>
              <w:ind w:right="97"/>
              <w:rPr>
                <w:sz w:val="18"/>
              </w:rPr>
            </w:pPr>
            <w:r>
              <w:rPr>
                <w:w w:val="95"/>
                <w:sz w:val="18"/>
              </w:rPr>
              <w:t>91,705,722</w:t>
            </w:r>
          </w:p>
        </w:tc>
      </w:tr>
      <w:tr>
        <w:trPr>
          <w:trHeight w:val="275" w:hRule="atLeast"/>
        </w:trPr>
        <w:tc>
          <w:tcPr>
            <w:tcW w:w="4052" w:type="dxa"/>
          </w:tcPr>
          <w:p>
            <w:pPr>
              <w:pStyle w:val="TableParagraph"/>
              <w:spacing w:before="26"/>
              <w:ind w:left="107"/>
              <w:jc w:val="left"/>
              <w:rPr>
                <w:b/>
                <w:sz w:val="18"/>
              </w:rPr>
            </w:pPr>
            <w:r>
              <w:rPr>
                <w:b/>
                <w:sz w:val="18"/>
              </w:rPr>
              <w:t>Sankofa Royalties</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8"/>
              <w:rPr>
                <w:sz w:val="18"/>
              </w:rPr>
            </w:pPr>
            <w:r>
              <w:rPr>
                <w:w w:val="100"/>
                <w:sz w:val="18"/>
              </w:rPr>
              <w:t>-</w:t>
            </w:r>
          </w:p>
        </w:tc>
        <w:tc>
          <w:tcPr>
            <w:tcW w:w="1352" w:type="dxa"/>
          </w:tcPr>
          <w:p>
            <w:pPr>
              <w:pStyle w:val="TableParagraph"/>
              <w:spacing w:before="26"/>
              <w:ind w:right="98"/>
              <w:rPr>
                <w:sz w:val="18"/>
              </w:rPr>
            </w:pPr>
            <w:r>
              <w:rPr>
                <w:w w:val="95"/>
                <w:sz w:val="18"/>
              </w:rPr>
              <w:t>63,030,602</w:t>
            </w:r>
          </w:p>
        </w:tc>
        <w:tc>
          <w:tcPr>
            <w:tcW w:w="1251" w:type="dxa"/>
          </w:tcPr>
          <w:p>
            <w:pPr>
              <w:pStyle w:val="TableParagraph"/>
              <w:spacing w:before="26"/>
              <w:ind w:right="98"/>
              <w:rPr>
                <w:sz w:val="18"/>
              </w:rPr>
            </w:pPr>
            <w:r>
              <w:rPr>
                <w:w w:val="95"/>
                <w:sz w:val="18"/>
              </w:rPr>
              <w:t>63,030,602</w:t>
            </w:r>
          </w:p>
        </w:tc>
      </w:tr>
      <w:tr>
        <w:trPr>
          <w:trHeight w:val="275" w:hRule="atLeast"/>
        </w:trPr>
        <w:tc>
          <w:tcPr>
            <w:tcW w:w="4052" w:type="dxa"/>
          </w:tcPr>
          <w:p>
            <w:pPr>
              <w:pStyle w:val="TableParagraph"/>
              <w:spacing w:before="26"/>
              <w:ind w:left="107"/>
              <w:jc w:val="left"/>
              <w:rPr>
                <w:b/>
                <w:sz w:val="18"/>
              </w:rPr>
            </w:pPr>
            <w:r>
              <w:rPr>
                <w:b/>
                <w:sz w:val="18"/>
              </w:rPr>
              <w:t>Surface Rentals</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7"/>
              <w:rPr>
                <w:sz w:val="18"/>
              </w:rPr>
            </w:pPr>
            <w:r>
              <w:rPr>
                <w:w w:val="95"/>
                <w:sz w:val="18"/>
              </w:rPr>
              <w:t>249,500</w:t>
            </w:r>
          </w:p>
        </w:tc>
        <w:tc>
          <w:tcPr>
            <w:tcW w:w="1352" w:type="dxa"/>
          </w:tcPr>
          <w:p>
            <w:pPr>
              <w:pStyle w:val="TableParagraph"/>
              <w:spacing w:before="26"/>
              <w:ind w:right="98"/>
              <w:rPr>
                <w:sz w:val="18"/>
              </w:rPr>
            </w:pPr>
            <w:r>
              <w:rPr>
                <w:w w:val="95"/>
                <w:sz w:val="18"/>
              </w:rPr>
              <w:t>368,599</w:t>
            </w:r>
          </w:p>
        </w:tc>
        <w:tc>
          <w:tcPr>
            <w:tcW w:w="1251" w:type="dxa"/>
          </w:tcPr>
          <w:p>
            <w:pPr>
              <w:pStyle w:val="TableParagraph"/>
              <w:spacing w:before="26"/>
              <w:ind w:right="98"/>
              <w:rPr>
                <w:sz w:val="18"/>
              </w:rPr>
            </w:pPr>
            <w:r>
              <w:rPr>
                <w:w w:val="95"/>
                <w:sz w:val="18"/>
              </w:rPr>
              <w:t>618,099</w:t>
            </w:r>
          </w:p>
        </w:tc>
      </w:tr>
      <w:tr>
        <w:trPr>
          <w:trHeight w:val="275" w:hRule="atLeast"/>
        </w:trPr>
        <w:tc>
          <w:tcPr>
            <w:tcW w:w="4052" w:type="dxa"/>
          </w:tcPr>
          <w:p>
            <w:pPr>
              <w:pStyle w:val="TableParagraph"/>
              <w:spacing w:before="26"/>
              <w:ind w:left="107"/>
              <w:jc w:val="left"/>
              <w:rPr>
                <w:b/>
                <w:sz w:val="18"/>
              </w:rPr>
            </w:pPr>
            <w:r>
              <w:rPr>
                <w:b/>
                <w:sz w:val="18"/>
              </w:rPr>
              <w:t>Corporate Income Tax</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7"/>
              <w:rPr>
                <w:sz w:val="18"/>
              </w:rPr>
            </w:pPr>
            <w:r>
              <w:rPr>
                <w:w w:val="95"/>
                <w:sz w:val="18"/>
              </w:rPr>
              <w:t>12,043,194</w:t>
            </w:r>
          </w:p>
        </w:tc>
        <w:tc>
          <w:tcPr>
            <w:tcW w:w="1352" w:type="dxa"/>
          </w:tcPr>
          <w:p>
            <w:pPr>
              <w:pStyle w:val="TableParagraph"/>
              <w:spacing w:before="26"/>
              <w:ind w:right="98"/>
              <w:rPr>
                <w:sz w:val="18"/>
              </w:rPr>
            </w:pPr>
            <w:r>
              <w:rPr>
                <w:w w:val="95"/>
                <w:sz w:val="18"/>
              </w:rPr>
              <w:t>45,917,136</w:t>
            </w:r>
          </w:p>
        </w:tc>
        <w:tc>
          <w:tcPr>
            <w:tcW w:w="1251" w:type="dxa"/>
          </w:tcPr>
          <w:p>
            <w:pPr>
              <w:pStyle w:val="TableParagraph"/>
              <w:spacing w:before="26"/>
              <w:ind w:right="98"/>
              <w:rPr>
                <w:sz w:val="18"/>
              </w:rPr>
            </w:pPr>
            <w:r>
              <w:rPr>
                <w:w w:val="95"/>
                <w:sz w:val="18"/>
              </w:rPr>
              <w:t>57,960,330</w:t>
            </w:r>
          </w:p>
        </w:tc>
      </w:tr>
      <w:tr>
        <w:trPr>
          <w:trHeight w:val="273" w:hRule="atLeast"/>
        </w:trPr>
        <w:tc>
          <w:tcPr>
            <w:tcW w:w="4052" w:type="dxa"/>
          </w:tcPr>
          <w:p>
            <w:pPr>
              <w:pStyle w:val="TableParagraph"/>
              <w:spacing w:before="23"/>
              <w:ind w:left="107"/>
              <w:jc w:val="left"/>
              <w:rPr>
                <w:b/>
                <w:sz w:val="18"/>
              </w:rPr>
            </w:pPr>
            <w:r>
              <w:rPr>
                <w:b/>
                <w:sz w:val="18"/>
              </w:rPr>
              <w:t>PHF Income</w:t>
            </w:r>
          </w:p>
        </w:tc>
        <w:tc>
          <w:tcPr>
            <w:tcW w:w="723" w:type="dxa"/>
          </w:tcPr>
          <w:p>
            <w:pPr>
              <w:pStyle w:val="TableParagraph"/>
              <w:spacing w:before="23"/>
              <w:ind w:left="73" w:right="67"/>
              <w:jc w:val="center"/>
              <w:rPr>
                <w:sz w:val="18"/>
              </w:rPr>
            </w:pPr>
            <w:r>
              <w:rPr>
                <w:sz w:val="18"/>
              </w:rPr>
              <w:t>US$</w:t>
            </w:r>
          </w:p>
        </w:tc>
        <w:tc>
          <w:tcPr>
            <w:tcW w:w="1349" w:type="dxa"/>
          </w:tcPr>
          <w:p>
            <w:pPr>
              <w:pStyle w:val="TableParagraph"/>
              <w:spacing w:before="23"/>
              <w:ind w:right="97"/>
              <w:rPr>
                <w:sz w:val="18"/>
              </w:rPr>
            </w:pPr>
            <w:r>
              <w:rPr>
                <w:w w:val="95"/>
                <w:sz w:val="18"/>
              </w:rPr>
              <w:t>142,882</w:t>
            </w:r>
          </w:p>
        </w:tc>
        <w:tc>
          <w:tcPr>
            <w:tcW w:w="1352" w:type="dxa"/>
          </w:tcPr>
          <w:p>
            <w:pPr>
              <w:pStyle w:val="TableParagraph"/>
              <w:spacing w:before="23"/>
              <w:ind w:right="98"/>
              <w:rPr>
                <w:sz w:val="18"/>
              </w:rPr>
            </w:pPr>
            <w:r>
              <w:rPr>
                <w:w w:val="95"/>
                <w:sz w:val="18"/>
              </w:rPr>
              <w:t>208,091</w:t>
            </w:r>
          </w:p>
        </w:tc>
        <w:tc>
          <w:tcPr>
            <w:tcW w:w="1251" w:type="dxa"/>
          </w:tcPr>
          <w:p>
            <w:pPr>
              <w:pStyle w:val="TableParagraph"/>
              <w:spacing w:before="23"/>
              <w:ind w:right="98"/>
              <w:rPr>
                <w:sz w:val="18"/>
              </w:rPr>
            </w:pPr>
            <w:r>
              <w:rPr>
                <w:w w:val="95"/>
                <w:sz w:val="18"/>
              </w:rPr>
              <w:t>350,973</w:t>
            </w:r>
          </w:p>
        </w:tc>
      </w:tr>
      <w:tr>
        <w:trPr>
          <w:trHeight w:val="275" w:hRule="atLeast"/>
        </w:trPr>
        <w:tc>
          <w:tcPr>
            <w:tcW w:w="4052" w:type="dxa"/>
          </w:tcPr>
          <w:p>
            <w:pPr>
              <w:pStyle w:val="TableParagraph"/>
              <w:spacing w:before="26"/>
              <w:ind w:left="107"/>
              <w:jc w:val="left"/>
              <w:rPr>
                <w:b/>
                <w:sz w:val="18"/>
              </w:rPr>
            </w:pPr>
            <w:r>
              <w:rPr>
                <w:b/>
                <w:sz w:val="18"/>
              </w:rPr>
              <w:t>Gas Royalties</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6"/>
              <w:rPr>
                <w:sz w:val="18"/>
              </w:rPr>
            </w:pPr>
            <w:r>
              <w:rPr>
                <w:w w:val="100"/>
                <w:sz w:val="18"/>
              </w:rPr>
              <w:t>-</w:t>
            </w:r>
          </w:p>
        </w:tc>
        <w:tc>
          <w:tcPr>
            <w:tcW w:w="1352" w:type="dxa"/>
          </w:tcPr>
          <w:p>
            <w:pPr>
              <w:pStyle w:val="TableParagraph"/>
              <w:spacing w:before="26"/>
              <w:ind w:right="98"/>
              <w:rPr>
                <w:sz w:val="18"/>
              </w:rPr>
            </w:pPr>
            <w:r>
              <w:rPr>
                <w:w w:val="100"/>
                <w:sz w:val="18"/>
              </w:rPr>
              <w:t>-</w:t>
            </w:r>
          </w:p>
        </w:tc>
        <w:tc>
          <w:tcPr>
            <w:tcW w:w="1251" w:type="dxa"/>
          </w:tcPr>
          <w:p>
            <w:pPr>
              <w:pStyle w:val="TableParagraph"/>
              <w:spacing w:before="26"/>
              <w:ind w:right="97"/>
              <w:rPr>
                <w:sz w:val="18"/>
              </w:rPr>
            </w:pPr>
            <w:r>
              <w:rPr>
                <w:w w:val="100"/>
                <w:sz w:val="18"/>
              </w:rPr>
              <w:t>-</w:t>
            </w:r>
          </w:p>
        </w:tc>
      </w:tr>
      <w:tr>
        <w:trPr>
          <w:trHeight w:val="275" w:hRule="atLeast"/>
        </w:trPr>
        <w:tc>
          <w:tcPr>
            <w:tcW w:w="4052" w:type="dxa"/>
          </w:tcPr>
          <w:p>
            <w:pPr>
              <w:pStyle w:val="TableParagraph"/>
              <w:spacing w:before="26"/>
              <w:ind w:left="107"/>
              <w:jc w:val="left"/>
              <w:rPr>
                <w:b/>
                <w:sz w:val="18"/>
              </w:rPr>
            </w:pPr>
            <w:r>
              <w:rPr>
                <w:b/>
                <w:sz w:val="18"/>
              </w:rPr>
              <w:t>Gas Carried and Participating Interest</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8"/>
              <w:rPr>
                <w:sz w:val="18"/>
              </w:rPr>
            </w:pPr>
            <w:r>
              <w:rPr>
                <w:w w:val="100"/>
                <w:sz w:val="18"/>
              </w:rPr>
              <w:t>-</w:t>
            </w:r>
          </w:p>
        </w:tc>
        <w:tc>
          <w:tcPr>
            <w:tcW w:w="1352" w:type="dxa"/>
          </w:tcPr>
          <w:p>
            <w:pPr>
              <w:pStyle w:val="TableParagraph"/>
              <w:spacing w:before="26"/>
              <w:ind w:right="98"/>
              <w:rPr>
                <w:sz w:val="18"/>
              </w:rPr>
            </w:pPr>
            <w:r>
              <w:rPr>
                <w:w w:val="100"/>
                <w:sz w:val="18"/>
              </w:rPr>
              <w:t>-</w:t>
            </w:r>
          </w:p>
        </w:tc>
        <w:tc>
          <w:tcPr>
            <w:tcW w:w="1251" w:type="dxa"/>
          </w:tcPr>
          <w:p>
            <w:pPr>
              <w:pStyle w:val="TableParagraph"/>
              <w:spacing w:before="26"/>
              <w:ind w:right="97"/>
              <w:rPr>
                <w:sz w:val="18"/>
              </w:rPr>
            </w:pPr>
            <w:r>
              <w:rPr>
                <w:w w:val="100"/>
                <w:sz w:val="18"/>
              </w:rPr>
              <w:t>-</w:t>
            </w:r>
          </w:p>
        </w:tc>
      </w:tr>
      <w:tr>
        <w:trPr>
          <w:trHeight w:val="276" w:hRule="atLeast"/>
        </w:trPr>
        <w:tc>
          <w:tcPr>
            <w:tcW w:w="4052" w:type="dxa"/>
          </w:tcPr>
          <w:p>
            <w:pPr>
              <w:pStyle w:val="TableParagraph"/>
              <w:spacing w:before="26"/>
              <w:ind w:left="107"/>
              <w:jc w:val="left"/>
              <w:rPr>
                <w:b/>
                <w:sz w:val="18"/>
              </w:rPr>
            </w:pPr>
            <w:r>
              <w:rPr>
                <w:b/>
                <w:sz w:val="18"/>
              </w:rPr>
              <w:t>Interest on PHF Undistributed Funds</w:t>
            </w:r>
          </w:p>
        </w:tc>
        <w:tc>
          <w:tcPr>
            <w:tcW w:w="723" w:type="dxa"/>
          </w:tcPr>
          <w:p>
            <w:pPr>
              <w:pStyle w:val="TableParagraph"/>
              <w:spacing w:before="26"/>
              <w:ind w:left="73" w:right="67"/>
              <w:jc w:val="center"/>
              <w:rPr>
                <w:sz w:val="18"/>
              </w:rPr>
            </w:pPr>
            <w:r>
              <w:rPr>
                <w:sz w:val="18"/>
              </w:rPr>
              <w:t>US$</w:t>
            </w:r>
          </w:p>
        </w:tc>
        <w:tc>
          <w:tcPr>
            <w:tcW w:w="1349" w:type="dxa"/>
          </w:tcPr>
          <w:p>
            <w:pPr>
              <w:pStyle w:val="TableParagraph"/>
              <w:spacing w:before="26"/>
              <w:ind w:right="97"/>
              <w:rPr>
                <w:sz w:val="18"/>
              </w:rPr>
            </w:pPr>
            <w:r>
              <w:rPr>
                <w:sz w:val="18"/>
              </w:rPr>
              <w:t>31,644</w:t>
            </w:r>
          </w:p>
        </w:tc>
        <w:tc>
          <w:tcPr>
            <w:tcW w:w="1352" w:type="dxa"/>
          </w:tcPr>
          <w:p>
            <w:pPr>
              <w:pStyle w:val="TableParagraph"/>
              <w:spacing w:before="26"/>
              <w:ind w:right="98"/>
              <w:rPr>
                <w:sz w:val="18"/>
              </w:rPr>
            </w:pPr>
            <w:r>
              <w:rPr>
                <w:w w:val="100"/>
                <w:sz w:val="18"/>
              </w:rPr>
              <w:t>-</w:t>
            </w:r>
          </w:p>
        </w:tc>
        <w:tc>
          <w:tcPr>
            <w:tcW w:w="1251" w:type="dxa"/>
          </w:tcPr>
          <w:p>
            <w:pPr>
              <w:pStyle w:val="TableParagraph"/>
              <w:spacing w:before="26"/>
              <w:ind w:right="98"/>
              <w:rPr>
                <w:sz w:val="18"/>
              </w:rPr>
            </w:pPr>
            <w:r>
              <w:rPr>
                <w:w w:val="95"/>
                <w:sz w:val="18"/>
              </w:rPr>
              <w:t>31,644</w:t>
            </w:r>
          </w:p>
        </w:tc>
      </w:tr>
      <w:tr>
        <w:trPr>
          <w:trHeight w:val="249" w:hRule="atLeast"/>
        </w:trPr>
        <w:tc>
          <w:tcPr>
            <w:tcW w:w="4052" w:type="dxa"/>
          </w:tcPr>
          <w:p>
            <w:pPr>
              <w:pStyle w:val="TableParagraph"/>
              <w:spacing w:line="217" w:lineRule="exact" w:before="0"/>
              <w:ind w:left="107"/>
              <w:jc w:val="left"/>
              <w:rPr>
                <w:b/>
                <w:sz w:val="18"/>
              </w:rPr>
            </w:pPr>
            <w:r>
              <w:rPr>
                <w:b/>
                <w:sz w:val="18"/>
              </w:rPr>
              <w:t>Total Petroleum Receipts</w:t>
            </w:r>
          </w:p>
        </w:tc>
        <w:tc>
          <w:tcPr>
            <w:tcW w:w="723" w:type="dxa"/>
          </w:tcPr>
          <w:p>
            <w:pPr>
              <w:pStyle w:val="TableParagraph"/>
              <w:spacing w:line="217" w:lineRule="exact" w:before="0"/>
              <w:ind w:left="73" w:right="66"/>
              <w:jc w:val="center"/>
              <w:rPr>
                <w:b/>
                <w:sz w:val="18"/>
              </w:rPr>
            </w:pPr>
            <w:r>
              <w:rPr>
                <w:b/>
                <w:sz w:val="18"/>
              </w:rPr>
              <w:t>US$</w:t>
            </w:r>
          </w:p>
        </w:tc>
        <w:tc>
          <w:tcPr>
            <w:tcW w:w="1349" w:type="dxa"/>
          </w:tcPr>
          <w:p>
            <w:pPr>
              <w:pStyle w:val="TableParagraph"/>
              <w:spacing w:line="217" w:lineRule="exact" w:before="0"/>
              <w:ind w:right="66"/>
              <w:rPr>
                <w:b/>
                <w:sz w:val="18"/>
              </w:rPr>
            </w:pPr>
            <w:r>
              <w:rPr>
                <w:b/>
                <w:sz w:val="18"/>
              </w:rPr>
              <w:t>138,181,309</w:t>
            </w:r>
          </w:p>
        </w:tc>
        <w:tc>
          <w:tcPr>
            <w:tcW w:w="1352" w:type="dxa"/>
          </w:tcPr>
          <w:p>
            <w:pPr>
              <w:pStyle w:val="TableParagraph"/>
              <w:spacing w:line="217" w:lineRule="exact" w:before="0"/>
              <w:ind w:right="67"/>
              <w:rPr>
                <w:b/>
                <w:sz w:val="18"/>
              </w:rPr>
            </w:pPr>
            <w:r>
              <w:rPr>
                <w:b/>
                <w:sz w:val="18"/>
              </w:rPr>
              <w:t>234,119,177</w:t>
            </w:r>
          </w:p>
        </w:tc>
        <w:tc>
          <w:tcPr>
            <w:tcW w:w="1251" w:type="dxa"/>
          </w:tcPr>
          <w:p>
            <w:pPr>
              <w:pStyle w:val="TableParagraph"/>
              <w:spacing w:line="217" w:lineRule="exact" w:before="0"/>
              <w:ind w:right="69"/>
              <w:rPr>
                <w:b/>
                <w:sz w:val="18"/>
              </w:rPr>
            </w:pPr>
            <w:r>
              <w:rPr>
                <w:b/>
                <w:sz w:val="18"/>
              </w:rPr>
              <w:t>372,300,486</w:t>
            </w:r>
          </w:p>
        </w:tc>
      </w:tr>
    </w:tbl>
    <w:p>
      <w:pPr>
        <w:spacing w:before="0"/>
        <w:ind w:left="1860" w:right="0" w:firstLine="0"/>
        <w:jc w:val="left"/>
        <w:rPr>
          <w:i/>
          <w:sz w:val="23"/>
        </w:rPr>
      </w:pPr>
      <w:r>
        <w:rPr>
          <w:sz w:val="22"/>
        </w:rPr>
        <w:t>S</w:t>
      </w:r>
      <w:r>
        <w:rPr>
          <w:i/>
          <w:sz w:val="23"/>
        </w:rPr>
        <w:t>ource: MoF/BoG</w:t>
      </w:r>
    </w:p>
    <w:p>
      <w:pPr>
        <w:pStyle w:val="BodyText"/>
        <w:spacing w:before="9"/>
        <w:rPr>
          <w:i/>
          <w:sz w:val="29"/>
        </w:rPr>
      </w:pPr>
    </w:p>
    <w:p>
      <w:pPr>
        <w:spacing w:before="1"/>
        <w:ind w:left="1860" w:right="0" w:firstLine="0"/>
        <w:jc w:val="left"/>
        <w:rPr>
          <w:b/>
          <w:i/>
          <w:sz w:val="25"/>
        </w:rPr>
      </w:pPr>
      <w:r>
        <w:rPr>
          <w:b/>
          <w:i/>
          <w:sz w:val="25"/>
        </w:rPr>
        <w:t>Outflows (January-May 2018)</w:t>
      </w:r>
    </w:p>
    <w:p>
      <w:pPr>
        <w:pStyle w:val="ListParagraph"/>
        <w:numPr>
          <w:ilvl w:val="0"/>
          <w:numId w:val="1"/>
        </w:numPr>
        <w:tabs>
          <w:tab w:pos="1861" w:val="left" w:leader="none"/>
        </w:tabs>
        <w:spacing w:line="276" w:lineRule="auto" w:before="41" w:after="0"/>
        <w:ind w:left="1860" w:right="1037" w:hanging="720"/>
        <w:jc w:val="both"/>
        <w:rPr>
          <w:sz w:val="24"/>
        </w:rPr>
      </w:pPr>
      <w:r>
        <w:rPr>
          <w:sz w:val="24"/>
        </w:rPr>
        <w:t>Mr. Speaker, the Petroleum Revenue Management Act (PRMA) requires that not more than 70 percent of Government’s net petroleum receipts is designated as Annual Budget Funding Amount (ABFA) and not less than 30 percent designated as Ghana Petroleum Funds (GPFs). Out of the amount transferred into the GPFs, the Ghana Heritage Fund (GHF) receives not less than 30 percent, with the rest transferred into the Ghana Stabilisation Fund</w:t>
      </w:r>
      <w:r>
        <w:rPr>
          <w:spacing w:val="-6"/>
          <w:sz w:val="24"/>
        </w:rPr>
        <w:t> </w:t>
      </w:r>
      <w:r>
        <w:rPr>
          <w:sz w:val="24"/>
        </w:rPr>
        <w:t>(GSF).</w:t>
      </w:r>
    </w:p>
    <w:p>
      <w:pPr>
        <w:pStyle w:val="BodyText"/>
        <w:spacing w:before="9"/>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The January-May 2018 petroleum receipts were allocated based on the</w:t>
      </w:r>
      <w:r>
        <w:rPr>
          <w:spacing w:val="-47"/>
          <w:sz w:val="24"/>
        </w:rPr>
        <w:t> </w:t>
      </w:r>
      <w:r>
        <w:rPr>
          <w:sz w:val="24"/>
        </w:rPr>
        <w:t>provisions of the PRMA, as amended. Total revenue distributed was US$373.30 million, compared</w:t>
      </w:r>
      <w:r>
        <w:rPr>
          <w:spacing w:val="-14"/>
          <w:sz w:val="24"/>
        </w:rPr>
        <w:t> </w:t>
      </w:r>
      <w:r>
        <w:rPr>
          <w:sz w:val="24"/>
        </w:rPr>
        <w:t>with</w:t>
      </w:r>
      <w:r>
        <w:rPr>
          <w:spacing w:val="-13"/>
          <w:sz w:val="24"/>
        </w:rPr>
        <w:t> </w:t>
      </w:r>
      <w:r>
        <w:rPr>
          <w:sz w:val="24"/>
        </w:rPr>
        <w:t>US$277.79</w:t>
      </w:r>
      <w:r>
        <w:rPr>
          <w:spacing w:val="-14"/>
          <w:sz w:val="24"/>
        </w:rPr>
        <w:t> </w:t>
      </w:r>
      <w:r>
        <w:rPr>
          <w:sz w:val="24"/>
        </w:rPr>
        <w:t>million</w:t>
      </w:r>
      <w:r>
        <w:rPr>
          <w:spacing w:val="-15"/>
          <w:sz w:val="24"/>
        </w:rPr>
        <w:t> </w:t>
      </w:r>
      <w:r>
        <w:rPr>
          <w:sz w:val="24"/>
        </w:rPr>
        <w:t>in</w:t>
      </w:r>
      <w:r>
        <w:rPr>
          <w:spacing w:val="-14"/>
          <w:sz w:val="24"/>
        </w:rPr>
        <w:t> </w:t>
      </w:r>
      <w:r>
        <w:rPr>
          <w:sz w:val="24"/>
        </w:rPr>
        <w:t>the</w:t>
      </w:r>
      <w:r>
        <w:rPr>
          <w:spacing w:val="-14"/>
          <w:sz w:val="24"/>
        </w:rPr>
        <w:t> </w:t>
      </w:r>
      <w:r>
        <w:rPr>
          <w:sz w:val="24"/>
        </w:rPr>
        <w:t>analogous</w:t>
      </w:r>
      <w:r>
        <w:rPr>
          <w:spacing w:val="-14"/>
          <w:sz w:val="24"/>
        </w:rPr>
        <w:t> </w:t>
      </w:r>
      <w:r>
        <w:rPr>
          <w:sz w:val="24"/>
        </w:rPr>
        <w:t>period</w:t>
      </w:r>
      <w:r>
        <w:rPr>
          <w:spacing w:val="-16"/>
          <w:sz w:val="24"/>
        </w:rPr>
        <w:t> </w:t>
      </w:r>
      <w:r>
        <w:rPr>
          <w:sz w:val="24"/>
        </w:rPr>
        <w:t>in</w:t>
      </w:r>
      <w:r>
        <w:rPr>
          <w:spacing w:val="-14"/>
          <w:sz w:val="24"/>
        </w:rPr>
        <w:t> </w:t>
      </w:r>
      <w:r>
        <w:rPr>
          <w:sz w:val="24"/>
        </w:rPr>
        <w:t>2017.</w:t>
      </w:r>
      <w:r>
        <w:rPr>
          <w:spacing w:val="-16"/>
          <w:sz w:val="24"/>
        </w:rPr>
        <w:t> </w:t>
      </w:r>
      <w:r>
        <w:rPr>
          <w:sz w:val="24"/>
        </w:rPr>
        <w:t>Of</w:t>
      </w:r>
      <w:r>
        <w:rPr>
          <w:spacing w:val="-14"/>
          <w:sz w:val="24"/>
        </w:rPr>
        <w:t> </w:t>
      </w:r>
      <w:r>
        <w:rPr>
          <w:sz w:val="24"/>
        </w:rPr>
        <w:t>this</w:t>
      </w:r>
      <w:r>
        <w:rPr>
          <w:spacing w:val="-13"/>
          <w:sz w:val="24"/>
        </w:rPr>
        <w:t> </w:t>
      </w:r>
      <w:r>
        <w:rPr>
          <w:sz w:val="24"/>
        </w:rPr>
        <w:t>amount, GNPC (the NOC) was allocated a total of US$94.26 million, compared with US$90.90 million in 2017. GNPC’s 2018 transfers comprised Equity Financing</w:t>
      </w:r>
      <w:r>
        <w:rPr>
          <w:spacing w:val="-43"/>
          <w:sz w:val="24"/>
        </w:rPr>
        <w:t> </w:t>
      </w:r>
      <w:r>
        <w:rPr>
          <w:sz w:val="24"/>
        </w:rPr>
        <w:t>Cost (US$56.26 million) and its share of the net Carried and Participating Interest (US$38.00 million), compared with Equity Financing Cost of US$51.81 million and a</w:t>
      </w:r>
      <w:r>
        <w:rPr>
          <w:spacing w:val="-9"/>
          <w:sz w:val="24"/>
        </w:rPr>
        <w:t> </w:t>
      </w:r>
      <w:r>
        <w:rPr>
          <w:sz w:val="24"/>
        </w:rPr>
        <w:t>net</w:t>
      </w:r>
      <w:r>
        <w:rPr>
          <w:spacing w:val="-9"/>
          <w:sz w:val="24"/>
        </w:rPr>
        <w:t> </w:t>
      </w:r>
      <w:r>
        <w:rPr>
          <w:sz w:val="24"/>
        </w:rPr>
        <w:t>Carried</w:t>
      </w:r>
      <w:r>
        <w:rPr>
          <w:spacing w:val="-7"/>
          <w:sz w:val="24"/>
        </w:rPr>
        <w:t> </w:t>
      </w:r>
      <w:r>
        <w:rPr>
          <w:sz w:val="24"/>
        </w:rPr>
        <w:t>and</w:t>
      </w:r>
      <w:r>
        <w:rPr>
          <w:spacing w:val="-6"/>
          <w:sz w:val="24"/>
        </w:rPr>
        <w:t> </w:t>
      </w:r>
      <w:r>
        <w:rPr>
          <w:sz w:val="24"/>
        </w:rPr>
        <w:t>Participating</w:t>
      </w:r>
      <w:r>
        <w:rPr>
          <w:spacing w:val="-5"/>
          <w:sz w:val="24"/>
        </w:rPr>
        <w:t> </w:t>
      </w:r>
      <w:r>
        <w:rPr>
          <w:sz w:val="24"/>
        </w:rPr>
        <w:t>Interest</w:t>
      </w:r>
      <w:r>
        <w:rPr>
          <w:spacing w:val="-8"/>
          <w:sz w:val="24"/>
        </w:rPr>
        <w:t> </w:t>
      </w:r>
      <w:r>
        <w:rPr>
          <w:sz w:val="24"/>
        </w:rPr>
        <w:t>of</w:t>
      </w:r>
      <w:r>
        <w:rPr>
          <w:spacing w:val="-8"/>
          <w:sz w:val="24"/>
        </w:rPr>
        <w:t> </w:t>
      </w:r>
      <w:r>
        <w:rPr>
          <w:sz w:val="24"/>
        </w:rPr>
        <w:t>US$39.10</w:t>
      </w:r>
      <w:r>
        <w:rPr>
          <w:spacing w:val="-7"/>
          <w:sz w:val="24"/>
        </w:rPr>
        <w:t> </w:t>
      </w:r>
      <w:r>
        <w:rPr>
          <w:sz w:val="24"/>
        </w:rPr>
        <w:t>million</w:t>
      </w:r>
      <w:r>
        <w:rPr>
          <w:spacing w:val="-7"/>
          <w:sz w:val="24"/>
        </w:rPr>
        <w:t> </w:t>
      </w:r>
      <w:r>
        <w:rPr>
          <w:sz w:val="24"/>
        </w:rPr>
        <w:t>in</w:t>
      </w:r>
      <w:r>
        <w:rPr>
          <w:spacing w:val="-7"/>
          <w:sz w:val="24"/>
        </w:rPr>
        <w:t> </w:t>
      </w:r>
      <w:r>
        <w:rPr>
          <w:sz w:val="24"/>
        </w:rPr>
        <w:t>2017,</w:t>
      </w:r>
      <w:r>
        <w:rPr>
          <w:spacing w:val="-10"/>
          <w:sz w:val="24"/>
        </w:rPr>
        <w:t> </w:t>
      </w:r>
      <w:r>
        <w:rPr>
          <w:sz w:val="24"/>
        </w:rPr>
        <w:t>as</w:t>
      </w:r>
      <w:r>
        <w:rPr>
          <w:spacing w:val="-7"/>
          <w:sz w:val="24"/>
        </w:rPr>
        <w:t> </w:t>
      </w:r>
      <w:r>
        <w:rPr>
          <w:sz w:val="24"/>
        </w:rPr>
        <w:t>in</w:t>
      </w:r>
      <w:r>
        <w:rPr>
          <w:spacing w:val="-7"/>
          <w:sz w:val="24"/>
        </w:rPr>
        <w:t> </w:t>
      </w:r>
      <w:r>
        <w:rPr>
          <w:sz w:val="24"/>
        </w:rPr>
        <w:t>Table</w:t>
      </w:r>
      <w:r>
        <w:rPr>
          <w:spacing w:val="-6"/>
          <w:sz w:val="24"/>
        </w:rPr>
        <w:t> </w:t>
      </w:r>
      <w:r>
        <w:rPr>
          <w:sz w:val="24"/>
        </w:rPr>
        <w:t>5.</w:t>
      </w:r>
    </w:p>
    <w:p>
      <w:pPr>
        <w:spacing w:after="0" w:line="276" w:lineRule="auto"/>
        <w:jc w:val="both"/>
        <w:rPr>
          <w:sz w:val="24"/>
        </w:rPr>
        <w:sectPr>
          <w:pgSz w:w="12240" w:h="15840"/>
          <w:pgMar w:header="0" w:footer="935" w:top="1360" w:bottom="1200" w:left="300" w:right="400"/>
        </w:sectPr>
      </w:pPr>
    </w:p>
    <w:p>
      <w:pPr>
        <w:spacing w:before="78" w:after="3"/>
        <w:ind w:left="1140" w:right="0" w:firstLine="0"/>
        <w:jc w:val="left"/>
        <w:rPr>
          <w:b/>
          <w:sz w:val="24"/>
        </w:rPr>
      </w:pPr>
      <w:r>
        <w:rPr>
          <w:b/>
          <w:sz w:val="24"/>
        </w:rPr>
        <w:t>Table 5: Distribution of 2018 Half Year Petroleum Receipts</w:t>
      </w:r>
    </w:p>
    <w:tbl>
      <w:tblPr>
        <w:tblW w:w="0" w:type="auto"/>
        <w:jc w:val="left"/>
        <w:tblInd w:w="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81"/>
        <w:gridCol w:w="630"/>
        <w:gridCol w:w="1131"/>
        <w:gridCol w:w="1133"/>
        <w:gridCol w:w="1131"/>
        <w:gridCol w:w="1131"/>
        <w:gridCol w:w="1132"/>
        <w:gridCol w:w="1235"/>
      </w:tblGrid>
      <w:tr>
        <w:trPr>
          <w:trHeight w:val="308" w:hRule="atLeast"/>
        </w:trPr>
        <w:tc>
          <w:tcPr>
            <w:tcW w:w="2081" w:type="dxa"/>
            <w:vMerge w:val="restart"/>
            <w:tcBorders>
              <w:bottom w:val="single" w:sz="4" w:space="0" w:color="000000"/>
              <w:right w:val="single" w:sz="4" w:space="0" w:color="000000"/>
            </w:tcBorders>
            <w:shd w:val="clear" w:color="auto" w:fill="8EA9DB"/>
          </w:tcPr>
          <w:p>
            <w:pPr>
              <w:pStyle w:val="TableParagraph"/>
              <w:spacing w:before="0"/>
              <w:jc w:val="left"/>
              <w:rPr>
                <w:b/>
                <w:sz w:val="18"/>
              </w:rPr>
            </w:pPr>
          </w:p>
          <w:p>
            <w:pPr>
              <w:pStyle w:val="TableParagraph"/>
              <w:spacing w:before="140"/>
              <w:ind w:left="807" w:right="801"/>
              <w:jc w:val="center"/>
              <w:rPr>
                <w:b/>
                <w:sz w:val="16"/>
              </w:rPr>
            </w:pPr>
            <w:r>
              <w:rPr>
                <w:b/>
                <w:sz w:val="16"/>
              </w:rPr>
              <w:t>ITEM</w:t>
            </w:r>
          </w:p>
        </w:tc>
        <w:tc>
          <w:tcPr>
            <w:tcW w:w="630" w:type="dxa"/>
            <w:vMerge w:val="restart"/>
            <w:tcBorders>
              <w:left w:val="single" w:sz="4" w:space="0" w:color="000000"/>
              <w:bottom w:val="single" w:sz="4" w:space="0" w:color="000000"/>
              <w:right w:val="single" w:sz="4" w:space="0" w:color="000000"/>
            </w:tcBorders>
            <w:shd w:val="clear" w:color="auto" w:fill="8EA9DB"/>
          </w:tcPr>
          <w:p>
            <w:pPr>
              <w:pStyle w:val="TableParagraph"/>
              <w:spacing w:before="0"/>
              <w:jc w:val="left"/>
              <w:rPr>
                <w:b/>
                <w:sz w:val="18"/>
              </w:rPr>
            </w:pPr>
          </w:p>
          <w:p>
            <w:pPr>
              <w:pStyle w:val="TableParagraph"/>
              <w:spacing w:before="140"/>
              <w:ind w:left="150"/>
              <w:jc w:val="left"/>
              <w:rPr>
                <w:b/>
                <w:sz w:val="16"/>
              </w:rPr>
            </w:pPr>
            <w:r>
              <w:rPr>
                <w:b/>
                <w:sz w:val="16"/>
              </w:rPr>
              <w:t>Unit</w:t>
            </w:r>
          </w:p>
        </w:tc>
        <w:tc>
          <w:tcPr>
            <w:tcW w:w="3395" w:type="dxa"/>
            <w:gridSpan w:val="3"/>
            <w:tcBorders>
              <w:left w:val="single" w:sz="4" w:space="0" w:color="000000"/>
              <w:bottom w:val="single" w:sz="4" w:space="0" w:color="000000"/>
              <w:right w:val="single" w:sz="4" w:space="0" w:color="000000"/>
            </w:tcBorders>
            <w:shd w:val="clear" w:color="auto" w:fill="8EA9DB"/>
          </w:tcPr>
          <w:p>
            <w:pPr>
              <w:pStyle w:val="TableParagraph"/>
              <w:spacing w:line="168" w:lineRule="exact" w:before="120"/>
              <w:ind w:left="1537"/>
              <w:jc w:val="left"/>
              <w:rPr>
                <w:b/>
                <w:sz w:val="16"/>
              </w:rPr>
            </w:pPr>
            <w:r>
              <w:rPr>
                <w:b/>
                <w:sz w:val="16"/>
              </w:rPr>
              <w:t>1ST QUARTER</w:t>
            </w:r>
          </w:p>
        </w:tc>
        <w:tc>
          <w:tcPr>
            <w:tcW w:w="2263" w:type="dxa"/>
            <w:gridSpan w:val="2"/>
            <w:tcBorders>
              <w:left w:val="single" w:sz="4" w:space="0" w:color="000000"/>
              <w:bottom w:val="single" w:sz="4" w:space="0" w:color="000000"/>
              <w:right w:val="single" w:sz="4" w:space="0" w:color="000000"/>
            </w:tcBorders>
            <w:shd w:val="clear" w:color="auto" w:fill="8EA9DB"/>
          </w:tcPr>
          <w:p>
            <w:pPr>
              <w:pStyle w:val="TableParagraph"/>
              <w:spacing w:line="168" w:lineRule="exact" w:before="120"/>
              <w:ind w:left="852"/>
              <w:jc w:val="left"/>
              <w:rPr>
                <w:b/>
                <w:sz w:val="16"/>
              </w:rPr>
            </w:pPr>
            <w:r>
              <w:rPr>
                <w:b/>
                <w:sz w:val="16"/>
              </w:rPr>
              <w:t>2ND QUARTER</w:t>
            </w:r>
          </w:p>
        </w:tc>
        <w:tc>
          <w:tcPr>
            <w:tcW w:w="1235" w:type="dxa"/>
            <w:tcBorders>
              <w:left w:val="single" w:sz="4" w:space="0" w:color="000000"/>
            </w:tcBorders>
            <w:shd w:val="clear" w:color="auto" w:fill="8EA9DB"/>
          </w:tcPr>
          <w:p>
            <w:pPr>
              <w:pStyle w:val="TableParagraph"/>
              <w:spacing w:before="58"/>
              <w:ind w:left="356"/>
              <w:jc w:val="left"/>
              <w:rPr>
                <w:b/>
                <w:sz w:val="16"/>
              </w:rPr>
            </w:pPr>
            <w:r>
              <w:rPr>
                <w:b/>
                <w:sz w:val="16"/>
              </w:rPr>
              <w:t>TOTAL</w:t>
            </w:r>
          </w:p>
        </w:tc>
      </w:tr>
      <w:tr>
        <w:trPr>
          <w:trHeight w:val="585" w:hRule="atLeast"/>
        </w:trPr>
        <w:tc>
          <w:tcPr>
            <w:tcW w:w="2081" w:type="dxa"/>
            <w:vMerge/>
            <w:tcBorders>
              <w:top w:val="nil"/>
              <w:bottom w:val="single" w:sz="4" w:space="0" w:color="000000"/>
              <w:right w:val="single" w:sz="4" w:space="0" w:color="000000"/>
            </w:tcBorders>
            <w:shd w:val="clear" w:color="auto" w:fill="8EA9DB"/>
          </w:tcPr>
          <w:p>
            <w:pPr>
              <w:rPr>
                <w:sz w:val="2"/>
                <w:szCs w:val="2"/>
              </w:rPr>
            </w:pPr>
          </w:p>
        </w:tc>
        <w:tc>
          <w:tcPr>
            <w:tcW w:w="630"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1131"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before="4"/>
              <w:jc w:val="left"/>
              <w:rPr>
                <w:b/>
                <w:sz w:val="16"/>
              </w:rPr>
            </w:pPr>
          </w:p>
          <w:p>
            <w:pPr>
              <w:pStyle w:val="TableParagraph"/>
              <w:spacing w:line="190" w:lineRule="atLeast" w:before="0"/>
              <w:ind w:left="392" w:right="249" w:hanging="111"/>
              <w:jc w:val="left"/>
              <w:rPr>
                <w:b/>
                <w:sz w:val="16"/>
              </w:rPr>
            </w:pPr>
            <w:r>
              <w:rPr>
                <w:b/>
                <w:sz w:val="16"/>
              </w:rPr>
              <w:t>Jubilee 41st</w:t>
            </w:r>
          </w:p>
        </w:tc>
        <w:tc>
          <w:tcPr>
            <w:tcW w:w="1133"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before="0"/>
              <w:jc w:val="left"/>
              <w:rPr>
                <w:b/>
                <w:sz w:val="18"/>
              </w:rPr>
            </w:pPr>
          </w:p>
          <w:p>
            <w:pPr>
              <w:pStyle w:val="TableParagraph"/>
              <w:jc w:val="left"/>
              <w:rPr>
                <w:b/>
                <w:sz w:val="14"/>
              </w:rPr>
            </w:pPr>
          </w:p>
          <w:p>
            <w:pPr>
              <w:pStyle w:val="TableParagraph"/>
              <w:spacing w:line="173" w:lineRule="exact" w:before="0"/>
              <w:ind w:left="247"/>
              <w:jc w:val="left"/>
              <w:rPr>
                <w:b/>
                <w:sz w:val="16"/>
              </w:rPr>
            </w:pPr>
            <w:r>
              <w:rPr>
                <w:b/>
                <w:sz w:val="16"/>
              </w:rPr>
              <w:t>TEN 5th</w:t>
            </w:r>
          </w:p>
        </w:tc>
        <w:tc>
          <w:tcPr>
            <w:tcW w:w="1131"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before="0"/>
              <w:jc w:val="left"/>
              <w:rPr>
                <w:b/>
                <w:sz w:val="18"/>
              </w:rPr>
            </w:pPr>
          </w:p>
          <w:p>
            <w:pPr>
              <w:pStyle w:val="TableParagraph"/>
              <w:jc w:val="left"/>
              <w:rPr>
                <w:b/>
                <w:sz w:val="14"/>
              </w:rPr>
            </w:pPr>
          </w:p>
          <w:p>
            <w:pPr>
              <w:pStyle w:val="TableParagraph"/>
              <w:spacing w:line="173" w:lineRule="exact" w:before="0"/>
              <w:ind w:left="248"/>
              <w:jc w:val="left"/>
              <w:rPr>
                <w:b/>
                <w:sz w:val="16"/>
              </w:rPr>
            </w:pPr>
            <w:r>
              <w:rPr>
                <w:b/>
                <w:sz w:val="16"/>
              </w:rPr>
              <w:t>TEN 6th</w:t>
            </w:r>
          </w:p>
        </w:tc>
        <w:tc>
          <w:tcPr>
            <w:tcW w:w="1131"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before="4"/>
              <w:jc w:val="left"/>
              <w:rPr>
                <w:b/>
                <w:sz w:val="16"/>
              </w:rPr>
            </w:pPr>
          </w:p>
          <w:p>
            <w:pPr>
              <w:pStyle w:val="TableParagraph"/>
              <w:spacing w:line="190" w:lineRule="atLeast" w:before="0"/>
              <w:ind w:left="125" w:right="91" w:firstLine="237"/>
              <w:jc w:val="left"/>
              <w:rPr>
                <w:b/>
                <w:sz w:val="16"/>
              </w:rPr>
            </w:pPr>
            <w:r>
              <w:rPr>
                <w:b/>
                <w:sz w:val="16"/>
              </w:rPr>
              <w:t>42nd Jubilee Lift</w:t>
            </w:r>
          </w:p>
        </w:tc>
        <w:tc>
          <w:tcPr>
            <w:tcW w:w="1132"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ind w:left="239" w:right="227" w:firstLine="2"/>
              <w:jc w:val="center"/>
              <w:rPr>
                <w:b/>
                <w:sz w:val="16"/>
              </w:rPr>
            </w:pPr>
            <w:r>
              <w:rPr>
                <w:b/>
                <w:sz w:val="16"/>
              </w:rPr>
              <w:t>1st Sankofa</w:t>
            </w:r>
          </w:p>
          <w:p>
            <w:pPr>
              <w:pStyle w:val="TableParagraph"/>
              <w:spacing w:line="173" w:lineRule="exact" w:before="0"/>
              <w:ind w:left="411" w:right="402"/>
              <w:jc w:val="center"/>
              <w:rPr>
                <w:b/>
                <w:sz w:val="16"/>
              </w:rPr>
            </w:pPr>
            <w:r>
              <w:rPr>
                <w:b/>
                <w:sz w:val="16"/>
              </w:rPr>
              <w:t>Lift</w:t>
            </w:r>
          </w:p>
        </w:tc>
        <w:tc>
          <w:tcPr>
            <w:tcW w:w="1235" w:type="dxa"/>
            <w:tcBorders>
              <w:left w:val="single" w:sz="4" w:space="0" w:color="000000"/>
              <w:bottom w:val="single" w:sz="4" w:space="0" w:color="000000"/>
            </w:tcBorders>
          </w:tcPr>
          <w:p>
            <w:pPr>
              <w:pStyle w:val="TableParagraph"/>
              <w:spacing w:before="0"/>
              <w:jc w:val="left"/>
              <w:rPr>
                <w:rFonts w:ascii="Times New Roman"/>
                <w:sz w:val="20"/>
              </w:rPr>
            </w:pPr>
          </w:p>
        </w:tc>
      </w:tr>
      <w:tr>
        <w:trPr>
          <w:trHeight w:val="385" w:hRule="atLeast"/>
        </w:trPr>
        <w:tc>
          <w:tcPr>
            <w:tcW w:w="2081" w:type="dxa"/>
            <w:tcBorders>
              <w:top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105"/>
              <w:jc w:val="left"/>
              <w:rPr>
                <w:b/>
                <w:sz w:val="16"/>
              </w:rPr>
            </w:pPr>
            <w:r>
              <w:rPr>
                <w:b/>
                <w:sz w:val="16"/>
              </w:rPr>
              <w:t>Transfers to NOC</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138" w:right="120"/>
              <w:jc w:val="center"/>
              <w:rPr>
                <w:b/>
                <w:sz w:val="16"/>
              </w:rPr>
            </w:pPr>
            <w:r>
              <w:rPr>
                <w:b/>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1"/>
              <w:rPr>
                <w:b/>
                <w:sz w:val="16"/>
              </w:rPr>
            </w:pPr>
            <w:r>
              <w:rPr>
                <w:b/>
                <w:sz w:val="16"/>
              </w:rPr>
              <w:t>15,646,892</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3"/>
              <w:rPr>
                <w:b/>
                <w:sz w:val="16"/>
              </w:rPr>
            </w:pPr>
            <w:r>
              <w:rPr>
                <w:b/>
                <w:sz w:val="16"/>
              </w:rPr>
              <w:t>30,260,019</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2"/>
              <w:rPr>
                <w:b/>
                <w:sz w:val="16"/>
              </w:rPr>
            </w:pPr>
            <w:r>
              <w:rPr>
                <w:b/>
                <w:sz w:val="16"/>
              </w:rPr>
              <w:t>29,929,299</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90" w:right="75"/>
              <w:jc w:val="center"/>
              <w:rPr>
                <w:b/>
                <w:sz w:val="16"/>
              </w:rPr>
            </w:pPr>
            <w:r>
              <w:rPr>
                <w:b/>
                <w:sz w:val="16"/>
              </w:rPr>
              <w:t>18,428,403</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5"/>
              <w:rPr>
                <w:b/>
                <w:sz w:val="16"/>
              </w:rPr>
            </w:pPr>
            <w:r>
              <w:rPr>
                <w:b/>
                <w:w w:val="100"/>
                <w:sz w:val="16"/>
              </w:rPr>
              <w:t>-</w:t>
            </w:r>
          </w:p>
        </w:tc>
        <w:tc>
          <w:tcPr>
            <w:tcW w:w="1235" w:type="dxa"/>
            <w:tcBorders>
              <w:top w:val="single" w:sz="4" w:space="0" w:color="000000"/>
              <w:left w:val="single" w:sz="4" w:space="0" w:color="000000"/>
              <w:bottom w:val="single" w:sz="4" w:space="0" w:color="000000"/>
            </w:tcBorders>
          </w:tcPr>
          <w:p>
            <w:pPr>
              <w:pStyle w:val="TableParagraph"/>
              <w:spacing w:before="11"/>
              <w:jc w:val="left"/>
              <w:rPr>
                <w:b/>
                <w:sz w:val="15"/>
              </w:rPr>
            </w:pPr>
          </w:p>
          <w:p>
            <w:pPr>
              <w:pStyle w:val="TableParagraph"/>
              <w:spacing w:line="173" w:lineRule="exact" w:before="0"/>
              <w:ind w:right="92"/>
              <w:rPr>
                <w:b/>
                <w:sz w:val="16"/>
              </w:rPr>
            </w:pPr>
            <w:r>
              <w:rPr>
                <w:b/>
                <w:sz w:val="16"/>
              </w:rPr>
              <w:t>94,264,613</w:t>
            </w:r>
          </w:p>
        </w:tc>
      </w:tr>
      <w:tr>
        <w:trPr>
          <w:trHeight w:val="385" w:hRule="atLeast"/>
        </w:trPr>
        <w:tc>
          <w:tcPr>
            <w:tcW w:w="2081" w:type="dxa"/>
            <w:tcBorders>
              <w:top w:val="single" w:sz="4" w:space="0" w:color="000000"/>
              <w:bottom w:val="single" w:sz="4" w:space="0" w:color="000000"/>
              <w:right w:val="single" w:sz="4" w:space="0" w:color="000000"/>
            </w:tcBorders>
          </w:tcPr>
          <w:p>
            <w:pPr>
              <w:pStyle w:val="TableParagraph"/>
              <w:spacing w:line="194" w:lineRule="exact" w:before="3"/>
              <w:ind w:left="105" w:right="315" w:firstLine="151"/>
              <w:jc w:val="left"/>
              <w:rPr>
                <w:sz w:val="16"/>
              </w:rPr>
            </w:pPr>
            <w:r>
              <w:rPr>
                <w:sz w:val="16"/>
              </w:rPr>
              <w:t>o/w Equity Financing Cost</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136" w:right="120"/>
              <w:jc w:val="center"/>
              <w:rPr>
                <w:sz w:val="16"/>
              </w:rPr>
            </w:pPr>
            <w:r>
              <w:rPr>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4"/>
              <w:rPr>
                <w:sz w:val="16"/>
              </w:rPr>
            </w:pPr>
            <w:r>
              <w:rPr>
                <w:sz w:val="16"/>
              </w:rPr>
              <w:t>2,750,120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5"/>
              <w:rPr>
                <w:sz w:val="16"/>
              </w:rPr>
            </w:pPr>
            <w:r>
              <w:rPr>
                <w:sz w:val="16"/>
              </w:rPr>
              <w:t>23,455,185</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2"/>
              <w:rPr>
                <w:sz w:val="16"/>
              </w:rPr>
            </w:pPr>
            <w:r>
              <w:rPr>
                <w:sz w:val="16"/>
              </w:rPr>
              <w:t>23,227,103</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292" w:right="75"/>
              <w:jc w:val="center"/>
              <w:rPr>
                <w:sz w:val="16"/>
              </w:rPr>
            </w:pPr>
            <w:r>
              <w:rPr>
                <w:sz w:val="16"/>
              </w:rPr>
              <w:t>6,831,653</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4"/>
              <w:rPr>
                <w:sz w:val="16"/>
              </w:rPr>
            </w:pPr>
            <w:r>
              <w:rPr>
                <w:w w:val="100"/>
                <w:sz w:val="16"/>
              </w:rPr>
              <w:t>-</w:t>
            </w:r>
          </w:p>
        </w:tc>
        <w:tc>
          <w:tcPr>
            <w:tcW w:w="1235" w:type="dxa"/>
            <w:tcBorders>
              <w:top w:val="single" w:sz="4" w:space="0" w:color="000000"/>
              <w:left w:val="single" w:sz="4" w:space="0" w:color="000000"/>
              <w:bottom w:val="single" w:sz="4" w:space="0" w:color="000000"/>
            </w:tcBorders>
          </w:tcPr>
          <w:p>
            <w:pPr>
              <w:pStyle w:val="TableParagraph"/>
              <w:spacing w:before="11"/>
              <w:jc w:val="left"/>
              <w:rPr>
                <w:b/>
                <w:sz w:val="15"/>
              </w:rPr>
            </w:pPr>
          </w:p>
          <w:p>
            <w:pPr>
              <w:pStyle w:val="TableParagraph"/>
              <w:spacing w:line="173" w:lineRule="exact" w:before="0"/>
              <w:ind w:right="90"/>
              <w:rPr>
                <w:sz w:val="16"/>
              </w:rPr>
            </w:pPr>
            <w:r>
              <w:rPr>
                <w:sz w:val="16"/>
              </w:rPr>
              <w:t>56,264,060</w:t>
            </w:r>
          </w:p>
        </w:tc>
      </w:tr>
      <w:tr>
        <w:trPr>
          <w:trHeight w:val="381" w:hRule="atLeast"/>
        </w:trPr>
        <w:tc>
          <w:tcPr>
            <w:tcW w:w="2081" w:type="dxa"/>
            <w:tcBorders>
              <w:top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left="256"/>
              <w:jc w:val="left"/>
              <w:rPr>
                <w:sz w:val="16"/>
              </w:rPr>
            </w:pPr>
            <w:r>
              <w:rPr>
                <w:sz w:val="16"/>
              </w:rPr>
              <w:t>o/w Crude Oil Net CAPI</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left="136" w:right="120"/>
              <w:jc w:val="center"/>
              <w:rPr>
                <w:sz w:val="16"/>
              </w:rPr>
            </w:pPr>
            <w:r>
              <w:rPr>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right="92"/>
              <w:rPr>
                <w:sz w:val="16"/>
              </w:rPr>
            </w:pPr>
            <w:r>
              <w:rPr>
                <w:sz w:val="16"/>
              </w:rPr>
              <w:t>12,896,773</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right="97"/>
              <w:rPr>
                <w:sz w:val="16"/>
              </w:rPr>
            </w:pPr>
            <w:r>
              <w:rPr>
                <w:sz w:val="16"/>
              </w:rPr>
              <w:t>6,804,834</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right="95"/>
              <w:rPr>
                <w:sz w:val="16"/>
              </w:rPr>
            </w:pPr>
            <w:r>
              <w:rPr>
                <w:sz w:val="16"/>
              </w:rPr>
              <w:t>6,702,196</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left="207" w:right="75"/>
              <w:jc w:val="center"/>
              <w:rPr>
                <w:sz w:val="16"/>
              </w:rPr>
            </w:pPr>
            <w:r>
              <w:rPr>
                <w:sz w:val="16"/>
              </w:rPr>
              <w:t>11,596,750</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3" w:lineRule="exact" w:before="0"/>
              <w:ind w:right="94"/>
              <w:rPr>
                <w:sz w:val="16"/>
              </w:rPr>
            </w:pPr>
            <w:r>
              <w:rPr>
                <w:w w:val="100"/>
                <w:sz w:val="16"/>
              </w:rPr>
              <w:t>-</w:t>
            </w:r>
          </w:p>
        </w:tc>
        <w:tc>
          <w:tcPr>
            <w:tcW w:w="1235" w:type="dxa"/>
            <w:tcBorders>
              <w:top w:val="single" w:sz="4" w:space="0" w:color="000000"/>
              <w:left w:val="single" w:sz="4" w:space="0" w:color="000000"/>
              <w:bottom w:val="single" w:sz="4" w:space="0" w:color="000000"/>
            </w:tcBorders>
          </w:tcPr>
          <w:p>
            <w:pPr>
              <w:pStyle w:val="TableParagraph"/>
              <w:spacing w:before="6"/>
              <w:jc w:val="left"/>
              <w:rPr>
                <w:b/>
                <w:sz w:val="15"/>
              </w:rPr>
            </w:pPr>
          </w:p>
          <w:p>
            <w:pPr>
              <w:pStyle w:val="TableParagraph"/>
              <w:spacing w:line="173" w:lineRule="exact" w:before="0"/>
              <w:ind w:right="90"/>
              <w:rPr>
                <w:sz w:val="16"/>
              </w:rPr>
            </w:pPr>
            <w:r>
              <w:rPr>
                <w:sz w:val="16"/>
              </w:rPr>
              <w:t>38,000,553</w:t>
            </w:r>
          </w:p>
        </w:tc>
      </w:tr>
      <w:tr>
        <w:trPr>
          <w:trHeight w:val="385" w:hRule="atLeast"/>
        </w:trPr>
        <w:tc>
          <w:tcPr>
            <w:tcW w:w="2081" w:type="dxa"/>
            <w:tcBorders>
              <w:top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105"/>
              <w:jc w:val="left"/>
              <w:rPr>
                <w:b/>
                <w:sz w:val="16"/>
              </w:rPr>
            </w:pPr>
            <w:r>
              <w:rPr>
                <w:b/>
                <w:sz w:val="16"/>
              </w:rPr>
              <w:t>ABFA and GPFs</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138" w:right="120"/>
              <w:jc w:val="center"/>
              <w:rPr>
                <w:b/>
                <w:sz w:val="16"/>
              </w:rPr>
            </w:pPr>
            <w:r>
              <w:rPr>
                <w:b/>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1"/>
              <w:rPr>
                <w:b/>
                <w:sz w:val="16"/>
              </w:rPr>
            </w:pPr>
            <w:r>
              <w:rPr>
                <w:b/>
                <w:sz w:val="16"/>
              </w:rPr>
              <w:t>60,176,048</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4"/>
              <w:rPr>
                <w:b/>
                <w:sz w:val="16"/>
              </w:rPr>
            </w:pPr>
            <w:r>
              <w:rPr>
                <w:b/>
                <w:sz w:val="16"/>
              </w:rPr>
              <w:t>32,098,349</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2"/>
              <w:rPr>
                <w:b/>
                <w:sz w:val="16"/>
              </w:rPr>
            </w:pPr>
            <w:r>
              <w:rPr>
                <w:b/>
                <w:sz w:val="16"/>
              </w:rPr>
              <w:t>67,987,568</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left="90" w:right="75"/>
              <w:jc w:val="center"/>
              <w:rPr>
                <w:b/>
                <w:sz w:val="16"/>
              </w:rPr>
            </w:pPr>
            <w:r>
              <w:rPr>
                <w:b/>
                <w:sz w:val="16"/>
              </w:rPr>
              <w:t>44,729,332</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3" w:lineRule="exact" w:before="0"/>
              <w:ind w:right="94"/>
              <w:rPr>
                <w:b/>
                <w:sz w:val="16"/>
              </w:rPr>
            </w:pPr>
            <w:r>
              <w:rPr>
                <w:b/>
                <w:sz w:val="16"/>
              </w:rPr>
              <w:t>73,044,576</w:t>
            </w:r>
          </w:p>
        </w:tc>
        <w:tc>
          <w:tcPr>
            <w:tcW w:w="1235" w:type="dxa"/>
            <w:tcBorders>
              <w:top w:val="single" w:sz="4" w:space="0" w:color="000000"/>
              <w:left w:val="single" w:sz="4" w:space="0" w:color="000000"/>
              <w:bottom w:val="single" w:sz="4" w:space="0" w:color="000000"/>
            </w:tcBorders>
          </w:tcPr>
          <w:p>
            <w:pPr>
              <w:pStyle w:val="TableParagraph"/>
              <w:spacing w:before="11"/>
              <w:jc w:val="left"/>
              <w:rPr>
                <w:b/>
                <w:sz w:val="15"/>
              </w:rPr>
            </w:pPr>
          </w:p>
          <w:p>
            <w:pPr>
              <w:pStyle w:val="TableParagraph"/>
              <w:spacing w:line="173" w:lineRule="exact" w:before="0"/>
              <w:ind w:right="90"/>
              <w:rPr>
                <w:b/>
                <w:sz w:val="16"/>
              </w:rPr>
            </w:pPr>
            <w:r>
              <w:rPr>
                <w:b/>
                <w:sz w:val="16"/>
              </w:rPr>
              <w:t>278,035,873</w:t>
            </w:r>
          </w:p>
        </w:tc>
      </w:tr>
      <w:tr>
        <w:trPr>
          <w:trHeight w:val="388" w:hRule="atLeast"/>
        </w:trPr>
        <w:tc>
          <w:tcPr>
            <w:tcW w:w="2081" w:type="dxa"/>
            <w:tcBorders>
              <w:top w:val="single" w:sz="4" w:space="0" w:color="000000"/>
              <w:bottom w:val="single" w:sz="4" w:space="0" w:color="000000"/>
              <w:right w:val="single" w:sz="4" w:space="0" w:color="000000"/>
            </w:tcBorders>
          </w:tcPr>
          <w:p>
            <w:pPr>
              <w:pStyle w:val="TableParagraph"/>
              <w:spacing w:line="192" w:lineRule="exact" w:before="7"/>
              <w:ind w:left="105" w:right="440" w:firstLine="151"/>
              <w:jc w:val="left"/>
              <w:rPr>
                <w:sz w:val="16"/>
              </w:rPr>
            </w:pPr>
            <w:r>
              <w:rPr>
                <w:sz w:val="16"/>
              </w:rPr>
              <w:t>o/w Annual Budget Funding Amount</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left="136" w:right="120"/>
              <w:jc w:val="center"/>
              <w:rPr>
                <w:sz w:val="16"/>
              </w:rPr>
            </w:pPr>
            <w:r>
              <w:rPr>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right="92"/>
              <w:rPr>
                <w:sz w:val="16"/>
              </w:rPr>
            </w:pPr>
            <w:r>
              <w:rPr>
                <w:sz w:val="16"/>
              </w:rPr>
              <w:t>42,123,233</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right="95"/>
              <w:rPr>
                <w:sz w:val="16"/>
              </w:rPr>
            </w:pPr>
            <w:r>
              <w:rPr>
                <w:sz w:val="16"/>
              </w:rPr>
              <w:t>16,652,596</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right="92"/>
              <w:rPr>
                <w:sz w:val="16"/>
              </w:rPr>
            </w:pPr>
            <w:r>
              <w:rPr>
                <w:sz w:val="16"/>
              </w:rPr>
              <w:t>47,591,297</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left="207" w:right="75"/>
              <w:jc w:val="center"/>
              <w:rPr>
                <w:sz w:val="16"/>
              </w:rPr>
            </w:pPr>
            <w:r>
              <w:rPr>
                <w:sz w:val="16"/>
              </w:rPr>
              <w:t>11,184,532</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b/>
                <w:sz w:val="15"/>
              </w:rPr>
            </w:pPr>
          </w:p>
          <w:p>
            <w:pPr>
              <w:pStyle w:val="TableParagraph"/>
              <w:spacing w:line="176" w:lineRule="exact" w:before="0"/>
              <w:ind w:right="94"/>
              <w:rPr>
                <w:sz w:val="16"/>
              </w:rPr>
            </w:pPr>
            <w:r>
              <w:rPr>
                <w:w w:val="100"/>
                <w:sz w:val="16"/>
              </w:rPr>
              <w:t>-</w:t>
            </w:r>
          </w:p>
        </w:tc>
        <w:tc>
          <w:tcPr>
            <w:tcW w:w="1235" w:type="dxa"/>
            <w:tcBorders>
              <w:top w:val="single" w:sz="4" w:space="0" w:color="000000"/>
              <w:left w:val="single" w:sz="4" w:space="0" w:color="000000"/>
              <w:bottom w:val="single" w:sz="4" w:space="0" w:color="000000"/>
            </w:tcBorders>
          </w:tcPr>
          <w:p>
            <w:pPr>
              <w:pStyle w:val="TableParagraph"/>
              <w:spacing w:before="11"/>
              <w:jc w:val="left"/>
              <w:rPr>
                <w:b/>
                <w:sz w:val="15"/>
              </w:rPr>
            </w:pPr>
          </w:p>
          <w:p>
            <w:pPr>
              <w:pStyle w:val="TableParagraph"/>
              <w:spacing w:line="176" w:lineRule="exact" w:before="0"/>
              <w:ind w:right="93"/>
              <w:rPr>
                <w:sz w:val="16"/>
              </w:rPr>
            </w:pPr>
            <w:r>
              <w:rPr>
                <w:sz w:val="16"/>
              </w:rPr>
              <w:t>117,551,658</w:t>
            </w:r>
          </w:p>
        </w:tc>
      </w:tr>
      <w:tr>
        <w:trPr>
          <w:trHeight w:val="382" w:hRule="atLeast"/>
        </w:trPr>
        <w:tc>
          <w:tcPr>
            <w:tcW w:w="2081" w:type="dxa"/>
            <w:tcBorders>
              <w:top w:val="single" w:sz="4" w:space="0" w:color="000000"/>
              <w:bottom w:val="single" w:sz="4" w:space="0" w:color="000000"/>
              <w:right w:val="single" w:sz="4" w:space="0" w:color="000000"/>
            </w:tcBorders>
          </w:tcPr>
          <w:p>
            <w:pPr>
              <w:pStyle w:val="TableParagraph"/>
              <w:spacing w:line="192" w:lineRule="exact" w:before="2"/>
              <w:ind w:left="105" w:right="255" w:firstLine="151"/>
              <w:jc w:val="left"/>
              <w:rPr>
                <w:sz w:val="16"/>
              </w:rPr>
            </w:pPr>
            <w:r>
              <w:rPr>
                <w:sz w:val="16"/>
              </w:rPr>
              <w:t>o/w Ghana Petroleum Funds</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left="136" w:right="120"/>
              <w:jc w:val="center"/>
              <w:rPr>
                <w:sz w:val="16"/>
              </w:rPr>
            </w:pPr>
            <w:r>
              <w:rPr>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right="92"/>
              <w:rPr>
                <w:sz w:val="16"/>
              </w:rPr>
            </w:pPr>
            <w:r>
              <w:rPr>
                <w:sz w:val="16"/>
              </w:rPr>
              <w:t>18,052,814</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right="95"/>
              <w:rPr>
                <w:sz w:val="16"/>
              </w:rPr>
            </w:pPr>
            <w:r>
              <w:rPr>
                <w:sz w:val="16"/>
              </w:rPr>
              <w:t>15,445,754</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right="92"/>
              <w:rPr>
                <w:sz w:val="16"/>
              </w:rPr>
            </w:pPr>
            <w:r>
              <w:rPr>
                <w:sz w:val="16"/>
              </w:rPr>
              <w:t>20,396,270</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left="208" w:right="75"/>
              <w:jc w:val="center"/>
              <w:rPr>
                <w:sz w:val="16"/>
              </w:rPr>
            </w:pPr>
            <w:r>
              <w:rPr>
                <w:sz w:val="16"/>
              </w:rPr>
              <w:t>33,544,800</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b/>
                <w:sz w:val="15"/>
              </w:rPr>
            </w:pPr>
          </w:p>
          <w:p>
            <w:pPr>
              <w:pStyle w:val="TableParagraph"/>
              <w:spacing w:line="176" w:lineRule="exact" w:before="0"/>
              <w:ind w:right="95"/>
              <w:rPr>
                <w:sz w:val="16"/>
              </w:rPr>
            </w:pPr>
            <w:r>
              <w:rPr>
                <w:sz w:val="16"/>
              </w:rPr>
              <w:t>73,044,576</w:t>
            </w:r>
          </w:p>
        </w:tc>
        <w:tc>
          <w:tcPr>
            <w:tcW w:w="1235" w:type="dxa"/>
            <w:tcBorders>
              <w:top w:val="single" w:sz="4" w:space="0" w:color="000000"/>
              <w:left w:val="single" w:sz="4" w:space="0" w:color="000000"/>
              <w:bottom w:val="single" w:sz="4" w:space="0" w:color="000000"/>
            </w:tcBorders>
          </w:tcPr>
          <w:p>
            <w:pPr>
              <w:pStyle w:val="TableParagraph"/>
              <w:spacing w:before="6"/>
              <w:jc w:val="left"/>
              <w:rPr>
                <w:b/>
                <w:sz w:val="15"/>
              </w:rPr>
            </w:pPr>
          </w:p>
          <w:p>
            <w:pPr>
              <w:pStyle w:val="TableParagraph"/>
              <w:spacing w:line="176" w:lineRule="exact" w:before="0"/>
              <w:ind w:right="93"/>
              <w:rPr>
                <w:sz w:val="16"/>
              </w:rPr>
            </w:pPr>
            <w:r>
              <w:rPr>
                <w:sz w:val="16"/>
              </w:rPr>
              <w:t>160,484,215</w:t>
            </w:r>
          </w:p>
        </w:tc>
      </w:tr>
      <w:tr>
        <w:trPr>
          <w:trHeight w:val="383" w:hRule="atLeast"/>
        </w:trPr>
        <w:tc>
          <w:tcPr>
            <w:tcW w:w="2081" w:type="dxa"/>
            <w:tcBorders>
              <w:top w:val="single" w:sz="4" w:space="0" w:color="000000"/>
              <w:bottom w:val="single" w:sz="4" w:space="0" w:color="000000"/>
              <w:right w:val="single" w:sz="4" w:space="0" w:color="000000"/>
            </w:tcBorders>
          </w:tcPr>
          <w:p>
            <w:pPr>
              <w:pStyle w:val="TableParagraph"/>
              <w:spacing w:line="192" w:lineRule="exact" w:before="2"/>
              <w:ind w:left="105" w:right="694" w:firstLine="453"/>
              <w:jc w:val="left"/>
              <w:rPr>
                <w:sz w:val="16"/>
              </w:rPr>
            </w:pPr>
            <w:r>
              <w:rPr>
                <w:sz w:val="16"/>
              </w:rPr>
              <w:t>o/w Ghana Stabilisation Fund</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left="136" w:right="120"/>
              <w:jc w:val="center"/>
              <w:rPr>
                <w:sz w:val="16"/>
              </w:rPr>
            </w:pPr>
            <w:r>
              <w:rPr>
                <w:sz w:val="16"/>
              </w:rPr>
              <w:t>US$</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2"/>
              <w:rPr>
                <w:sz w:val="16"/>
              </w:rPr>
            </w:pPr>
            <w:r>
              <w:rPr>
                <w:sz w:val="16"/>
              </w:rPr>
              <w:t>12,636,970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5"/>
              <w:rPr>
                <w:sz w:val="16"/>
              </w:rPr>
            </w:pPr>
            <w:r>
              <w:rPr>
                <w:sz w:val="16"/>
              </w:rPr>
              <w:t>10,812,028</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2"/>
              <w:rPr>
                <w:sz w:val="16"/>
              </w:rPr>
            </w:pPr>
            <w:r>
              <w:rPr>
                <w:sz w:val="16"/>
              </w:rPr>
              <w:t>14,277,389</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left="207" w:right="75"/>
              <w:jc w:val="center"/>
              <w:rPr>
                <w:sz w:val="16"/>
              </w:rPr>
            </w:pPr>
            <w:r>
              <w:rPr>
                <w:sz w:val="16"/>
              </w:rPr>
              <w:t>23,481,360</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5"/>
              <w:rPr>
                <w:sz w:val="16"/>
              </w:rPr>
            </w:pPr>
            <w:r>
              <w:rPr>
                <w:sz w:val="16"/>
              </w:rPr>
              <w:t>51,131,203</w:t>
            </w:r>
          </w:p>
        </w:tc>
        <w:tc>
          <w:tcPr>
            <w:tcW w:w="1235" w:type="dxa"/>
            <w:tcBorders>
              <w:top w:val="single" w:sz="4" w:space="0" w:color="000000"/>
              <w:left w:val="single" w:sz="4" w:space="0" w:color="000000"/>
              <w:bottom w:val="single" w:sz="4" w:space="0" w:color="000000"/>
            </w:tcBorders>
          </w:tcPr>
          <w:p>
            <w:pPr>
              <w:pStyle w:val="TableParagraph"/>
              <w:spacing w:before="7"/>
              <w:jc w:val="left"/>
              <w:rPr>
                <w:b/>
                <w:sz w:val="15"/>
              </w:rPr>
            </w:pPr>
          </w:p>
          <w:p>
            <w:pPr>
              <w:pStyle w:val="TableParagraph"/>
              <w:spacing w:line="176" w:lineRule="exact" w:before="0"/>
              <w:ind w:right="93"/>
              <w:rPr>
                <w:sz w:val="16"/>
              </w:rPr>
            </w:pPr>
            <w:r>
              <w:rPr>
                <w:sz w:val="16"/>
              </w:rPr>
              <w:t>112,338,950</w:t>
            </w:r>
          </w:p>
        </w:tc>
      </w:tr>
      <w:tr>
        <w:trPr>
          <w:trHeight w:val="383" w:hRule="atLeast"/>
        </w:trPr>
        <w:tc>
          <w:tcPr>
            <w:tcW w:w="2081" w:type="dxa"/>
            <w:tcBorders>
              <w:top w:val="single" w:sz="4" w:space="0" w:color="000000"/>
              <w:right w:val="single" w:sz="4" w:space="0" w:color="000000"/>
            </w:tcBorders>
          </w:tcPr>
          <w:p>
            <w:pPr>
              <w:pStyle w:val="TableParagraph"/>
              <w:spacing w:line="192" w:lineRule="exact" w:before="2"/>
              <w:ind w:left="105" w:right="718" w:firstLine="453"/>
              <w:jc w:val="left"/>
              <w:rPr>
                <w:sz w:val="16"/>
              </w:rPr>
            </w:pPr>
            <w:r>
              <w:rPr>
                <w:sz w:val="16"/>
              </w:rPr>
              <w:t>o/w Ghana Heritage Fund</w:t>
            </w:r>
          </w:p>
        </w:tc>
        <w:tc>
          <w:tcPr>
            <w:tcW w:w="630"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left="136" w:right="120"/>
              <w:jc w:val="center"/>
              <w:rPr>
                <w:sz w:val="16"/>
              </w:rPr>
            </w:pPr>
            <w:r>
              <w:rPr>
                <w:sz w:val="16"/>
              </w:rPr>
              <w:t>US$</w:t>
            </w:r>
          </w:p>
        </w:tc>
        <w:tc>
          <w:tcPr>
            <w:tcW w:w="1131"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4"/>
              <w:rPr>
                <w:sz w:val="16"/>
              </w:rPr>
            </w:pPr>
            <w:r>
              <w:rPr>
                <w:sz w:val="16"/>
              </w:rPr>
              <w:t>5,415,844</w:t>
            </w:r>
          </w:p>
        </w:tc>
        <w:tc>
          <w:tcPr>
            <w:tcW w:w="1133"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7"/>
              <w:rPr>
                <w:sz w:val="16"/>
              </w:rPr>
            </w:pPr>
            <w:r>
              <w:rPr>
                <w:sz w:val="16"/>
              </w:rPr>
              <w:t>4,633,726</w:t>
            </w:r>
          </w:p>
        </w:tc>
        <w:tc>
          <w:tcPr>
            <w:tcW w:w="1131"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5"/>
              <w:rPr>
                <w:sz w:val="16"/>
              </w:rPr>
            </w:pPr>
            <w:r>
              <w:rPr>
                <w:sz w:val="16"/>
              </w:rPr>
              <w:t>6,118,881</w:t>
            </w:r>
          </w:p>
        </w:tc>
        <w:tc>
          <w:tcPr>
            <w:tcW w:w="1131"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left="207" w:right="75"/>
              <w:jc w:val="center"/>
              <w:rPr>
                <w:sz w:val="16"/>
              </w:rPr>
            </w:pPr>
            <w:r>
              <w:rPr>
                <w:sz w:val="16"/>
              </w:rPr>
              <w:t>10,063,440</w:t>
            </w:r>
          </w:p>
        </w:tc>
        <w:tc>
          <w:tcPr>
            <w:tcW w:w="1132" w:type="dxa"/>
            <w:tcBorders>
              <w:top w:val="single" w:sz="4" w:space="0" w:color="000000"/>
              <w:left w:val="single" w:sz="4" w:space="0" w:color="000000"/>
              <w:right w:val="single" w:sz="4" w:space="0" w:color="000000"/>
            </w:tcBorders>
          </w:tcPr>
          <w:p>
            <w:pPr>
              <w:pStyle w:val="TableParagraph"/>
              <w:spacing w:before="7"/>
              <w:jc w:val="left"/>
              <w:rPr>
                <w:b/>
                <w:sz w:val="15"/>
              </w:rPr>
            </w:pPr>
          </w:p>
          <w:p>
            <w:pPr>
              <w:pStyle w:val="TableParagraph"/>
              <w:spacing w:line="176" w:lineRule="exact" w:before="0"/>
              <w:ind w:right="95"/>
              <w:rPr>
                <w:sz w:val="16"/>
              </w:rPr>
            </w:pPr>
            <w:r>
              <w:rPr>
                <w:sz w:val="16"/>
              </w:rPr>
              <w:t>21,913,373</w:t>
            </w:r>
          </w:p>
        </w:tc>
        <w:tc>
          <w:tcPr>
            <w:tcW w:w="1235" w:type="dxa"/>
            <w:tcBorders>
              <w:top w:val="single" w:sz="4" w:space="0" w:color="000000"/>
              <w:left w:val="single" w:sz="4" w:space="0" w:color="000000"/>
            </w:tcBorders>
          </w:tcPr>
          <w:p>
            <w:pPr>
              <w:pStyle w:val="TableParagraph"/>
              <w:spacing w:before="7"/>
              <w:jc w:val="left"/>
              <w:rPr>
                <w:b/>
                <w:sz w:val="15"/>
              </w:rPr>
            </w:pPr>
          </w:p>
          <w:p>
            <w:pPr>
              <w:pStyle w:val="TableParagraph"/>
              <w:spacing w:line="176" w:lineRule="exact" w:before="0"/>
              <w:ind w:right="90"/>
              <w:rPr>
                <w:sz w:val="16"/>
              </w:rPr>
            </w:pPr>
            <w:r>
              <w:rPr>
                <w:sz w:val="16"/>
              </w:rPr>
              <w:t>48,145,264</w:t>
            </w:r>
          </w:p>
        </w:tc>
      </w:tr>
      <w:tr>
        <w:trPr>
          <w:trHeight w:val="383" w:hRule="atLeast"/>
        </w:trPr>
        <w:tc>
          <w:tcPr>
            <w:tcW w:w="2081" w:type="dxa"/>
            <w:tcBorders>
              <w:bottom w:val="single" w:sz="4" w:space="0" w:color="000000"/>
              <w:right w:val="single" w:sz="4" w:space="0" w:color="000000"/>
            </w:tcBorders>
          </w:tcPr>
          <w:p>
            <w:pPr>
              <w:pStyle w:val="TableParagraph"/>
              <w:spacing w:before="91"/>
              <w:ind w:left="105"/>
              <w:jc w:val="left"/>
              <w:rPr>
                <w:b/>
                <w:sz w:val="16"/>
              </w:rPr>
            </w:pPr>
            <w:r>
              <w:rPr>
                <w:b/>
                <w:sz w:val="16"/>
              </w:rPr>
              <w:t>Total Transfers</w:t>
            </w:r>
          </w:p>
        </w:tc>
        <w:tc>
          <w:tcPr>
            <w:tcW w:w="630"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left="138" w:right="120"/>
              <w:jc w:val="center"/>
              <w:rPr>
                <w:b/>
                <w:sz w:val="16"/>
              </w:rPr>
            </w:pPr>
            <w:r>
              <w:rPr>
                <w:b/>
                <w:sz w:val="16"/>
              </w:rPr>
              <w:t>US$</w:t>
            </w:r>
          </w:p>
        </w:tc>
        <w:tc>
          <w:tcPr>
            <w:tcW w:w="1131"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right="91"/>
              <w:rPr>
                <w:b/>
                <w:sz w:val="16"/>
              </w:rPr>
            </w:pPr>
            <w:r>
              <w:rPr>
                <w:b/>
                <w:sz w:val="16"/>
              </w:rPr>
              <w:t>75,822,940</w:t>
            </w:r>
          </w:p>
        </w:tc>
        <w:tc>
          <w:tcPr>
            <w:tcW w:w="1133"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right="94"/>
              <w:rPr>
                <w:b/>
                <w:sz w:val="16"/>
              </w:rPr>
            </w:pPr>
            <w:r>
              <w:rPr>
                <w:b/>
                <w:sz w:val="16"/>
              </w:rPr>
              <w:t>62,358,369</w:t>
            </w:r>
          </w:p>
        </w:tc>
        <w:tc>
          <w:tcPr>
            <w:tcW w:w="1131"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right="92"/>
              <w:rPr>
                <w:b/>
                <w:sz w:val="16"/>
              </w:rPr>
            </w:pPr>
            <w:r>
              <w:rPr>
                <w:b/>
                <w:sz w:val="16"/>
              </w:rPr>
              <w:t>97,916,867</w:t>
            </w:r>
          </w:p>
        </w:tc>
        <w:tc>
          <w:tcPr>
            <w:tcW w:w="1131"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left="90" w:right="75"/>
              <w:jc w:val="center"/>
              <w:rPr>
                <w:b/>
                <w:sz w:val="16"/>
              </w:rPr>
            </w:pPr>
            <w:r>
              <w:rPr>
                <w:b/>
                <w:sz w:val="16"/>
              </w:rPr>
              <w:t>63,157,735</w:t>
            </w:r>
          </w:p>
        </w:tc>
        <w:tc>
          <w:tcPr>
            <w:tcW w:w="1132" w:type="dxa"/>
            <w:tcBorders>
              <w:left w:val="single" w:sz="4" w:space="0" w:color="000000"/>
              <w:bottom w:val="single" w:sz="4" w:space="0" w:color="000000"/>
              <w:right w:val="single" w:sz="4" w:space="0" w:color="000000"/>
            </w:tcBorders>
          </w:tcPr>
          <w:p>
            <w:pPr>
              <w:pStyle w:val="TableParagraph"/>
              <w:spacing w:before="9"/>
              <w:jc w:val="left"/>
              <w:rPr>
                <w:b/>
                <w:sz w:val="15"/>
              </w:rPr>
            </w:pPr>
          </w:p>
          <w:p>
            <w:pPr>
              <w:pStyle w:val="TableParagraph"/>
              <w:spacing w:line="173" w:lineRule="exact" w:before="0"/>
              <w:ind w:right="94"/>
              <w:rPr>
                <w:b/>
                <w:sz w:val="16"/>
              </w:rPr>
            </w:pPr>
            <w:r>
              <w:rPr>
                <w:b/>
                <w:sz w:val="16"/>
              </w:rPr>
              <w:t>73,044,576</w:t>
            </w:r>
          </w:p>
        </w:tc>
        <w:tc>
          <w:tcPr>
            <w:tcW w:w="1235" w:type="dxa"/>
            <w:tcBorders>
              <w:left w:val="single" w:sz="4" w:space="0" w:color="000000"/>
              <w:bottom w:val="single" w:sz="4" w:space="0" w:color="000000"/>
            </w:tcBorders>
          </w:tcPr>
          <w:p>
            <w:pPr>
              <w:pStyle w:val="TableParagraph"/>
              <w:spacing w:before="9"/>
              <w:jc w:val="left"/>
              <w:rPr>
                <w:b/>
                <w:sz w:val="15"/>
              </w:rPr>
            </w:pPr>
          </w:p>
          <w:p>
            <w:pPr>
              <w:pStyle w:val="TableParagraph"/>
              <w:spacing w:line="173" w:lineRule="exact" w:before="0"/>
              <w:ind w:right="90"/>
              <w:rPr>
                <w:b/>
                <w:sz w:val="16"/>
              </w:rPr>
            </w:pPr>
            <w:r>
              <w:rPr>
                <w:b/>
                <w:sz w:val="16"/>
              </w:rPr>
              <w:t>372,300,486</w:t>
            </w:r>
          </w:p>
        </w:tc>
      </w:tr>
    </w:tbl>
    <w:p>
      <w:pPr>
        <w:spacing w:before="0"/>
        <w:ind w:left="1140" w:right="0" w:firstLine="0"/>
        <w:jc w:val="left"/>
        <w:rPr>
          <w:i/>
          <w:sz w:val="25"/>
        </w:rPr>
      </w:pPr>
      <w:r>
        <w:rPr>
          <w:i/>
          <w:sz w:val="25"/>
        </w:rPr>
        <w:t>Source: MoF/BoG</w:t>
      </w:r>
    </w:p>
    <w:p>
      <w:pPr>
        <w:pStyle w:val="BodyText"/>
        <w:spacing w:before="1"/>
        <w:rPr>
          <w:i/>
          <w:sz w:val="31"/>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Mr.</w:t>
      </w:r>
      <w:r>
        <w:rPr>
          <w:spacing w:val="-18"/>
          <w:sz w:val="24"/>
        </w:rPr>
        <w:t> </w:t>
      </w:r>
      <w:r>
        <w:rPr>
          <w:sz w:val="24"/>
        </w:rPr>
        <w:t>Speaker,</w:t>
      </w:r>
      <w:r>
        <w:rPr>
          <w:spacing w:val="-18"/>
          <w:sz w:val="24"/>
        </w:rPr>
        <w:t> </w:t>
      </w:r>
      <w:r>
        <w:rPr>
          <w:sz w:val="24"/>
        </w:rPr>
        <w:t>a</w:t>
      </w:r>
      <w:r>
        <w:rPr>
          <w:spacing w:val="-15"/>
          <w:sz w:val="24"/>
        </w:rPr>
        <w:t> </w:t>
      </w:r>
      <w:r>
        <w:rPr>
          <w:sz w:val="24"/>
        </w:rPr>
        <w:t>total</w:t>
      </w:r>
      <w:r>
        <w:rPr>
          <w:spacing w:val="-14"/>
          <w:sz w:val="24"/>
        </w:rPr>
        <w:t> </w:t>
      </w:r>
      <w:r>
        <w:rPr>
          <w:sz w:val="24"/>
        </w:rPr>
        <w:t>of</w:t>
      </w:r>
      <w:r>
        <w:rPr>
          <w:spacing w:val="-14"/>
          <w:sz w:val="24"/>
        </w:rPr>
        <w:t> </w:t>
      </w:r>
      <w:r>
        <w:rPr>
          <w:sz w:val="24"/>
        </w:rPr>
        <w:t>US$160.48</w:t>
      </w:r>
      <w:r>
        <w:rPr>
          <w:spacing w:val="-17"/>
          <w:sz w:val="24"/>
        </w:rPr>
        <w:t> </w:t>
      </w:r>
      <w:r>
        <w:rPr>
          <w:sz w:val="24"/>
        </w:rPr>
        <w:t>million</w:t>
      </w:r>
      <w:r>
        <w:rPr>
          <w:spacing w:val="-17"/>
          <w:sz w:val="24"/>
        </w:rPr>
        <w:t> </w:t>
      </w:r>
      <w:r>
        <w:rPr>
          <w:sz w:val="24"/>
        </w:rPr>
        <w:t>was</w:t>
      </w:r>
      <w:r>
        <w:rPr>
          <w:spacing w:val="-16"/>
          <w:sz w:val="24"/>
        </w:rPr>
        <w:t> </w:t>
      </w:r>
      <w:r>
        <w:rPr>
          <w:sz w:val="24"/>
        </w:rPr>
        <w:t>transferred</w:t>
      </w:r>
      <w:r>
        <w:rPr>
          <w:spacing w:val="-18"/>
          <w:sz w:val="24"/>
        </w:rPr>
        <w:t> </w:t>
      </w:r>
      <w:r>
        <w:rPr>
          <w:sz w:val="24"/>
        </w:rPr>
        <w:t>into</w:t>
      </w:r>
      <w:r>
        <w:rPr>
          <w:spacing w:val="-17"/>
          <w:sz w:val="24"/>
        </w:rPr>
        <w:t> </w:t>
      </w:r>
      <w:r>
        <w:rPr>
          <w:sz w:val="24"/>
        </w:rPr>
        <w:t>the</w:t>
      </w:r>
      <w:r>
        <w:rPr>
          <w:spacing w:val="-16"/>
          <w:sz w:val="24"/>
        </w:rPr>
        <w:t> </w:t>
      </w:r>
      <w:r>
        <w:rPr>
          <w:sz w:val="24"/>
        </w:rPr>
        <w:t>GPFs</w:t>
      </w:r>
      <w:r>
        <w:rPr>
          <w:spacing w:val="-16"/>
          <w:sz w:val="24"/>
        </w:rPr>
        <w:t> </w:t>
      </w:r>
      <w:r>
        <w:rPr>
          <w:sz w:val="24"/>
        </w:rPr>
        <w:t>in</w:t>
      </w:r>
      <w:r>
        <w:rPr>
          <w:spacing w:val="-16"/>
          <w:sz w:val="24"/>
        </w:rPr>
        <w:t> </w:t>
      </w:r>
      <w:r>
        <w:rPr>
          <w:sz w:val="24"/>
        </w:rPr>
        <w:t>January- May 2018, compared with US$102.16 million in 2017. Out of the amount transferred in the period, the GHF received US$48.15 million, compared with US$30.65 million in the same period in 2017, while the GSF received US$112.34 million, compared with US$71.51 million in the same period in 2017. The total amount transferred in the first half of 2018 from petroleum liftings and related proceeds to the ABFA was US$117.55 million, compared with US$84.73 million in the same period in</w:t>
      </w:r>
      <w:r>
        <w:rPr>
          <w:spacing w:val="-1"/>
          <w:sz w:val="24"/>
        </w:rPr>
        <w:t> </w:t>
      </w:r>
      <w:r>
        <w:rPr>
          <w:sz w:val="24"/>
        </w:rPr>
        <w:t>2017.</w:t>
      </w:r>
    </w:p>
    <w:p>
      <w:pPr>
        <w:pStyle w:val="BodyText"/>
      </w:pPr>
    </w:p>
    <w:p>
      <w:pPr>
        <w:spacing w:before="0"/>
        <w:ind w:left="1860" w:right="0" w:firstLine="0"/>
        <w:jc w:val="left"/>
        <w:rPr>
          <w:b/>
          <w:sz w:val="24"/>
        </w:rPr>
      </w:pPr>
      <w:r>
        <w:rPr>
          <w:b/>
          <w:sz w:val="24"/>
        </w:rPr>
        <w:t>Re-alignment of Statutory Funds</w:t>
      </w:r>
    </w:p>
    <w:p>
      <w:pPr>
        <w:pStyle w:val="ListParagraph"/>
        <w:numPr>
          <w:ilvl w:val="0"/>
          <w:numId w:val="1"/>
        </w:numPr>
        <w:tabs>
          <w:tab w:pos="1861" w:val="left" w:leader="none"/>
        </w:tabs>
        <w:spacing w:line="240" w:lineRule="auto" w:before="1" w:after="0"/>
        <w:ind w:left="1860" w:right="1038" w:hanging="720"/>
        <w:jc w:val="both"/>
        <w:rPr>
          <w:sz w:val="24"/>
        </w:rPr>
      </w:pPr>
      <w:r>
        <w:rPr>
          <w:sz w:val="24"/>
        </w:rPr>
        <w:t>Mr. Speaker, in accordance with the PFM Act, which stipulates that expenditures of</w:t>
      </w:r>
      <w:r>
        <w:rPr>
          <w:spacing w:val="-18"/>
          <w:sz w:val="24"/>
        </w:rPr>
        <w:t> </w:t>
      </w:r>
      <w:r>
        <w:rPr>
          <w:sz w:val="24"/>
        </w:rPr>
        <w:t>statutory</w:t>
      </w:r>
      <w:r>
        <w:rPr>
          <w:spacing w:val="-15"/>
          <w:sz w:val="24"/>
        </w:rPr>
        <w:t> </w:t>
      </w:r>
      <w:r>
        <w:rPr>
          <w:sz w:val="24"/>
        </w:rPr>
        <w:t>funds</w:t>
      </w:r>
      <w:r>
        <w:rPr>
          <w:spacing w:val="-17"/>
          <w:sz w:val="24"/>
        </w:rPr>
        <w:t> </w:t>
      </w:r>
      <w:r>
        <w:rPr>
          <w:sz w:val="24"/>
        </w:rPr>
        <w:t>should</w:t>
      </w:r>
      <w:r>
        <w:rPr>
          <w:spacing w:val="-17"/>
          <w:sz w:val="24"/>
        </w:rPr>
        <w:t> </w:t>
      </w:r>
      <w:r>
        <w:rPr>
          <w:sz w:val="24"/>
        </w:rPr>
        <w:t>be</w:t>
      </w:r>
      <w:r>
        <w:rPr>
          <w:spacing w:val="-15"/>
          <w:sz w:val="24"/>
        </w:rPr>
        <w:t> </w:t>
      </w:r>
      <w:r>
        <w:rPr>
          <w:sz w:val="24"/>
        </w:rPr>
        <w:t>aligned</w:t>
      </w:r>
      <w:r>
        <w:rPr>
          <w:spacing w:val="-18"/>
          <w:sz w:val="24"/>
        </w:rPr>
        <w:t> </w:t>
      </w:r>
      <w:r>
        <w:rPr>
          <w:sz w:val="24"/>
        </w:rPr>
        <w:t>with</w:t>
      </w:r>
      <w:r>
        <w:rPr>
          <w:spacing w:val="-14"/>
          <w:sz w:val="24"/>
        </w:rPr>
        <w:t> </w:t>
      </w:r>
      <w:r>
        <w:rPr>
          <w:sz w:val="24"/>
        </w:rPr>
        <w:t>the</w:t>
      </w:r>
      <w:r>
        <w:rPr>
          <w:spacing w:val="-16"/>
          <w:sz w:val="24"/>
        </w:rPr>
        <w:t> </w:t>
      </w:r>
      <w:r>
        <w:rPr>
          <w:sz w:val="24"/>
        </w:rPr>
        <w:t>fiscal</w:t>
      </w:r>
      <w:r>
        <w:rPr>
          <w:spacing w:val="-17"/>
          <w:sz w:val="24"/>
        </w:rPr>
        <w:t> </w:t>
      </w:r>
      <w:r>
        <w:rPr>
          <w:sz w:val="24"/>
        </w:rPr>
        <w:t>policy</w:t>
      </w:r>
      <w:r>
        <w:rPr>
          <w:spacing w:val="-14"/>
          <w:sz w:val="24"/>
        </w:rPr>
        <w:t> </w:t>
      </w:r>
      <w:r>
        <w:rPr>
          <w:sz w:val="24"/>
        </w:rPr>
        <w:t>objectives</w:t>
      </w:r>
      <w:r>
        <w:rPr>
          <w:spacing w:val="-17"/>
          <w:sz w:val="24"/>
        </w:rPr>
        <w:t> </w:t>
      </w:r>
      <w:r>
        <w:rPr>
          <w:sz w:val="24"/>
        </w:rPr>
        <w:t>of</w:t>
      </w:r>
      <w:r>
        <w:rPr>
          <w:spacing w:val="-18"/>
          <w:sz w:val="24"/>
        </w:rPr>
        <w:t> </w:t>
      </w:r>
      <w:r>
        <w:rPr>
          <w:sz w:val="24"/>
        </w:rPr>
        <w:t>government and the budget, the 2018 budget aligned some expenditures under the Planting for Food and Jobs as well as the Nation Builders Corps, among others, to the District Assemblies Common Fund (DACF). However, the DACF formula approved by</w:t>
      </w:r>
      <w:r>
        <w:rPr>
          <w:spacing w:val="-10"/>
          <w:sz w:val="24"/>
        </w:rPr>
        <w:t> </w:t>
      </w:r>
      <w:r>
        <w:rPr>
          <w:sz w:val="24"/>
        </w:rPr>
        <w:t>this</w:t>
      </w:r>
      <w:r>
        <w:rPr>
          <w:spacing w:val="-8"/>
          <w:sz w:val="24"/>
        </w:rPr>
        <w:t> </w:t>
      </w:r>
      <w:r>
        <w:rPr>
          <w:sz w:val="24"/>
        </w:rPr>
        <w:t>august</w:t>
      </w:r>
      <w:r>
        <w:rPr>
          <w:spacing w:val="-8"/>
          <w:sz w:val="24"/>
        </w:rPr>
        <w:t> </w:t>
      </w:r>
      <w:r>
        <w:rPr>
          <w:sz w:val="24"/>
        </w:rPr>
        <w:t>House</w:t>
      </w:r>
      <w:r>
        <w:rPr>
          <w:spacing w:val="-9"/>
          <w:sz w:val="24"/>
        </w:rPr>
        <w:t> </w:t>
      </w:r>
      <w:r>
        <w:rPr>
          <w:sz w:val="24"/>
        </w:rPr>
        <w:t>did</w:t>
      </w:r>
      <w:r>
        <w:rPr>
          <w:spacing w:val="-10"/>
          <w:sz w:val="24"/>
        </w:rPr>
        <w:t> </w:t>
      </w:r>
      <w:r>
        <w:rPr>
          <w:sz w:val="24"/>
        </w:rPr>
        <w:t>not</w:t>
      </w:r>
      <w:r>
        <w:rPr>
          <w:spacing w:val="-8"/>
          <w:sz w:val="24"/>
        </w:rPr>
        <w:t> </w:t>
      </w:r>
      <w:r>
        <w:rPr>
          <w:sz w:val="24"/>
        </w:rPr>
        <w:t>cover</w:t>
      </w:r>
      <w:r>
        <w:rPr>
          <w:spacing w:val="-7"/>
          <w:sz w:val="24"/>
        </w:rPr>
        <w:t> </w:t>
      </w:r>
      <w:r>
        <w:rPr>
          <w:sz w:val="24"/>
        </w:rPr>
        <w:t>these</w:t>
      </w:r>
      <w:r>
        <w:rPr>
          <w:spacing w:val="-9"/>
          <w:sz w:val="24"/>
        </w:rPr>
        <w:t> </w:t>
      </w:r>
      <w:r>
        <w:rPr>
          <w:sz w:val="24"/>
        </w:rPr>
        <w:t>expenditures,</w:t>
      </w:r>
      <w:r>
        <w:rPr>
          <w:spacing w:val="-10"/>
          <w:sz w:val="24"/>
        </w:rPr>
        <w:t> </w:t>
      </w:r>
      <w:r>
        <w:rPr>
          <w:sz w:val="24"/>
        </w:rPr>
        <w:t>compelling</w:t>
      </w:r>
      <w:r>
        <w:rPr>
          <w:spacing w:val="-10"/>
          <w:sz w:val="24"/>
        </w:rPr>
        <w:t> </w:t>
      </w:r>
      <w:r>
        <w:rPr>
          <w:sz w:val="24"/>
        </w:rPr>
        <w:t>Government</w:t>
      </w:r>
      <w:r>
        <w:rPr>
          <w:spacing w:val="-9"/>
          <w:sz w:val="24"/>
        </w:rPr>
        <w:t> </w:t>
      </w:r>
      <w:r>
        <w:rPr>
          <w:sz w:val="24"/>
        </w:rPr>
        <w:t>to review the</w:t>
      </w:r>
      <w:r>
        <w:rPr>
          <w:spacing w:val="-2"/>
          <w:sz w:val="24"/>
        </w:rPr>
        <w:t> </w:t>
      </w:r>
      <w:r>
        <w:rPr>
          <w:sz w:val="24"/>
        </w:rPr>
        <w:t>expenditures.</w:t>
      </w:r>
    </w:p>
    <w:p>
      <w:pPr>
        <w:spacing w:after="0" w:line="240" w:lineRule="auto"/>
        <w:jc w:val="both"/>
        <w:rPr>
          <w:sz w:val="24"/>
        </w:rPr>
        <w:sectPr>
          <w:pgSz w:w="12240" w:h="15840"/>
          <w:pgMar w:header="0" w:footer="935" w:top="1360" w:bottom="1200" w:left="300" w:right="400"/>
        </w:sectPr>
      </w:pPr>
    </w:p>
    <w:p>
      <w:pPr>
        <w:pStyle w:val="Heading1"/>
        <w:ind w:right="2734"/>
      </w:pPr>
      <w:r>
        <w:rPr/>
        <w:t>SECTION FOUR: REVISED 2018 FISCAL OUTLOOK AND FRAMEWORK</w:t>
      </w:r>
    </w:p>
    <w:p>
      <w:pPr>
        <w:pStyle w:val="BodyText"/>
        <w:spacing w:before="6"/>
        <w:rPr>
          <w:b/>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Mr. Speaker, since the presentation of the 2018 Budget Statement and Economic Policy</w:t>
      </w:r>
      <w:r>
        <w:rPr>
          <w:spacing w:val="-17"/>
          <w:sz w:val="24"/>
        </w:rPr>
        <w:t> </w:t>
      </w:r>
      <w:r>
        <w:rPr>
          <w:sz w:val="24"/>
        </w:rPr>
        <w:t>to</w:t>
      </w:r>
      <w:r>
        <w:rPr>
          <w:spacing w:val="-17"/>
          <w:sz w:val="24"/>
        </w:rPr>
        <w:t> </w:t>
      </w:r>
      <w:r>
        <w:rPr>
          <w:sz w:val="24"/>
        </w:rPr>
        <w:t>this</w:t>
      </w:r>
      <w:r>
        <w:rPr>
          <w:spacing w:val="-15"/>
          <w:sz w:val="24"/>
        </w:rPr>
        <w:t> </w:t>
      </w:r>
      <w:r>
        <w:rPr>
          <w:sz w:val="24"/>
        </w:rPr>
        <w:t>august</w:t>
      </w:r>
      <w:r>
        <w:rPr>
          <w:spacing w:val="-17"/>
          <w:sz w:val="24"/>
        </w:rPr>
        <w:t> </w:t>
      </w:r>
      <w:r>
        <w:rPr>
          <w:sz w:val="24"/>
        </w:rPr>
        <w:t>House</w:t>
      </w:r>
      <w:r>
        <w:rPr>
          <w:spacing w:val="-16"/>
          <w:sz w:val="24"/>
        </w:rPr>
        <w:t> </w:t>
      </w:r>
      <w:r>
        <w:rPr>
          <w:sz w:val="24"/>
        </w:rPr>
        <w:t>in</w:t>
      </w:r>
      <w:r>
        <w:rPr>
          <w:spacing w:val="-18"/>
          <w:sz w:val="24"/>
        </w:rPr>
        <w:t> </w:t>
      </w:r>
      <w:r>
        <w:rPr>
          <w:sz w:val="24"/>
        </w:rPr>
        <w:t>November</w:t>
      </w:r>
      <w:r>
        <w:rPr>
          <w:spacing w:val="-17"/>
          <w:sz w:val="24"/>
        </w:rPr>
        <w:t> </w:t>
      </w:r>
      <w:r>
        <w:rPr>
          <w:sz w:val="24"/>
        </w:rPr>
        <w:t>2017,</w:t>
      </w:r>
      <w:r>
        <w:rPr>
          <w:spacing w:val="-19"/>
          <w:sz w:val="24"/>
        </w:rPr>
        <w:t> </w:t>
      </w:r>
      <w:r>
        <w:rPr>
          <w:sz w:val="24"/>
        </w:rPr>
        <w:t>there</w:t>
      </w:r>
      <w:r>
        <w:rPr>
          <w:spacing w:val="-16"/>
          <w:sz w:val="24"/>
        </w:rPr>
        <w:t> </w:t>
      </w:r>
      <w:r>
        <w:rPr>
          <w:sz w:val="24"/>
        </w:rPr>
        <w:t>have</w:t>
      </w:r>
      <w:r>
        <w:rPr>
          <w:spacing w:val="-15"/>
          <w:sz w:val="24"/>
        </w:rPr>
        <w:t> </w:t>
      </w:r>
      <w:r>
        <w:rPr>
          <w:sz w:val="24"/>
        </w:rPr>
        <w:t>been</w:t>
      </w:r>
      <w:r>
        <w:rPr>
          <w:spacing w:val="-15"/>
          <w:sz w:val="24"/>
        </w:rPr>
        <w:t> </w:t>
      </w:r>
      <w:r>
        <w:rPr>
          <w:sz w:val="24"/>
        </w:rPr>
        <w:t>new</w:t>
      </w:r>
      <w:r>
        <w:rPr>
          <w:spacing w:val="-17"/>
          <w:sz w:val="24"/>
        </w:rPr>
        <w:t> </w:t>
      </w:r>
      <w:r>
        <w:rPr>
          <w:sz w:val="24"/>
        </w:rPr>
        <w:t>developments which necessitate a revision to the fiscal outlook and framework to achieve our 2018 fiscal objectives and targets. These developments</w:t>
      </w:r>
      <w:r>
        <w:rPr>
          <w:spacing w:val="-7"/>
          <w:sz w:val="24"/>
        </w:rPr>
        <w:t> </w:t>
      </w:r>
      <w:r>
        <w:rPr>
          <w:sz w:val="24"/>
        </w:rPr>
        <w:t>include:</w:t>
      </w:r>
    </w:p>
    <w:p>
      <w:pPr>
        <w:pStyle w:val="ListParagraph"/>
        <w:numPr>
          <w:ilvl w:val="1"/>
          <w:numId w:val="1"/>
        </w:numPr>
        <w:tabs>
          <w:tab w:pos="2220" w:val="left" w:leader="none"/>
          <w:tab w:pos="2221" w:val="left" w:leader="none"/>
        </w:tabs>
        <w:spacing w:line="240" w:lineRule="auto" w:before="2" w:after="0"/>
        <w:ind w:left="2220" w:right="1100" w:hanging="360"/>
        <w:jc w:val="left"/>
        <w:rPr>
          <w:rFonts w:ascii="Symbol"/>
          <w:sz w:val="22"/>
        </w:rPr>
      </w:pPr>
      <w:r>
        <w:rPr>
          <w:sz w:val="24"/>
        </w:rPr>
        <w:t>lower than anticipated domestic revenue mobilisation for the first five months of the</w:t>
      </w:r>
      <w:r>
        <w:rPr>
          <w:spacing w:val="-1"/>
          <w:sz w:val="24"/>
        </w:rPr>
        <w:t> </w:t>
      </w:r>
      <w:r>
        <w:rPr>
          <w:sz w:val="24"/>
        </w:rPr>
        <w:t>year;</w:t>
      </w:r>
    </w:p>
    <w:p>
      <w:pPr>
        <w:pStyle w:val="ListParagraph"/>
        <w:numPr>
          <w:ilvl w:val="1"/>
          <w:numId w:val="1"/>
        </w:numPr>
        <w:tabs>
          <w:tab w:pos="2220" w:val="left" w:leader="none"/>
          <w:tab w:pos="2221" w:val="left" w:leader="none"/>
        </w:tabs>
        <w:spacing w:line="240" w:lineRule="auto" w:before="0" w:after="0"/>
        <w:ind w:left="2220" w:right="1638" w:hanging="360"/>
        <w:jc w:val="left"/>
        <w:rPr>
          <w:rFonts w:ascii="Symbol"/>
          <w:sz w:val="22"/>
        </w:rPr>
      </w:pPr>
      <w:r>
        <w:rPr>
          <w:sz w:val="24"/>
        </w:rPr>
        <w:t>issuance of US$2,000 million Eurobond with US$750 million allocated</w:t>
      </w:r>
      <w:r>
        <w:rPr>
          <w:spacing w:val="-27"/>
          <w:sz w:val="24"/>
        </w:rPr>
        <w:t> </w:t>
      </w:r>
      <w:r>
        <w:rPr>
          <w:sz w:val="24"/>
        </w:rPr>
        <w:t>for Budget support and the rest for liability</w:t>
      </w:r>
      <w:r>
        <w:rPr>
          <w:spacing w:val="-5"/>
          <w:sz w:val="24"/>
        </w:rPr>
        <w:t> </w:t>
      </w:r>
      <w:r>
        <w:rPr>
          <w:sz w:val="24"/>
        </w:rPr>
        <w:t>management;</w:t>
      </w:r>
    </w:p>
    <w:p>
      <w:pPr>
        <w:pStyle w:val="ListParagraph"/>
        <w:numPr>
          <w:ilvl w:val="1"/>
          <w:numId w:val="1"/>
        </w:numPr>
        <w:tabs>
          <w:tab w:pos="2220" w:val="left" w:leader="none"/>
          <w:tab w:pos="2221" w:val="left" w:leader="none"/>
        </w:tabs>
        <w:spacing w:line="240" w:lineRule="auto" w:before="0" w:after="0"/>
        <w:ind w:left="2220" w:right="1258" w:hanging="360"/>
        <w:jc w:val="left"/>
        <w:rPr>
          <w:rFonts w:ascii="Symbol" w:hAnsi="Symbol"/>
          <w:sz w:val="22"/>
        </w:rPr>
      </w:pPr>
      <w:r>
        <w:rPr>
          <w:sz w:val="24"/>
        </w:rPr>
        <w:t>additional Programme Loan of about GH¢915 million (US$191 million) following the successful completion of the combined 5th and 6th Reviews of the IMF-supported Extended Credit Facility (ECF) Programme. This is in line with programme arrangements agreed before the approval of the combined review by the IMF Executive Board;</w:t>
      </w:r>
      <w:r>
        <w:rPr>
          <w:spacing w:val="-4"/>
          <w:sz w:val="24"/>
        </w:rPr>
        <w:t> </w:t>
      </w:r>
      <w:r>
        <w:rPr>
          <w:sz w:val="24"/>
        </w:rPr>
        <w:t>and</w:t>
      </w:r>
    </w:p>
    <w:p>
      <w:pPr>
        <w:pStyle w:val="ListParagraph"/>
        <w:numPr>
          <w:ilvl w:val="1"/>
          <w:numId w:val="1"/>
        </w:numPr>
        <w:tabs>
          <w:tab w:pos="2220" w:val="left" w:leader="none"/>
          <w:tab w:pos="2221" w:val="left" w:leader="none"/>
        </w:tabs>
        <w:spacing w:line="240" w:lineRule="auto" w:before="0" w:after="0"/>
        <w:ind w:left="2220" w:right="1198" w:hanging="360"/>
        <w:jc w:val="left"/>
        <w:rPr>
          <w:rFonts w:ascii="Symbol" w:hAnsi="Symbol"/>
          <w:sz w:val="22"/>
        </w:rPr>
      </w:pPr>
      <w:r>
        <w:rPr>
          <w:sz w:val="24"/>
        </w:rPr>
        <w:t>additional domestic interest payment of GH¢125.5 million, resulting from the GCB Bond issued by Government to GCB Bank on the Purchase and Assumption of UT Bank and Capital Bank as well as an update to the domestic debt stock</w:t>
      </w:r>
      <w:r>
        <w:rPr>
          <w:spacing w:val="-4"/>
          <w:sz w:val="24"/>
        </w:rPr>
        <w:t> </w:t>
      </w:r>
      <w:r>
        <w:rPr>
          <w:sz w:val="24"/>
        </w:rPr>
        <w:t>profile.</w:t>
      </w:r>
    </w:p>
    <w:p>
      <w:pPr>
        <w:pStyle w:val="BodyText"/>
        <w:spacing w:before="7"/>
        <w:rPr>
          <w:sz w:val="27"/>
        </w:rPr>
      </w:pPr>
    </w:p>
    <w:p>
      <w:pPr>
        <w:pStyle w:val="ListParagraph"/>
        <w:numPr>
          <w:ilvl w:val="0"/>
          <w:numId w:val="1"/>
        </w:numPr>
        <w:tabs>
          <w:tab w:pos="1861" w:val="left" w:leader="none"/>
        </w:tabs>
        <w:spacing w:line="273" w:lineRule="auto" w:before="1" w:after="0"/>
        <w:ind w:left="1860" w:right="1038" w:hanging="720"/>
        <w:jc w:val="both"/>
        <w:rPr>
          <w:sz w:val="24"/>
        </w:rPr>
      </w:pPr>
      <w:r>
        <w:rPr>
          <w:sz w:val="24"/>
        </w:rPr>
        <w:t>Consistent with section 28 (2d) of Act 921, we present the revised fiscal outlook and budget for the rest of the 2018 fiscal</w:t>
      </w:r>
      <w:r>
        <w:rPr>
          <w:spacing w:val="-1"/>
          <w:sz w:val="24"/>
        </w:rPr>
        <w:t> </w:t>
      </w:r>
      <w:r>
        <w:rPr>
          <w:sz w:val="24"/>
        </w:rPr>
        <w:t>year.</w:t>
      </w:r>
    </w:p>
    <w:p>
      <w:pPr>
        <w:pStyle w:val="BodyText"/>
        <w:rPr>
          <w:sz w:val="28"/>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Mr. Speaker, as already mentioned, the Jan-May 2018 fiscal performance shows that</w:t>
      </w:r>
      <w:r>
        <w:rPr>
          <w:spacing w:val="-16"/>
          <w:sz w:val="24"/>
        </w:rPr>
        <w:t> </w:t>
      </w:r>
      <w:r>
        <w:rPr>
          <w:sz w:val="24"/>
        </w:rPr>
        <w:t>the</w:t>
      </w:r>
      <w:r>
        <w:rPr>
          <w:spacing w:val="-14"/>
          <w:sz w:val="24"/>
        </w:rPr>
        <w:t> </w:t>
      </w:r>
      <w:r>
        <w:rPr>
          <w:sz w:val="24"/>
        </w:rPr>
        <w:t>Total</w:t>
      </w:r>
      <w:r>
        <w:rPr>
          <w:spacing w:val="-14"/>
          <w:sz w:val="24"/>
        </w:rPr>
        <w:t> </w:t>
      </w:r>
      <w:r>
        <w:rPr>
          <w:sz w:val="24"/>
        </w:rPr>
        <w:t>Revenue</w:t>
      </w:r>
      <w:r>
        <w:rPr>
          <w:spacing w:val="-17"/>
          <w:sz w:val="24"/>
        </w:rPr>
        <w:t> </w:t>
      </w:r>
      <w:r>
        <w:rPr>
          <w:sz w:val="24"/>
        </w:rPr>
        <w:t>and</w:t>
      </w:r>
      <w:r>
        <w:rPr>
          <w:spacing w:val="-15"/>
          <w:sz w:val="24"/>
        </w:rPr>
        <w:t> </w:t>
      </w:r>
      <w:r>
        <w:rPr>
          <w:sz w:val="24"/>
        </w:rPr>
        <w:t>Grants</w:t>
      </w:r>
      <w:r>
        <w:rPr>
          <w:spacing w:val="-13"/>
          <w:sz w:val="24"/>
        </w:rPr>
        <w:t> </w:t>
      </w:r>
      <w:r>
        <w:rPr>
          <w:sz w:val="24"/>
        </w:rPr>
        <w:t>fell</w:t>
      </w:r>
      <w:r>
        <w:rPr>
          <w:spacing w:val="-14"/>
          <w:sz w:val="24"/>
        </w:rPr>
        <w:t> </w:t>
      </w:r>
      <w:r>
        <w:rPr>
          <w:sz w:val="24"/>
        </w:rPr>
        <w:t>short</w:t>
      </w:r>
      <w:r>
        <w:rPr>
          <w:spacing w:val="-15"/>
          <w:sz w:val="24"/>
        </w:rPr>
        <w:t> </w:t>
      </w:r>
      <w:r>
        <w:rPr>
          <w:sz w:val="24"/>
        </w:rPr>
        <w:t>of</w:t>
      </w:r>
      <w:r>
        <w:rPr>
          <w:spacing w:val="-18"/>
          <w:sz w:val="24"/>
        </w:rPr>
        <w:t> </w:t>
      </w:r>
      <w:r>
        <w:rPr>
          <w:sz w:val="24"/>
        </w:rPr>
        <w:t>target</w:t>
      </w:r>
      <w:r>
        <w:rPr>
          <w:spacing w:val="-16"/>
          <w:sz w:val="24"/>
        </w:rPr>
        <w:t> </w:t>
      </w:r>
      <w:r>
        <w:rPr>
          <w:sz w:val="24"/>
        </w:rPr>
        <w:t>by</w:t>
      </w:r>
      <w:r>
        <w:rPr>
          <w:spacing w:val="-14"/>
          <w:sz w:val="24"/>
        </w:rPr>
        <w:t> </w:t>
      </w:r>
      <w:r>
        <w:rPr>
          <w:sz w:val="24"/>
        </w:rPr>
        <w:t>GH¢1,428.7</w:t>
      </w:r>
      <w:r>
        <w:rPr>
          <w:spacing w:val="-17"/>
          <w:sz w:val="24"/>
        </w:rPr>
        <w:t> </w:t>
      </w:r>
      <w:r>
        <w:rPr>
          <w:sz w:val="24"/>
        </w:rPr>
        <w:t>million</w:t>
      </w:r>
      <w:r>
        <w:rPr>
          <w:spacing w:val="-14"/>
          <w:sz w:val="24"/>
        </w:rPr>
        <w:t> </w:t>
      </w:r>
      <w:r>
        <w:rPr>
          <w:sz w:val="24"/>
        </w:rPr>
        <w:t>(0.6% of</w:t>
      </w:r>
      <w:r>
        <w:rPr>
          <w:spacing w:val="-10"/>
          <w:sz w:val="24"/>
        </w:rPr>
        <w:t> </w:t>
      </w:r>
      <w:r>
        <w:rPr>
          <w:sz w:val="24"/>
        </w:rPr>
        <w:t>GDP),</w:t>
      </w:r>
      <w:r>
        <w:rPr>
          <w:spacing w:val="-11"/>
          <w:sz w:val="24"/>
        </w:rPr>
        <w:t> </w:t>
      </w:r>
      <w:r>
        <w:rPr>
          <w:sz w:val="24"/>
        </w:rPr>
        <w:t>while</w:t>
      </w:r>
      <w:r>
        <w:rPr>
          <w:spacing w:val="-9"/>
          <w:sz w:val="24"/>
        </w:rPr>
        <w:t> </w:t>
      </w:r>
      <w:r>
        <w:rPr>
          <w:sz w:val="24"/>
        </w:rPr>
        <w:t>total</w:t>
      </w:r>
      <w:r>
        <w:rPr>
          <w:spacing w:val="-9"/>
          <w:sz w:val="24"/>
        </w:rPr>
        <w:t> </w:t>
      </w:r>
      <w:r>
        <w:rPr>
          <w:sz w:val="24"/>
        </w:rPr>
        <w:t>expenditures</w:t>
      </w:r>
      <w:r>
        <w:rPr>
          <w:spacing w:val="-10"/>
          <w:sz w:val="24"/>
        </w:rPr>
        <w:t> </w:t>
      </w:r>
      <w:r>
        <w:rPr>
          <w:sz w:val="24"/>
        </w:rPr>
        <w:t>were</w:t>
      </w:r>
      <w:r>
        <w:rPr>
          <w:spacing w:val="-9"/>
          <w:sz w:val="24"/>
        </w:rPr>
        <w:t> </w:t>
      </w:r>
      <w:r>
        <w:rPr>
          <w:sz w:val="24"/>
        </w:rPr>
        <w:t>below</w:t>
      </w:r>
      <w:r>
        <w:rPr>
          <w:spacing w:val="-14"/>
          <w:sz w:val="24"/>
        </w:rPr>
        <w:t> </w:t>
      </w:r>
      <w:r>
        <w:rPr>
          <w:sz w:val="24"/>
        </w:rPr>
        <w:t>target</w:t>
      </w:r>
      <w:r>
        <w:rPr>
          <w:spacing w:val="-8"/>
          <w:sz w:val="24"/>
        </w:rPr>
        <w:t> </w:t>
      </w:r>
      <w:r>
        <w:rPr>
          <w:sz w:val="24"/>
        </w:rPr>
        <w:t>by</w:t>
      </w:r>
      <w:r>
        <w:rPr>
          <w:spacing w:val="-10"/>
          <w:sz w:val="24"/>
        </w:rPr>
        <w:t> </w:t>
      </w:r>
      <w:r>
        <w:rPr>
          <w:sz w:val="24"/>
        </w:rPr>
        <w:t>GH¢796.5</w:t>
      </w:r>
      <w:r>
        <w:rPr>
          <w:spacing w:val="-10"/>
          <w:sz w:val="24"/>
        </w:rPr>
        <w:t> </w:t>
      </w:r>
      <w:r>
        <w:rPr>
          <w:sz w:val="24"/>
        </w:rPr>
        <w:t>million</w:t>
      </w:r>
      <w:r>
        <w:rPr>
          <w:spacing w:val="-10"/>
          <w:sz w:val="24"/>
        </w:rPr>
        <w:t> </w:t>
      </w:r>
      <w:r>
        <w:rPr>
          <w:sz w:val="24"/>
        </w:rPr>
        <w:t>(0.3%</w:t>
      </w:r>
      <w:r>
        <w:rPr>
          <w:spacing w:val="-8"/>
          <w:sz w:val="24"/>
        </w:rPr>
        <w:t> </w:t>
      </w:r>
      <w:r>
        <w:rPr>
          <w:sz w:val="24"/>
        </w:rPr>
        <w:t>of GDP),</w:t>
      </w:r>
      <w:r>
        <w:rPr>
          <w:spacing w:val="-21"/>
          <w:sz w:val="24"/>
        </w:rPr>
        <w:t> </w:t>
      </w:r>
      <w:r>
        <w:rPr>
          <w:sz w:val="24"/>
        </w:rPr>
        <w:t>resulting</w:t>
      </w:r>
      <w:r>
        <w:rPr>
          <w:spacing w:val="-19"/>
          <w:sz w:val="24"/>
        </w:rPr>
        <w:t> </w:t>
      </w:r>
      <w:r>
        <w:rPr>
          <w:sz w:val="24"/>
        </w:rPr>
        <w:t>in</w:t>
      </w:r>
      <w:r>
        <w:rPr>
          <w:spacing w:val="-18"/>
          <w:sz w:val="24"/>
        </w:rPr>
        <w:t> </w:t>
      </w:r>
      <w:r>
        <w:rPr>
          <w:sz w:val="24"/>
        </w:rPr>
        <w:t>a</w:t>
      </w:r>
      <w:r>
        <w:rPr>
          <w:spacing w:val="-20"/>
          <w:sz w:val="24"/>
        </w:rPr>
        <w:t> </w:t>
      </w:r>
      <w:r>
        <w:rPr>
          <w:sz w:val="24"/>
        </w:rPr>
        <w:t>cash</w:t>
      </w:r>
      <w:r>
        <w:rPr>
          <w:spacing w:val="-18"/>
          <w:sz w:val="24"/>
        </w:rPr>
        <w:t> </w:t>
      </w:r>
      <w:r>
        <w:rPr>
          <w:sz w:val="24"/>
        </w:rPr>
        <w:t>fiscal</w:t>
      </w:r>
      <w:r>
        <w:rPr>
          <w:spacing w:val="-18"/>
          <w:sz w:val="24"/>
        </w:rPr>
        <w:t> </w:t>
      </w:r>
      <w:r>
        <w:rPr>
          <w:sz w:val="24"/>
        </w:rPr>
        <w:t>deficit</w:t>
      </w:r>
      <w:r>
        <w:rPr>
          <w:spacing w:val="-19"/>
          <w:sz w:val="24"/>
        </w:rPr>
        <w:t> </w:t>
      </w:r>
      <w:r>
        <w:rPr>
          <w:sz w:val="24"/>
        </w:rPr>
        <w:t>of</w:t>
      </w:r>
      <w:r>
        <w:rPr>
          <w:spacing w:val="-20"/>
          <w:sz w:val="24"/>
        </w:rPr>
        <w:t> </w:t>
      </w:r>
      <w:r>
        <w:rPr>
          <w:sz w:val="24"/>
        </w:rPr>
        <w:t>GH¢6,371.8</w:t>
      </w:r>
      <w:r>
        <w:rPr>
          <w:spacing w:val="-18"/>
          <w:sz w:val="24"/>
        </w:rPr>
        <w:t> </w:t>
      </w:r>
      <w:r>
        <w:rPr>
          <w:sz w:val="24"/>
        </w:rPr>
        <w:t>million</w:t>
      </w:r>
      <w:r>
        <w:rPr>
          <w:spacing w:val="-19"/>
          <w:sz w:val="24"/>
        </w:rPr>
        <w:t> </w:t>
      </w:r>
      <w:r>
        <w:rPr>
          <w:sz w:val="24"/>
        </w:rPr>
        <w:t>(2.6%</w:t>
      </w:r>
      <w:r>
        <w:rPr>
          <w:spacing w:val="-18"/>
          <w:sz w:val="24"/>
        </w:rPr>
        <w:t> </w:t>
      </w:r>
      <w:r>
        <w:rPr>
          <w:sz w:val="24"/>
        </w:rPr>
        <w:t>of</w:t>
      </w:r>
      <w:r>
        <w:rPr>
          <w:spacing w:val="-19"/>
          <w:sz w:val="24"/>
        </w:rPr>
        <w:t> </w:t>
      </w:r>
      <w:r>
        <w:rPr>
          <w:sz w:val="24"/>
        </w:rPr>
        <w:t>GDP),</w:t>
      </w:r>
      <w:r>
        <w:rPr>
          <w:spacing w:val="-20"/>
          <w:sz w:val="24"/>
        </w:rPr>
        <w:t> </w:t>
      </w:r>
      <w:r>
        <w:rPr>
          <w:sz w:val="24"/>
        </w:rPr>
        <w:t>against a target of GH¢5,739.5 million (2.4% of</w:t>
      </w:r>
      <w:r>
        <w:rPr>
          <w:spacing w:val="-6"/>
          <w:sz w:val="24"/>
        </w:rPr>
        <w:t> </w:t>
      </w:r>
      <w:r>
        <w:rPr>
          <w:sz w:val="24"/>
        </w:rPr>
        <w:t>GDP).</w:t>
      </w:r>
    </w:p>
    <w:p>
      <w:pPr>
        <w:pStyle w:val="BodyText"/>
        <w:spacing w:before="7"/>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Mr. Speaker, we anticipate that at this rate, if remedial actions are not taken, the end-year fiscal deficit target could widen mainly on the back of lower</w:t>
      </w:r>
      <w:r>
        <w:rPr>
          <w:spacing w:val="-28"/>
          <w:sz w:val="24"/>
        </w:rPr>
        <w:t> </w:t>
      </w:r>
      <w:r>
        <w:rPr>
          <w:sz w:val="24"/>
        </w:rPr>
        <w:t>revenues.</w:t>
      </w:r>
    </w:p>
    <w:p>
      <w:pPr>
        <w:pStyle w:val="BodyText"/>
        <w:spacing w:before="7"/>
        <w:rPr>
          <w:sz w:val="25"/>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 Speaker, our analysis indicates that, without additional efforts, Total Revenue and Grants would amount to an estimated GH¢49,610.4 million (20.5% of GDP) or</w:t>
      </w:r>
      <w:r>
        <w:rPr>
          <w:spacing w:val="-22"/>
          <w:sz w:val="24"/>
        </w:rPr>
        <w:t> </w:t>
      </w:r>
      <w:r>
        <w:rPr>
          <w:sz w:val="24"/>
        </w:rPr>
        <w:t>2.8</w:t>
      </w:r>
      <w:r>
        <w:rPr>
          <w:spacing w:val="-21"/>
          <w:sz w:val="24"/>
        </w:rPr>
        <w:t> </w:t>
      </w:r>
      <w:r>
        <w:rPr>
          <w:sz w:val="24"/>
        </w:rPr>
        <w:t>percent</w:t>
      </w:r>
      <w:r>
        <w:rPr>
          <w:spacing w:val="-20"/>
          <w:sz w:val="24"/>
        </w:rPr>
        <w:t> </w:t>
      </w:r>
      <w:r>
        <w:rPr>
          <w:sz w:val="24"/>
        </w:rPr>
        <w:t>lower</w:t>
      </w:r>
      <w:r>
        <w:rPr>
          <w:spacing w:val="-19"/>
          <w:sz w:val="24"/>
        </w:rPr>
        <w:t> </w:t>
      </w:r>
      <w:r>
        <w:rPr>
          <w:sz w:val="24"/>
        </w:rPr>
        <w:t>than</w:t>
      </w:r>
      <w:r>
        <w:rPr>
          <w:spacing w:val="-21"/>
          <w:sz w:val="24"/>
        </w:rPr>
        <w:t> </w:t>
      </w:r>
      <w:r>
        <w:rPr>
          <w:sz w:val="24"/>
        </w:rPr>
        <w:t>the</w:t>
      </w:r>
      <w:r>
        <w:rPr>
          <w:spacing w:val="-17"/>
          <w:sz w:val="24"/>
        </w:rPr>
        <w:t> </w:t>
      </w:r>
      <w:r>
        <w:rPr>
          <w:sz w:val="24"/>
        </w:rPr>
        <w:t>original</w:t>
      </w:r>
      <w:r>
        <w:rPr>
          <w:spacing w:val="-21"/>
          <w:sz w:val="24"/>
        </w:rPr>
        <w:t> </w:t>
      </w:r>
      <w:r>
        <w:rPr>
          <w:sz w:val="24"/>
        </w:rPr>
        <w:t>Budget</w:t>
      </w:r>
      <w:r>
        <w:rPr>
          <w:spacing w:val="-19"/>
          <w:sz w:val="24"/>
        </w:rPr>
        <w:t> </w:t>
      </w:r>
      <w:r>
        <w:rPr>
          <w:sz w:val="24"/>
        </w:rPr>
        <w:t>target</w:t>
      </w:r>
      <w:r>
        <w:rPr>
          <w:spacing w:val="-20"/>
          <w:sz w:val="24"/>
        </w:rPr>
        <w:t> </w:t>
      </w:r>
      <w:r>
        <w:rPr>
          <w:sz w:val="24"/>
        </w:rPr>
        <w:t>of</w:t>
      </w:r>
      <w:r>
        <w:rPr>
          <w:spacing w:val="-21"/>
          <w:sz w:val="24"/>
        </w:rPr>
        <w:t> </w:t>
      </w:r>
      <w:r>
        <w:rPr>
          <w:sz w:val="24"/>
        </w:rPr>
        <w:t>GH¢51,039.1</w:t>
      </w:r>
      <w:r>
        <w:rPr>
          <w:spacing w:val="-21"/>
          <w:sz w:val="24"/>
        </w:rPr>
        <w:t> </w:t>
      </w:r>
      <w:r>
        <w:rPr>
          <w:sz w:val="24"/>
        </w:rPr>
        <w:t>million</w:t>
      </w:r>
      <w:r>
        <w:rPr>
          <w:spacing w:val="-21"/>
          <w:sz w:val="24"/>
        </w:rPr>
        <w:t> </w:t>
      </w:r>
      <w:r>
        <w:rPr>
          <w:sz w:val="24"/>
        </w:rPr>
        <w:t>(21.1% of GDP). Of the Total Revenue and Grants amount of GH¢49,610.4 million, non- oil</w:t>
      </w:r>
      <w:r>
        <w:rPr>
          <w:spacing w:val="-10"/>
          <w:sz w:val="24"/>
        </w:rPr>
        <w:t> </w:t>
      </w:r>
      <w:r>
        <w:rPr>
          <w:sz w:val="24"/>
        </w:rPr>
        <w:t>Tax</w:t>
      </w:r>
      <w:r>
        <w:rPr>
          <w:spacing w:val="-8"/>
          <w:sz w:val="24"/>
        </w:rPr>
        <w:t> </w:t>
      </w:r>
      <w:r>
        <w:rPr>
          <w:sz w:val="24"/>
        </w:rPr>
        <w:t>Revenue</w:t>
      </w:r>
      <w:r>
        <w:rPr>
          <w:spacing w:val="-10"/>
          <w:sz w:val="24"/>
        </w:rPr>
        <w:t> </w:t>
      </w:r>
      <w:r>
        <w:rPr>
          <w:sz w:val="24"/>
        </w:rPr>
        <w:t>is</w:t>
      </w:r>
      <w:r>
        <w:rPr>
          <w:spacing w:val="-8"/>
          <w:sz w:val="24"/>
        </w:rPr>
        <w:t> </w:t>
      </w:r>
      <w:r>
        <w:rPr>
          <w:sz w:val="24"/>
        </w:rPr>
        <w:t>estimated</w:t>
      </w:r>
      <w:r>
        <w:rPr>
          <w:spacing w:val="-7"/>
          <w:sz w:val="24"/>
        </w:rPr>
        <w:t> </w:t>
      </w:r>
      <w:r>
        <w:rPr>
          <w:sz w:val="24"/>
        </w:rPr>
        <w:t>at</w:t>
      </w:r>
      <w:r>
        <w:rPr>
          <w:spacing w:val="-9"/>
          <w:sz w:val="24"/>
        </w:rPr>
        <w:t> </w:t>
      </w:r>
      <w:r>
        <w:rPr>
          <w:sz w:val="24"/>
        </w:rPr>
        <w:t>GH¢37,500.5</w:t>
      </w:r>
      <w:r>
        <w:rPr>
          <w:spacing w:val="-11"/>
          <w:sz w:val="24"/>
        </w:rPr>
        <w:t> </w:t>
      </w:r>
      <w:r>
        <w:rPr>
          <w:sz w:val="24"/>
        </w:rPr>
        <w:t>million</w:t>
      </w:r>
      <w:r>
        <w:rPr>
          <w:spacing w:val="-9"/>
          <w:sz w:val="24"/>
        </w:rPr>
        <w:t> </w:t>
      </w:r>
      <w:r>
        <w:rPr>
          <w:sz w:val="24"/>
        </w:rPr>
        <w:t>(15.5%</w:t>
      </w:r>
      <w:r>
        <w:rPr>
          <w:spacing w:val="-9"/>
          <w:sz w:val="24"/>
        </w:rPr>
        <w:t> </w:t>
      </w:r>
      <w:r>
        <w:rPr>
          <w:sz w:val="24"/>
        </w:rPr>
        <w:t>of</w:t>
      </w:r>
      <w:r>
        <w:rPr>
          <w:spacing w:val="-9"/>
          <w:sz w:val="24"/>
        </w:rPr>
        <w:t> </w:t>
      </w:r>
      <w:r>
        <w:rPr>
          <w:sz w:val="24"/>
        </w:rPr>
        <w:t>GDP)</w:t>
      </w:r>
      <w:r>
        <w:rPr>
          <w:spacing w:val="-10"/>
          <w:sz w:val="24"/>
        </w:rPr>
        <w:t> </w:t>
      </w:r>
      <w:r>
        <w:rPr>
          <w:sz w:val="24"/>
        </w:rPr>
        <w:t>compared</w:t>
      </w:r>
      <w:r>
        <w:rPr>
          <w:spacing w:val="-9"/>
          <w:sz w:val="24"/>
        </w:rPr>
        <w:t> </w:t>
      </w:r>
      <w:r>
        <w:rPr>
          <w:sz w:val="24"/>
        </w:rPr>
        <w:t>to our original budget estimate of GH¢39,001.8 million (16.1% of</w:t>
      </w:r>
      <w:r>
        <w:rPr>
          <w:spacing w:val="-11"/>
          <w:sz w:val="24"/>
        </w:rPr>
        <w:t> </w:t>
      </w:r>
      <w:r>
        <w:rPr>
          <w:sz w:val="24"/>
        </w:rPr>
        <w:t>GDP).</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4" w:hanging="720"/>
        <w:jc w:val="both"/>
        <w:rPr>
          <w:sz w:val="24"/>
        </w:rPr>
      </w:pPr>
      <w:r>
        <w:rPr>
          <w:sz w:val="24"/>
        </w:rPr>
        <w:t>Mr. Speaker, on the other hand, Total Expenditure (including the net change in arrears clearance) would amount to an estimated GH¢61,451.6 million (25.4% of GDP), GH¢558.7 million lower than the programmed target of GH¢62,010.3 million.</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The resulting fiscal deficit would amount to GH¢11,841.2 million (4.9% of GDP), against a programmed target of GH¢10,971.1 million (4.5% of GDP). This will derail our fiscal consolidation efforts and put our objective of reducing the public debt</w:t>
      </w:r>
      <w:r>
        <w:rPr>
          <w:spacing w:val="-16"/>
          <w:sz w:val="24"/>
        </w:rPr>
        <w:t> </w:t>
      </w:r>
      <w:r>
        <w:rPr>
          <w:sz w:val="24"/>
        </w:rPr>
        <w:t>profile</w:t>
      </w:r>
      <w:r>
        <w:rPr>
          <w:spacing w:val="-14"/>
          <w:sz w:val="24"/>
        </w:rPr>
        <w:t> </w:t>
      </w:r>
      <w:r>
        <w:rPr>
          <w:sz w:val="24"/>
        </w:rPr>
        <w:t>at</w:t>
      </w:r>
      <w:r>
        <w:rPr>
          <w:spacing w:val="-15"/>
          <w:sz w:val="24"/>
        </w:rPr>
        <w:t> </w:t>
      </w:r>
      <w:r>
        <w:rPr>
          <w:sz w:val="24"/>
        </w:rPr>
        <w:t>risk.</w:t>
      </w:r>
      <w:r>
        <w:rPr>
          <w:spacing w:val="-15"/>
          <w:sz w:val="24"/>
        </w:rPr>
        <w:t> </w:t>
      </w:r>
      <w:r>
        <w:rPr>
          <w:sz w:val="24"/>
        </w:rPr>
        <w:t>A</w:t>
      </w:r>
      <w:r>
        <w:rPr>
          <w:spacing w:val="-14"/>
          <w:sz w:val="24"/>
        </w:rPr>
        <w:t> </w:t>
      </w:r>
      <w:r>
        <w:rPr>
          <w:sz w:val="24"/>
        </w:rPr>
        <w:t>net</w:t>
      </w:r>
      <w:r>
        <w:rPr>
          <w:spacing w:val="-16"/>
          <w:sz w:val="24"/>
        </w:rPr>
        <w:t> </w:t>
      </w:r>
      <w:r>
        <w:rPr>
          <w:sz w:val="24"/>
        </w:rPr>
        <w:t>fiscal</w:t>
      </w:r>
      <w:r>
        <w:rPr>
          <w:spacing w:val="-15"/>
          <w:sz w:val="24"/>
        </w:rPr>
        <w:t> </w:t>
      </w:r>
      <w:r>
        <w:rPr>
          <w:sz w:val="24"/>
        </w:rPr>
        <w:t>adjustment</w:t>
      </w:r>
      <w:r>
        <w:rPr>
          <w:spacing w:val="-14"/>
          <w:sz w:val="24"/>
        </w:rPr>
        <w:t> </w:t>
      </w:r>
      <w:r>
        <w:rPr>
          <w:sz w:val="24"/>
        </w:rPr>
        <w:t>of</w:t>
      </w:r>
      <w:r>
        <w:rPr>
          <w:spacing w:val="-13"/>
          <w:sz w:val="24"/>
        </w:rPr>
        <w:t> </w:t>
      </w:r>
      <w:r>
        <w:rPr>
          <w:sz w:val="24"/>
        </w:rPr>
        <w:t>GH¢870</w:t>
      </w:r>
      <w:r>
        <w:rPr>
          <w:spacing w:val="-13"/>
          <w:sz w:val="24"/>
        </w:rPr>
        <w:t> </w:t>
      </w:r>
      <w:r>
        <w:rPr>
          <w:sz w:val="24"/>
        </w:rPr>
        <w:t>million</w:t>
      </w:r>
      <w:r>
        <w:rPr>
          <w:spacing w:val="-15"/>
          <w:sz w:val="24"/>
        </w:rPr>
        <w:t> </w:t>
      </w:r>
      <w:r>
        <w:rPr>
          <w:sz w:val="24"/>
        </w:rPr>
        <w:t>(0.4%</w:t>
      </w:r>
      <w:r>
        <w:rPr>
          <w:spacing w:val="-19"/>
          <w:sz w:val="24"/>
        </w:rPr>
        <w:t> </w:t>
      </w:r>
      <w:r>
        <w:rPr>
          <w:sz w:val="24"/>
        </w:rPr>
        <w:t>of</w:t>
      </w:r>
      <w:r>
        <w:rPr>
          <w:spacing w:val="-14"/>
          <w:sz w:val="24"/>
        </w:rPr>
        <w:t> </w:t>
      </w:r>
      <w:r>
        <w:rPr>
          <w:sz w:val="24"/>
        </w:rPr>
        <w:t>GDP)</w:t>
      </w:r>
      <w:r>
        <w:rPr>
          <w:spacing w:val="-16"/>
          <w:sz w:val="24"/>
        </w:rPr>
        <w:t> </w:t>
      </w:r>
      <w:r>
        <w:rPr>
          <w:sz w:val="24"/>
        </w:rPr>
        <w:t>would be required to ensure that we achieve our fiscal deficit target of 4.5 percent of GDP.</w:t>
      </w:r>
    </w:p>
    <w:p>
      <w:pPr>
        <w:pStyle w:val="BodyText"/>
        <w:spacing w:before="8"/>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to ensure that the achievement of the 2018 fiscal objectives and target</w:t>
      </w:r>
      <w:r>
        <w:rPr>
          <w:spacing w:val="-9"/>
          <w:sz w:val="24"/>
        </w:rPr>
        <w:t> </w:t>
      </w:r>
      <w:r>
        <w:rPr>
          <w:sz w:val="24"/>
        </w:rPr>
        <w:t>are</w:t>
      </w:r>
      <w:r>
        <w:rPr>
          <w:spacing w:val="-7"/>
          <w:sz w:val="24"/>
        </w:rPr>
        <w:t> </w:t>
      </w:r>
      <w:r>
        <w:rPr>
          <w:sz w:val="24"/>
        </w:rPr>
        <w:t>not</w:t>
      </w:r>
      <w:r>
        <w:rPr>
          <w:spacing w:val="-9"/>
          <w:sz w:val="24"/>
        </w:rPr>
        <w:t> </w:t>
      </w:r>
      <w:r>
        <w:rPr>
          <w:sz w:val="24"/>
        </w:rPr>
        <w:t>derailed,</w:t>
      </w:r>
      <w:r>
        <w:rPr>
          <w:spacing w:val="-9"/>
          <w:sz w:val="24"/>
        </w:rPr>
        <w:t> </w:t>
      </w:r>
      <w:r>
        <w:rPr>
          <w:sz w:val="24"/>
        </w:rPr>
        <w:t>this</w:t>
      </w:r>
      <w:r>
        <w:rPr>
          <w:spacing w:val="-9"/>
          <w:sz w:val="24"/>
        </w:rPr>
        <w:t> </w:t>
      </w:r>
      <w:r>
        <w:rPr>
          <w:sz w:val="24"/>
        </w:rPr>
        <w:t>mid-year</w:t>
      </w:r>
      <w:r>
        <w:rPr>
          <w:spacing w:val="-7"/>
          <w:sz w:val="24"/>
        </w:rPr>
        <w:t> </w:t>
      </w:r>
      <w:r>
        <w:rPr>
          <w:sz w:val="24"/>
        </w:rPr>
        <w:t>review</w:t>
      </w:r>
      <w:r>
        <w:rPr>
          <w:spacing w:val="-11"/>
          <w:sz w:val="24"/>
        </w:rPr>
        <w:t> </w:t>
      </w:r>
      <w:r>
        <w:rPr>
          <w:sz w:val="24"/>
        </w:rPr>
        <w:t>affords</w:t>
      </w:r>
      <w:r>
        <w:rPr>
          <w:spacing w:val="-10"/>
          <w:sz w:val="24"/>
        </w:rPr>
        <w:t> </w:t>
      </w:r>
      <w:r>
        <w:rPr>
          <w:sz w:val="24"/>
        </w:rPr>
        <w:t>us</w:t>
      </w:r>
      <w:r>
        <w:rPr>
          <w:spacing w:val="-9"/>
          <w:sz w:val="24"/>
        </w:rPr>
        <w:t> </w:t>
      </w:r>
      <w:r>
        <w:rPr>
          <w:sz w:val="24"/>
        </w:rPr>
        <w:t>the</w:t>
      </w:r>
      <w:r>
        <w:rPr>
          <w:spacing w:val="-9"/>
          <w:sz w:val="24"/>
        </w:rPr>
        <w:t> </w:t>
      </w:r>
      <w:r>
        <w:rPr>
          <w:sz w:val="24"/>
        </w:rPr>
        <w:t>opportunity</w:t>
      </w:r>
      <w:r>
        <w:rPr>
          <w:spacing w:val="-9"/>
          <w:sz w:val="24"/>
        </w:rPr>
        <w:t> </w:t>
      </w:r>
      <w:r>
        <w:rPr>
          <w:sz w:val="24"/>
        </w:rPr>
        <w:t>to</w:t>
      </w:r>
      <w:r>
        <w:rPr>
          <w:spacing w:val="-11"/>
          <w:sz w:val="24"/>
        </w:rPr>
        <w:t> </w:t>
      </w:r>
      <w:r>
        <w:rPr>
          <w:sz w:val="24"/>
        </w:rPr>
        <w:t>propose sustainable</w:t>
      </w:r>
      <w:r>
        <w:rPr>
          <w:spacing w:val="-11"/>
          <w:sz w:val="24"/>
        </w:rPr>
        <w:t> </w:t>
      </w:r>
      <w:r>
        <w:rPr>
          <w:sz w:val="24"/>
        </w:rPr>
        <w:t>revenue</w:t>
      </w:r>
      <w:r>
        <w:rPr>
          <w:spacing w:val="-10"/>
          <w:sz w:val="24"/>
        </w:rPr>
        <w:t> </w:t>
      </w:r>
      <w:r>
        <w:rPr>
          <w:sz w:val="24"/>
        </w:rPr>
        <w:t>and</w:t>
      </w:r>
      <w:r>
        <w:rPr>
          <w:spacing w:val="-13"/>
          <w:sz w:val="24"/>
        </w:rPr>
        <w:t> </w:t>
      </w:r>
      <w:r>
        <w:rPr>
          <w:sz w:val="24"/>
        </w:rPr>
        <w:t>expenditure</w:t>
      </w:r>
      <w:r>
        <w:rPr>
          <w:spacing w:val="-10"/>
          <w:sz w:val="24"/>
        </w:rPr>
        <w:t> </w:t>
      </w:r>
      <w:r>
        <w:rPr>
          <w:sz w:val="24"/>
        </w:rPr>
        <w:t>measures</w:t>
      </w:r>
      <w:r>
        <w:rPr>
          <w:spacing w:val="-12"/>
          <w:sz w:val="24"/>
        </w:rPr>
        <w:t> </w:t>
      </w:r>
      <w:r>
        <w:rPr>
          <w:sz w:val="24"/>
        </w:rPr>
        <w:t>for</w:t>
      </w:r>
      <w:r>
        <w:rPr>
          <w:spacing w:val="-12"/>
          <w:sz w:val="24"/>
        </w:rPr>
        <w:t> </w:t>
      </w:r>
      <w:r>
        <w:rPr>
          <w:sz w:val="24"/>
        </w:rPr>
        <w:t>the</w:t>
      </w:r>
      <w:r>
        <w:rPr>
          <w:spacing w:val="-10"/>
          <w:sz w:val="24"/>
        </w:rPr>
        <w:t> </w:t>
      </w:r>
      <w:r>
        <w:rPr>
          <w:sz w:val="24"/>
        </w:rPr>
        <w:t>consideration</w:t>
      </w:r>
      <w:r>
        <w:rPr>
          <w:spacing w:val="-12"/>
          <w:sz w:val="24"/>
        </w:rPr>
        <w:t> </w:t>
      </w:r>
      <w:r>
        <w:rPr>
          <w:sz w:val="24"/>
        </w:rPr>
        <w:t>and</w:t>
      </w:r>
      <w:r>
        <w:rPr>
          <w:spacing w:val="-11"/>
          <w:sz w:val="24"/>
        </w:rPr>
        <w:t> </w:t>
      </w:r>
      <w:r>
        <w:rPr>
          <w:sz w:val="24"/>
        </w:rPr>
        <w:t>approval of this august House. These measures include new tax measures, strengthening of tax compliance and expenditure</w:t>
      </w:r>
      <w:r>
        <w:rPr>
          <w:spacing w:val="2"/>
          <w:sz w:val="24"/>
        </w:rPr>
        <w:t> </w:t>
      </w:r>
      <w:r>
        <w:rPr>
          <w:sz w:val="24"/>
        </w:rPr>
        <w:t>adjustments.</w:t>
      </w:r>
    </w:p>
    <w:p>
      <w:pPr>
        <w:pStyle w:val="BodyText"/>
        <w:spacing w:before="8"/>
        <w:rPr>
          <w:sz w:val="27"/>
        </w:rPr>
      </w:pPr>
    </w:p>
    <w:p>
      <w:pPr>
        <w:pStyle w:val="Heading2"/>
      </w:pPr>
      <w:r>
        <w:rPr/>
        <w:t>Revisions to Total Revenue and Grants and Expenditure</w:t>
      </w:r>
    </w:p>
    <w:p>
      <w:pPr>
        <w:pStyle w:val="ListParagraph"/>
        <w:numPr>
          <w:ilvl w:val="0"/>
          <w:numId w:val="1"/>
        </w:numPr>
        <w:tabs>
          <w:tab w:pos="1861" w:val="left" w:leader="none"/>
        </w:tabs>
        <w:spacing w:line="276" w:lineRule="auto" w:before="41" w:after="0"/>
        <w:ind w:left="1860" w:right="1035" w:hanging="720"/>
        <w:jc w:val="both"/>
        <w:rPr>
          <w:sz w:val="24"/>
        </w:rPr>
      </w:pPr>
      <w:r>
        <w:rPr>
          <w:sz w:val="24"/>
        </w:rPr>
        <w:t>Mr. Speaker, the revised 2018 fiscal outlook reflecting revenue and expenditure measures</w:t>
      </w:r>
      <w:r>
        <w:rPr>
          <w:spacing w:val="-5"/>
          <w:sz w:val="24"/>
        </w:rPr>
        <w:t> </w:t>
      </w:r>
      <w:r>
        <w:rPr>
          <w:sz w:val="24"/>
        </w:rPr>
        <w:t>for</w:t>
      </w:r>
      <w:r>
        <w:rPr>
          <w:spacing w:val="-6"/>
          <w:sz w:val="24"/>
        </w:rPr>
        <w:t> </w:t>
      </w:r>
      <w:r>
        <w:rPr>
          <w:sz w:val="24"/>
        </w:rPr>
        <w:t>which</w:t>
      </w:r>
      <w:r>
        <w:rPr>
          <w:spacing w:val="-5"/>
          <w:sz w:val="24"/>
        </w:rPr>
        <w:t> </w:t>
      </w:r>
      <w:r>
        <w:rPr>
          <w:sz w:val="24"/>
        </w:rPr>
        <w:t>budget</w:t>
      </w:r>
      <w:r>
        <w:rPr>
          <w:spacing w:val="-6"/>
          <w:sz w:val="24"/>
        </w:rPr>
        <w:t> </w:t>
      </w:r>
      <w:r>
        <w:rPr>
          <w:sz w:val="24"/>
        </w:rPr>
        <w:t>implementation</w:t>
      </w:r>
      <w:r>
        <w:rPr>
          <w:spacing w:val="-4"/>
          <w:sz w:val="24"/>
        </w:rPr>
        <w:t> </w:t>
      </w:r>
      <w:r>
        <w:rPr>
          <w:sz w:val="24"/>
        </w:rPr>
        <w:t>will</w:t>
      </w:r>
      <w:r>
        <w:rPr>
          <w:spacing w:val="-4"/>
          <w:sz w:val="24"/>
        </w:rPr>
        <w:t> </w:t>
      </w:r>
      <w:r>
        <w:rPr>
          <w:sz w:val="24"/>
        </w:rPr>
        <w:t>be</w:t>
      </w:r>
      <w:r>
        <w:rPr>
          <w:spacing w:val="-5"/>
          <w:sz w:val="24"/>
        </w:rPr>
        <w:t> </w:t>
      </w:r>
      <w:r>
        <w:rPr>
          <w:sz w:val="24"/>
        </w:rPr>
        <w:t>guided</w:t>
      </w:r>
      <w:r>
        <w:rPr>
          <w:spacing w:val="-6"/>
          <w:sz w:val="24"/>
        </w:rPr>
        <w:t> </w:t>
      </w:r>
      <w:r>
        <w:rPr>
          <w:sz w:val="24"/>
        </w:rPr>
        <w:t>by</w:t>
      </w:r>
      <w:r>
        <w:rPr>
          <w:spacing w:val="-5"/>
          <w:sz w:val="24"/>
        </w:rPr>
        <w:t> </w:t>
      </w:r>
      <w:r>
        <w:rPr>
          <w:sz w:val="24"/>
        </w:rPr>
        <w:t>for</w:t>
      </w:r>
      <w:r>
        <w:rPr>
          <w:spacing w:val="-5"/>
          <w:sz w:val="24"/>
        </w:rPr>
        <w:t> </w:t>
      </w:r>
      <w:r>
        <w:rPr>
          <w:sz w:val="24"/>
        </w:rPr>
        <w:t>the</w:t>
      </w:r>
      <w:r>
        <w:rPr>
          <w:spacing w:val="-4"/>
          <w:sz w:val="24"/>
        </w:rPr>
        <w:t> </w:t>
      </w:r>
      <w:r>
        <w:rPr>
          <w:sz w:val="24"/>
        </w:rPr>
        <w:t>remainder</w:t>
      </w:r>
      <w:r>
        <w:rPr>
          <w:spacing w:val="-6"/>
          <w:sz w:val="24"/>
        </w:rPr>
        <w:t> </w:t>
      </w:r>
      <w:r>
        <w:rPr>
          <w:sz w:val="24"/>
        </w:rPr>
        <w:t>of the 2018 fiscal year indicates an estimated, Total Revenue and Grants of GH¢50,686.2 million, 0.7 percent lower than the original 2018 Budget estimate of GH¢51,039.1 million as in Appendix</w:t>
      </w:r>
      <w:r>
        <w:rPr>
          <w:spacing w:val="-2"/>
          <w:sz w:val="24"/>
        </w:rPr>
        <w:t> </w:t>
      </w:r>
      <w:r>
        <w:rPr>
          <w:sz w:val="24"/>
        </w:rPr>
        <w:t>1.</w:t>
      </w:r>
    </w:p>
    <w:p>
      <w:pPr>
        <w:pStyle w:val="BodyText"/>
        <w:spacing w:before="8"/>
        <w:rPr>
          <w:sz w:val="27"/>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Mr. Speaker, the achievement of this revised revenue estimate of GH¢50,686.2 million is contingent on the approval of our proposed revenue measures by this august House. The key revisions to revenues are occasioned mainly by the proposed new tax measures, enhanced tax compliance as well as expected non- materialisation of some revenues such as property taxes and yield from Capping of MDAs’</w:t>
      </w:r>
      <w:r>
        <w:rPr>
          <w:spacing w:val="-3"/>
          <w:sz w:val="24"/>
        </w:rPr>
        <w:t> </w:t>
      </w:r>
      <w:r>
        <w:rPr>
          <w:sz w:val="24"/>
        </w:rPr>
        <w:t>IGFs.</w:t>
      </w:r>
    </w:p>
    <w:p>
      <w:pPr>
        <w:pStyle w:val="BodyText"/>
        <w:spacing w:before="9"/>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w:t>
      </w:r>
      <w:r>
        <w:rPr>
          <w:spacing w:val="-14"/>
          <w:sz w:val="24"/>
        </w:rPr>
        <w:t> </w:t>
      </w:r>
      <w:r>
        <w:rPr>
          <w:sz w:val="24"/>
        </w:rPr>
        <w:t>Speaker,</w:t>
      </w:r>
      <w:r>
        <w:rPr>
          <w:spacing w:val="-13"/>
          <w:sz w:val="24"/>
        </w:rPr>
        <w:t> </w:t>
      </w:r>
      <w:r>
        <w:rPr>
          <w:sz w:val="24"/>
        </w:rPr>
        <w:t>Total</w:t>
      </w:r>
      <w:r>
        <w:rPr>
          <w:spacing w:val="-12"/>
          <w:sz w:val="24"/>
        </w:rPr>
        <w:t> </w:t>
      </w:r>
      <w:r>
        <w:rPr>
          <w:sz w:val="24"/>
        </w:rPr>
        <w:t>Expenditure</w:t>
      </w:r>
      <w:r>
        <w:rPr>
          <w:spacing w:val="-11"/>
          <w:sz w:val="24"/>
        </w:rPr>
        <w:t> </w:t>
      </w:r>
      <w:r>
        <w:rPr>
          <w:sz w:val="24"/>
        </w:rPr>
        <w:t>(including</w:t>
      </w:r>
      <w:r>
        <w:rPr>
          <w:spacing w:val="-13"/>
          <w:sz w:val="24"/>
        </w:rPr>
        <w:t> </w:t>
      </w:r>
      <w:r>
        <w:rPr>
          <w:sz w:val="24"/>
        </w:rPr>
        <w:t>arrears</w:t>
      </w:r>
      <w:r>
        <w:rPr>
          <w:spacing w:val="-12"/>
          <w:sz w:val="24"/>
        </w:rPr>
        <w:t> </w:t>
      </w:r>
      <w:r>
        <w:rPr>
          <w:sz w:val="24"/>
        </w:rPr>
        <w:t>clearance)</w:t>
      </w:r>
      <w:r>
        <w:rPr>
          <w:spacing w:val="-13"/>
          <w:sz w:val="24"/>
        </w:rPr>
        <w:t> </w:t>
      </w:r>
      <w:r>
        <w:rPr>
          <w:sz w:val="24"/>
        </w:rPr>
        <w:t>has</w:t>
      </w:r>
      <w:r>
        <w:rPr>
          <w:spacing w:val="-12"/>
          <w:sz w:val="24"/>
        </w:rPr>
        <w:t> </w:t>
      </w:r>
      <w:r>
        <w:rPr>
          <w:sz w:val="24"/>
        </w:rPr>
        <w:t>also</w:t>
      </w:r>
      <w:r>
        <w:rPr>
          <w:spacing w:val="-13"/>
          <w:sz w:val="24"/>
        </w:rPr>
        <w:t> </w:t>
      </w:r>
      <w:r>
        <w:rPr>
          <w:sz w:val="24"/>
        </w:rPr>
        <w:t>been</w:t>
      </w:r>
      <w:r>
        <w:rPr>
          <w:spacing w:val="-12"/>
          <w:sz w:val="24"/>
        </w:rPr>
        <w:t> </w:t>
      </w:r>
      <w:r>
        <w:rPr>
          <w:sz w:val="24"/>
        </w:rPr>
        <w:t>revised downwards from GH¢62,010.3 million to GH¢61,657.4 million. The key revisions to</w:t>
      </w:r>
      <w:r>
        <w:rPr>
          <w:spacing w:val="-16"/>
          <w:sz w:val="24"/>
        </w:rPr>
        <w:t> </w:t>
      </w:r>
      <w:r>
        <w:rPr>
          <w:sz w:val="24"/>
        </w:rPr>
        <w:t>expenditures</w:t>
      </w:r>
      <w:r>
        <w:rPr>
          <w:spacing w:val="-14"/>
          <w:sz w:val="24"/>
        </w:rPr>
        <w:t> </w:t>
      </w:r>
      <w:r>
        <w:rPr>
          <w:sz w:val="24"/>
        </w:rPr>
        <w:t>are</w:t>
      </w:r>
      <w:r>
        <w:rPr>
          <w:spacing w:val="-12"/>
          <w:sz w:val="24"/>
        </w:rPr>
        <w:t> </w:t>
      </w:r>
      <w:r>
        <w:rPr>
          <w:sz w:val="24"/>
        </w:rPr>
        <w:t>in</w:t>
      </w:r>
      <w:r>
        <w:rPr>
          <w:spacing w:val="-12"/>
          <w:sz w:val="24"/>
        </w:rPr>
        <w:t> </w:t>
      </w:r>
      <w:r>
        <w:rPr>
          <w:sz w:val="24"/>
        </w:rPr>
        <w:t>Wages</w:t>
      </w:r>
      <w:r>
        <w:rPr>
          <w:spacing w:val="-14"/>
          <w:sz w:val="24"/>
        </w:rPr>
        <w:t> </w:t>
      </w:r>
      <w:r>
        <w:rPr>
          <w:sz w:val="24"/>
        </w:rPr>
        <w:t>and</w:t>
      </w:r>
      <w:r>
        <w:rPr>
          <w:spacing w:val="-16"/>
          <w:sz w:val="24"/>
        </w:rPr>
        <w:t> </w:t>
      </w:r>
      <w:r>
        <w:rPr>
          <w:sz w:val="24"/>
        </w:rPr>
        <w:t>Salaries,</w:t>
      </w:r>
      <w:r>
        <w:rPr>
          <w:spacing w:val="-16"/>
          <w:sz w:val="24"/>
        </w:rPr>
        <w:t> </w:t>
      </w:r>
      <w:r>
        <w:rPr>
          <w:sz w:val="24"/>
        </w:rPr>
        <w:t>Goods</w:t>
      </w:r>
      <w:r>
        <w:rPr>
          <w:spacing w:val="-12"/>
          <w:sz w:val="24"/>
        </w:rPr>
        <w:t> </w:t>
      </w:r>
      <w:r>
        <w:rPr>
          <w:sz w:val="24"/>
        </w:rPr>
        <w:t>and</w:t>
      </w:r>
      <w:r>
        <w:rPr>
          <w:spacing w:val="-13"/>
          <w:sz w:val="24"/>
        </w:rPr>
        <w:t> </w:t>
      </w:r>
      <w:r>
        <w:rPr>
          <w:sz w:val="24"/>
        </w:rPr>
        <w:t>Services,</w:t>
      </w:r>
      <w:r>
        <w:rPr>
          <w:spacing w:val="-16"/>
          <w:sz w:val="24"/>
        </w:rPr>
        <w:t> </w:t>
      </w:r>
      <w:r>
        <w:rPr>
          <w:sz w:val="24"/>
        </w:rPr>
        <w:t>Interest</w:t>
      </w:r>
      <w:r>
        <w:rPr>
          <w:spacing w:val="-16"/>
          <w:sz w:val="24"/>
        </w:rPr>
        <w:t> </w:t>
      </w:r>
      <w:r>
        <w:rPr>
          <w:sz w:val="24"/>
        </w:rPr>
        <w:t>Payments (specifically domestic interest), and Domestically Financed</w:t>
      </w:r>
      <w:r>
        <w:rPr>
          <w:spacing w:val="-7"/>
          <w:sz w:val="24"/>
        </w:rPr>
        <w:t> </w:t>
      </w:r>
      <w:r>
        <w:rPr>
          <w:sz w:val="24"/>
        </w:rPr>
        <w:t>CAPEX.</w:t>
      </w:r>
    </w:p>
    <w:p>
      <w:pPr>
        <w:spacing w:after="0" w:line="276" w:lineRule="auto"/>
        <w:jc w:val="both"/>
        <w:rPr>
          <w:sz w:val="24"/>
        </w:rPr>
        <w:sectPr>
          <w:pgSz w:w="12240" w:h="15840"/>
          <w:pgMar w:header="0" w:footer="935" w:top="1360" w:bottom="1200" w:left="300" w:right="400"/>
        </w:sectPr>
      </w:pPr>
    </w:p>
    <w:p>
      <w:pPr>
        <w:pStyle w:val="Heading2"/>
        <w:spacing w:before="78"/>
      </w:pPr>
      <w:r>
        <w:rPr/>
        <w:t>Revisions to Overall Balance and Financing</w:t>
      </w:r>
    </w:p>
    <w:p>
      <w:pPr>
        <w:pStyle w:val="ListParagraph"/>
        <w:numPr>
          <w:ilvl w:val="0"/>
          <w:numId w:val="1"/>
        </w:numPr>
        <w:tabs>
          <w:tab w:pos="1861" w:val="left" w:leader="none"/>
        </w:tabs>
        <w:spacing w:line="276" w:lineRule="auto" w:before="43" w:after="0"/>
        <w:ind w:left="1860" w:right="1035" w:hanging="720"/>
        <w:jc w:val="both"/>
        <w:rPr>
          <w:sz w:val="24"/>
        </w:rPr>
      </w:pPr>
      <w:r>
        <w:rPr>
          <w:sz w:val="24"/>
        </w:rPr>
        <w:t>Mr. Speaker, these revisions in our fiscal operations are prudent and expected to safeguard the fiscal deficit target of 4.5 percent of GDP. Financing of the deficit will comprise a Net Foreign Financing of GH¢4,703.5 million and total Domestic Financing of GH¢6,267.6 million. Of the net Foreign Financing amount, borrowing from foreign sources (including the 2018 Eurobond) will amount to GH¢9,973.2 million, while Amortization will remain as programmed at GH¢5,269.7</w:t>
      </w:r>
      <w:r>
        <w:rPr>
          <w:spacing w:val="-17"/>
          <w:sz w:val="24"/>
        </w:rPr>
        <w:t> </w:t>
      </w:r>
      <w:r>
        <w:rPr>
          <w:sz w:val="24"/>
        </w:rPr>
        <w:t>million.</w:t>
      </w:r>
    </w:p>
    <w:p>
      <w:pPr>
        <w:pStyle w:val="BodyText"/>
        <w:spacing w:before="6"/>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Mr.</w:t>
      </w:r>
      <w:r>
        <w:rPr>
          <w:spacing w:val="-8"/>
          <w:sz w:val="24"/>
        </w:rPr>
        <w:t> </w:t>
      </w:r>
      <w:r>
        <w:rPr>
          <w:sz w:val="24"/>
        </w:rPr>
        <w:t>Speaker,</w:t>
      </w:r>
      <w:r>
        <w:rPr>
          <w:spacing w:val="-7"/>
          <w:sz w:val="24"/>
        </w:rPr>
        <w:t> </w:t>
      </w:r>
      <w:r>
        <w:rPr>
          <w:sz w:val="24"/>
        </w:rPr>
        <w:t>the</w:t>
      </w:r>
      <w:r>
        <w:rPr>
          <w:spacing w:val="-5"/>
          <w:sz w:val="24"/>
        </w:rPr>
        <w:t> </w:t>
      </w:r>
      <w:r>
        <w:rPr>
          <w:sz w:val="24"/>
        </w:rPr>
        <w:t>Total</w:t>
      </w:r>
      <w:r>
        <w:rPr>
          <w:spacing w:val="-3"/>
          <w:sz w:val="24"/>
        </w:rPr>
        <w:t> </w:t>
      </w:r>
      <w:r>
        <w:rPr>
          <w:sz w:val="24"/>
        </w:rPr>
        <w:t>Domestic</w:t>
      </w:r>
      <w:r>
        <w:rPr>
          <w:spacing w:val="-6"/>
          <w:sz w:val="24"/>
        </w:rPr>
        <w:t> </w:t>
      </w:r>
      <w:r>
        <w:rPr>
          <w:sz w:val="24"/>
        </w:rPr>
        <w:t>Financing</w:t>
      </w:r>
      <w:r>
        <w:rPr>
          <w:spacing w:val="-7"/>
          <w:sz w:val="24"/>
        </w:rPr>
        <w:t> </w:t>
      </w:r>
      <w:r>
        <w:rPr>
          <w:sz w:val="24"/>
        </w:rPr>
        <w:t>amount</w:t>
      </w:r>
      <w:r>
        <w:rPr>
          <w:spacing w:val="-8"/>
          <w:sz w:val="24"/>
        </w:rPr>
        <w:t> </w:t>
      </w:r>
      <w:r>
        <w:rPr>
          <w:sz w:val="24"/>
        </w:rPr>
        <w:t>of</w:t>
      </w:r>
      <w:r>
        <w:rPr>
          <w:spacing w:val="-7"/>
          <w:sz w:val="24"/>
        </w:rPr>
        <w:t> </w:t>
      </w:r>
      <w:r>
        <w:rPr>
          <w:sz w:val="24"/>
        </w:rPr>
        <w:t>GH¢6,267.6</w:t>
      </w:r>
      <w:r>
        <w:rPr>
          <w:spacing w:val="-6"/>
          <w:sz w:val="24"/>
        </w:rPr>
        <w:t> </w:t>
      </w:r>
      <w:r>
        <w:rPr>
          <w:sz w:val="24"/>
        </w:rPr>
        <w:t>million</w:t>
      </w:r>
      <w:r>
        <w:rPr>
          <w:spacing w:val="-6"/>
          <w:sz w:val="24"/>
        </w:rPr>
        <w:t> </w:t>
      </w:r>
      <w:r>
        <w:rPr>
          <w:sz w:val="24"/>
        </w:rPr>
        <w:t>includes net</w:t>
      </w:r>
      <w:r>
        <w:rPr>
          <w:spacing w:val="-14"/>
          <w:sz w:val="24"/>
        </w:rPr>
        <w:t> </w:t>
      </w:r>
      <w:r>
        <w:rPr>
          <w:sz w:val="24"/>
        </w:rPr>
        <w:t>domestic</w:t>
      </w:r>
      <w:r>
        <w:rPr>
          <w:spacing w:val="-12"/>
          <w:sz w:val="24"/>
        </w:rPr>
        <w:t> </w:t>
      </w:r>
      <w:r>
        <w:rPr>
          <w:sz w:val="24"/>
        </w:rPr>
        <w:t>market</w:t>
      </w:r>
      <w:r>
        <w:rPr>
          <w:spacing w:val="-14"/>
          <w:sz w:val="24"/>
        </w:rPr>
        <w:t> </w:t>
      </w:r>
      <w:r>
        <w:rPr>
          <w:sz w:val="24"/>
        </w:rPr>
        <w:t>operations</w:t>
      </w:r>
      <w:r>
        <w:rPr>
          <w:spacing w:val="-11"/>
          <w:sz w:val="24"/>
        </w:rPr>
        <w:t> </w:t>
      </w:r>
      <w:r>
        <w:rPr>
          <w:sz w:val="24"/>
        </w:rPr>
        <w:t>amount</w:t>
      </w:r>
      <w:r>
        <w:rPr>
          <w:spacing w:val="-11"/>
          <w:sz w:val="24"/>
        </w:rPr>
        <w:t> </w:t>
      </w:r>
      <w:r>
        <w:rPr>
          <w:sz w:val="24"/>
        </w:rPr>
        <w:t>of</w:t>
      </w:r>
      <w:r>
        <w:rPr>
          <w:spacing w:val="-13"/>
          <w:sz w:val="24"/>
        </w:rPr>
        <w:t> </w:t>
      </w:r>
      <w:r>
        <w:rPr>
          <w:sz w:val="24"/>
        </w:rPr>
        <w:t>GH¢6,745.1</w:t>
      </w:r>
      <w:r>
        <w:rPr>
          <w:spacing w:val="-12"/>
          <w:sz w:val="24"/>
        </w:rPr>
        <w:t> </w:t>
      </w:r>
      <w:r>
        <w:rPr>
          <w:sz w:val="24"/>
        </w:rPr>
        <w:t>million,</w:t>
      </w:r>
      <w:r>
        <w:rPr>
          <w:spacing w:val="-12"/>
          <w:sz w:val="24"/>
        </w:rPr>
        <w:t> </w:t>
      </w:r>
      <w:r>
        <w:rPr>
          <w:sz w:val="24"/>
        </w:rPr>
        <w:t>deposit</w:t>
      </w:r>
      <w:r>
        <w:rPr>
          <w:spacing w:val="-13"/>
          <w:sz w:val="24"/>
        </w:rPr>
        <w:t> </w:t>
      </w:r>
      <w:r>
        <w:rPr>
          <w:sz w:val="24"/>
        </w:rPr>
        <w:t>build-up</w:t>
      </w:r>
      <w:r>
        <w:rPr>
          <w:spacing w:val="-13"/>
          <w:sz w:val="24"/>
        </w:rPr>
        <w:t> </w:t>
      </w:r>
      <w:r>
        <w:rPr>
          <w:sz w:val="24"/>
        </w:rPr>
        <w:t>at the</w:t>
      </w:r>
      <w:r>
        <w:rPr>
          <w:spacing w:val="-19"/>
          <w:sz w:val="24"/>
        </w:rPr>
        <w:t> </w:t>
      </w:r>
      <w:r>
        <w:rPr>
          <w:sz w:val="24"/>
        </w:rPr>
        <w:t>Bank</w:t>
      </w:r>
      <w:r>
        <w:rPr>
          <w:spacing w:val="-19"/>
          <w:sz w:val="24"/>
        </w:rPr>
        <w:t> </w:t>
      </w:r>
      <w:r>
        <w:rPr>
          <w:sz w:val="24"/>
        </w:rPr>
        <w:t>of</w:t>
      </w:r>
      <w:r>
        <w:rPr>
          <w:spacing w:val="-20"/>
          <w:sz w:val="24"/>
        </w:rPr>
        <w:t> </w:t>
      </w:r>
      <w:r>
        <w:rPr>
          <w:sz w:val="24"/>
        </w:rPr>
        <w:t>Ghana</w:t>
      </w:r>
      <w:r>
        <w:rPr>
          <w:spacing w:val="-21"/>
          <w:sz w:val="24"/>
        </w:rPr>
        <w:t> </w:t>
      </w:r>
      <w:r>
        <w:rPr>
          <w:sz w:val="24"/>
        </w:rPr>
        <w:t>of</w:t>
      </w:r>
      <w:r>
        <w:rPr>
          <w:spacing w:val="-20"/>
          <w:sz w:val="24"/>
        </w:rPr>
        <w:t> </w:t>
      </w:r>
      <w:r>
        <w:rPr>
          <w:sz w:val="24"/>
        </w:rPr>
        <w:t>GH¢1,521.3</w:t>
      </w:r>
      <w:r>
        <w:rPr>
          <w:spacing w:val="-19"/>
          <w:sz w:val="24"/>
        </w:rPr>
        <w:t> </w:t>
      </w:r>
      <w:r>
        <w:rPr>
          <w:sz w:val="24"/>
        </w:rPr>
        <w:t>million,</w:t>
      </w:r>
      <w:r>
        <w:rPr>
          <w:spacing w:val="-20"/>
          <w:sz w:val="24"/>
        </w:rPr>
        <w:t> </w:t>
      </w:r>
      <w:r>
        <w:rPr>
          <w:sz w:val="24"/>
        </w:rPr>
        <w:t>Other</w:t>
      </w:r>
      <w:r>
        <w:rPr>
          <w:spacing w:val="-21"/>
          <w:sz w:val="24"/>
        </w:rPr>
        <w:t> </w:t>
      </w:r>
      <w:r>
        <w:rPr>
          <w:sz w:val="24"/>
        </w:rPr>
        <w:t>Domestic</w:t>
      </w:r>
      <w:r>
        <w:rPr>
          <w:spacing w:val="-20"/>
          <w:sz w:val="24"/>
        </w:rPr>
        <w:t> </w:t>
      </w:r>
      <w:r>
        <w:rPr>
          <w:sz w:val="24"/>
        </w:rPr>
        <w:t>Financing</w:t>
      </w:r>
      <w:r>
        <w:rPr>
          <w:spacing w:val="-20"/>
          <w:sz w:val="24"/>
        </w:rPr>
        <w:t> </w:t>
      </w:r>
      <w:r>
        <w:rPr>
          <w:sz w:val="24"/>
        </w:rPr>
        <w:t>of</w:t>
      </w:r>
      <w:r>
        <w:rPr>
          <w:spacing w:val="-20"/>
          <w:sz w:val="24"/>
        </w:rPr>
        <w:t> </w:t>
      </w:r>
      <w:r>
        <w:rPr>
          <w:sz w:val="24"/>
        </w:rPr>
        <w:t>GH¢4,054.8 million, and deposit build-up from the Petroleum, Sinking and Contingency Funds of GH¢2,986.7</w:t>
      </w:r>
      <w:r>
        <w:rPr>
          <w:spacing w:val="-2"/>
          <w:sz w:val="24"/>
        </w:rPr>
        <w:t> </w:t>
      </w:r>
      <w:r>
        <w:rPr>
          <w:sz w:val="24"/>
        </w:rPr>
        <w:t>million.</w:t>
      </w:r>
    </w:p>
    <w:p>
      <w:pPr>
        <w:pStyle w:val="BodyText"/>
        <w:spacing w:before="8"/>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the resulting primary balance from the adjustments in revenue, expenditures,</w:t>
      </w:r>
      <w:r>
        <w:rPr>
          <w:spacing w:val="-7"/>
          <w:sz w:val="24"/>
        </w:rPr>
        <w:t> </w:t>
      </w:r>
      <w:r>
        <w:rPr>
          <w:sz w:val="24"/>
        </w:rPr>
        <w:t>and</w:t>
      </w:r>
      <w:r>
        <w:rPr>
          <w:spacing w:val="-7"/>
          <w:sz w:val="24"/>
        </w:rPr>
        <w:t> </w:t>
      </w:r>
      <w:r>
        <w:rPr>
          <w:sz w:val="24"/>
        </w:rPr>
        <w:t>financing</w:t>
      </w:r>
      <w:r>
        <w:rPr>
          <w:spacing w:val="-7"/>
          <w:sz w:val="24"/>
        </w:rPr>
        <w:t> </w:t>
      </w:r>
      <w:r>
        <w:rPr>
          <w:sz w:val="24"/>
        </w:rPr>
        <w:t>is</w:t>
      </w:r>
      <w:r>
        <w:rPr>
          <w:spacing w:val="-6"/>
          <w:sz w:val="24"/>
        </w:rPr>
        <w:t> </w:t>
      </w:r>
      <w:r>
        <w:rPr>
          <w:sz w:val="24"/>
        </w:rPr>
        <w:t>a</w:t>
      </w:r>
      <w:r>
        <w:rPr>
          <w:spacing w:val="-8"/>
          <w:sz w:val="24"/>
        </w:rPr>
        <w:t> </w:t>
      </w:r>
      <w:r>
        <w:rPr>
          <w:sz w:val="24"/>
        </w:rPr>
        <w:t>primary</w:t>
      </w:r>
      <w:r>
        <w:rPr>
          <w:spacing w:val="-6"/>
          <w:sz w:val="24"/>
        </w:rPr>
        <w:t> </w:t>
      </w:r>
      <w:r>
        <w:rPr>
          <w:sz w:val="24"/>
        </w:rPr>
        <w:t>surplus</w:t>
      </w:r>
      <w:r>
        <w:rPr>
          <w:spacing w:val="-4"/>
          <w:sz w:val="24"/>
        </w:rPr>
        <w:t> </w:t>
      </w:r>
      <w:r>
        <w:rPr>
          <w:sz w:val="24"/>
        </w:rPr>
        <w:t>equivalent</w:t>
      </w:r>
      <w:r>
        <w:rPr>
          <w:spacing w:val="-8"/>
          <w:sz w:val="24"/>
        </w:rPr>
        <w:t> </w:t>
      </w:r>
      <w:r>
        <w:rPr>
          <w:sz w:val="24"/>
        </w:rPr>
        <w:t>to</w:t>
      </w:r>
      <w:r>
        <w:rPr>
          <w:spacing w:val="-7"/>
          <w:sz w:val="24"/>
        </w:rPr>
        <w:t> </w:t>
      </w:r>
      <w:r>
        <w:rPr>
          <w:sz w:val="24"/>
        </w:rPr>
        <w:t>1.7</w:t>
      </w:r>
      <w:r>
        <w:rPr>
          <w:spacing w:val="-6"/>
          <w:sz w:val="24"/>
        </w:rPr>
        <w:t> </w:t>
      </w:r>
      <w:r>
        <w:rPr>
          <w:sz w:val="24"/>
        </w:rPr>
        <w:t>percent</w:t>
      </w:r>
      <w:r>
        <w:rPr>
          <w:spacing w:val="-7"/>
          <w:sz w:val="24"/>
        </w:rPr>
        <w:t> </w:t>
      </w:r>
      <w:r>
        <w:rPr>
          <w:sz w:val="24"/>
        </w:rPr>
        <w:t>of</w:t>
      </w:r>
      <w:r>
        <w:rPr>
          <w:spacing w:val="-7"/>
          <w:sz w:val="24"/>
        </w:rPr>
        <w:t> </w:t>
      </w:r>
      <w:r>
        <w:rPr>
          <w:sz w:val="24"/>
        </w:rPr>
        <w:t>GDP, higher than the original Budget target of 1.6</w:t>
      </w:r>
      <w:r>
        <w:rPr>
          <w:spacing w:val="-7"/>
          <w:sz w:val="24"/>
        </w:rPr>
        <w:t> </w:t>
      </w:r>
      <w:r>
        <w:rPr>
          <w:sz w:val="24"/>
        </w:rPr>
        <w:t>percent.</w:t>
      </w:r>
    </w:p>
    <w:p>
      <w:pPr>
        <w:spacing w:after="0" w:line="276" w:lineRule="auto"/>
        <w:jc w:val="both"/>
        <w:rPr>
          <w:sz w:val="24"/>
        </w:rPr>
        <w:sectPr>
          <w:pgSz w:w="12240" w:h="15840"/>
          <w:pgMar w:header="0" w:footer="935" w:top="1360" w:bottom="1200" w:left="300" w:right="400"/>
        </w:sectPr>
      </w:pPr>
    </w:p>
    <w:p>
      <w:pPr>
        <w:spacing w:before="78"/>
        <w:ind w:left="1140" w:right="0" w:firstLine="0"/>
        <w:jc w:val="left"/>
        <w:rPr>
          <w:b/>
          <w:sz w:val="28"/>
        </w:rPr>
      </w:pPr>
      <w:r>
        <w:rPr>
          <w:b/>
          <w:sz w:val="28"/>
        </w:rPr>
        <w:t>SECTION FIVE: UPDATE ON KEY POLICY INITIATIVES</w:t>
      </w:r>
    </w:p>
    <w:p>
      <w:pPr>
        <w:pStyle w:val="Heading2"/>
        <w:spacing w:before="305"/>
      </w:pPr>
      <w:r>
        <w:rPr/>
        <w:t>Status of implementation of Flagship Programmes</w:t>
      </w:r>
    </w:p>
    <w:p>
      <w:pPr>
        <w:pStyle w:val="ListParagraph"/>
        <w:numPr>
          <w:ilvl w:val="0"/>
          <w:numId w:val="1"/>
        </w:numPr>
        <w:tabs>
          <w:tab w:pos="1861" w:val="left" w:leader="none"/>
        </w:tabs>
        <w:spacing w:line="276" w:lineRule="auto" w:before="44" w:after="0"/>
        <w:ind w:left="1860" w:right="1037" w:hanging="720"/>
        <w:jc w:val="both"/>
        <w:rPr>
          <w:sz w:val="24"/>
        </w:rPr>
      </w:pPr>
      <w:r>
        <w:rPr>
          <w:sz w:val="24"/>
        </w:rPr>
        <w:t>Mr. Speaker, we crafted our policies and strategies to ensure that we accelerate growth and development without “leaving no one behind”. Thus, we are implementing a myriad of growth-enhancing, job-creating and social intervention programmes</w:t>
      </w:r>
      <w:r>
        <w:rPr>
          <w:spacing w:val="-20"/>
          <w:sz w:val="24"/>
        </w:rPr>
        <w:t> </w:t>
      </w:r>
      <w:r>
        <w:rPr>
          <w:sz w:val="24"/>
        </w:rPr>
        <w:t>to</w:t>
      </w:r>
      <w:r>
        <w:rPr>
          <w:spacing w:val="-21"/>
          <w:sz w:val="24"/>
        </w:rPr>
        <w:t> </w:t>
      </w:r>
      <w:r>
        <w:rPr>
          <w:sz w:val="24"/>
        </w:rPr>
        <w:t>better</w:t>
      </w:r>
      <w:r>
        <w:rPr>
          <w:spacing w:val="-21"/>
          <w:sz w:val="24"/>
        </w:rPr>
        <w:t> </w:t>
      </w:r>
      <w:r>
        <w:rPr>
          <w:sz w:val="24"/>
        </w:rPr>
        <w:t>the</w:t>
      </w:r>
      <w:r>
        <w:rPr>
          <w:spacing w:val="-19"/>
          <w:sz w:val="24"/>
        </w:rPr>
        <w:t> </w:t>
      </w:r>
      <w:r>
        <w:rPr>
          <w:sz w:val="24"/>
        </w:rPr>
        <w:t>lives</w:t>
      </w:r>
      <w:r>
        <w:rPr>
          <w:spacing w:val="-19"/>
          <w:sz w:val="24"/>
        </w:rPr>
        <w:t> </w:t>
      </w:r>
      <w:r>
        <w:rPr>
          <w:sz w:val="24"/>
        </w:rPr>
        <w:t>of</w:t>
      </w:r>
      <w:r>
        <w:rPr>
          <w:spacing w:val="-21"/>
          <w:sz w:val="24"/>
        </w:rPr>
        <w:t> </w:t>
      </w:r>
      <w:r>
        <w:rPr>
          <w:sz w:val="24"/>
        </w:rPr>
        <w:t>Ghanaians</w:t>
      </w:r>
      <w:r>
        <w:rPr>
          <w:spacing w:val="-19"/>
          <w:sz w:val="24"/>
        </w:rPr>
        <w:t> </w:t>
      </w:r>
      <w:r>
        <w:rPr>
          <w:sz w:val="24"/>
        </w:rPr>
        <w:t>as</w:t>
      </w:r>
      <w:r>
        <w:rPr>
          <w:spacing w:val="-20"/>
          <w:sz w:val="24"/>
        </w:rPr>
        <w:t> </w:t>
      </w:r>
      <w:r>
        <w:rPr>
          <w:sz w:val="24"/>
        </w:rPr>
        <w:t>well</w:t>
      </w:r>
      <w:r>
        <w:rPr>
          <w:spacing w:val="-20"/>
          <w:sz w:val="24"/>
        </w:rPr>
        <w:t> </w:t>
      </w:r>
      <w:r>
        <w:rPr>
          <w:sz w:val="24"/>
        </w:rPr>
        <w:t>as</w:t>
      </w:r>
      <w:r>
        <w:rPr>
          <w:spacing w:val="-19"/>
          <w:sz w:val="24"/>
        </w:rPr>
        <w:t> </w:t>
      </w:r>
      <w:r>
        <w:rPr>
          <w:sz w:val="24"/>
        </w:rPr>
        <w:t>achieve</w:t>
      </w:r>
      <w:r>
        <w:rPr>
          <w:spacing w:val="-20"/>
          <w:sz w:val="24"/>
        </w:rPr>
        <w:t> </w:t>
      </w:r>
      <w:r>
        <w:rPr>
          <w:sz w:val="24"/>
        </w:rPr>
        <w:t>relevant</w:t>
      </w:r>
      <w:r>
        <w:rPr>
          <w:spacing w:val="-21"/>
          <w:sz w:val="24"/>
        </w:rPr>
        <w:t> </w:t>
      </w:r>
      <w:r>
        <w:rPr>
          <w:sz w:val="24"/>
        </w:rPr>
        <w:t>SDG</w:t>
      </w:r>
      <w:r>
        <w:rPr>
          <w:spacing w:val="-20"/>
          <w:sz w:val="24"/>
        </w:rPr>
        <w:t> </w:t>
      </w:r>
      <w:r>
        <w:rPr>
          <w:sz w:val="24"/>
        </w:rPr>
        <w:t>goals.</w:t>
      </w:r>
    </w:p>
    <w:p>
      <w:pPr>
        <w:pStyle w:val="BodyText"/>
        <w:spacing w:before="7"/>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Mr. Speaker, permit me to provide you with the status of implementation of</w:t>
      </w:r>
      <w:r>
        <w:rPr>
          <w:spacing w:val="-53"/>
          <w:sz w:val="24"/>
        </w:rPr>
        <w:t> </w:t>
      </w:r>
      <w:r>
        <w:rPr>
          <w:sz w:val="24"/>
        </w:rPr>
        <w:t>some major programmes for the 2018 fiscal</w:t>
      </w:r>
      <w:r>
        <w:rPr>
          <w:spacing w:val="-2"/>
          <w:sz w:val="24"/>
        </w:rPr>
        <w:t> </w:t>
      </w:r>
      <w:r>
        <w:rPr>
          <w:sz w:val="24"/>
        </w:rPr>
        <w:t>year.</w:t>
      </w:r>
    </w:p>
    <w:p>
      <w:pPr>
        <w:pStyle w:val="BodyText"/>
        <w:spacing w:before="9"/>
        <w:rPr>
          <w:sz w:val="26"/>
        </w:rPr>
      </w:pPr>
    </w:p>
    <w:p>
      <w:pPr>
        <w:spacing w:before="0"/>
        <w:ind w:left="1860" w:right="0" w:firstLine="0"/>
        <w:jc w:val="left"/>
        <w:rPr>
          <w:b/>
          <w:i/>
          <w:sz w:val="25"/>
        </w:rPr>
      </w:pPr>
      <w:r>
        <w:rPr>
          <w:b/>
          <w:i/>
          <w:sz w:val="25"/>
        </w:rPr>
        <w:t>Planting for food and jobs programme</w:t>
      </w:r>
    </w:p>
    <w:p>
      <w:pPr>
        <w:pStyle w:val="ListParagraph"/>
        <w:numPr>
          <w:ilvl w:val="0"/>
          <w:numId w:val="1"/>
        </w:numPr>
        <w:tabs>
          <w:tab w:pos="1861" w:val="left" w:leader="none"/>
        </w:tabs>
        <w:spacing w:line="276" w:lineRule="auto" w:before="42" w:after="0"/>
        <w:ind w:left="1860" w:right="1040" w:hanging="720"/>
        <w:jc w:val="both"/>
        <w:rPr>
          <w:sz w:val="24"/>
        </w:rPr>
      </w:pPr>
      <w:r>
        <w:rPr>
          <w:sz w:val="24"/>
        </w:rPr>
        <w:t>Mr. Speaker, in the 2018 budget, a total sum of GH¢700million was allocated for the</w:t>
      </w:r>
      <w:r>
        <w:rPr>
          <w:spacing w:val="-12"/>
          <w:sz w:val="24"/>
        </w:rPr>
        <w:t> </w:t>
      </w:r>
      <w:r>
        <w:rPr>
          <w:sz w:val="24"/>
        </w:rPr>
        <w:t>implementation</w:t>
      </w:r>
      <w:r>
        <w:rPr>
          <w:spacing w:val="-12"/>
          <w:sz w:val="24"/>
        </w:rPr>
        <w:t> </w:t>
      </w:r>
      <w:r>
        <w:rPr>
          <w:sz w:val="24"/>
        </w:rPr>
        <w:t>of</w:t>
      </w:r>
      <w:r>
        <w:rPr>
          <w:spacing w:val="-11"/>
          <w:sz w:val="24"/>
        </w:rPr>
        <w:t> </w:t>
      </w:r>
      <w:r>
        <w:rPr>
          <w:sz w:val="24"/>
        </w:rPr>
        <w:t>the</w:t>
      </w:r>
      <w:r>
        <w:rPr>
          <w:spacing w:val="-12"/>
          <w:sz w:val="24"/>
        </w:rPr>
        <w:t> </w:t>
      </w:r>
      <w:r>
        <w:rPr>
          <w:sz w:val="24"/>
        </w:rPr>
        <w:t>programme,</w:t>
      </w:r>
      <w:r>
        <w:rPr>
          <w:spacing w:val="-13"/>
          <w:sz w:val="24"/>
        </w:rPr>
        <w:t> </w:t>
      </w:r>
      <w:r>
        <w:rPr>
          <w:sz w:val="24"/>
        </w:rPr>
        <w:t>out</w:t>
      </w:r>
      <w:r>
        <w:rPr>
          <w:spacing w:val="-12"/>
          <w:sz w:val="24"/>
        </w:rPr>
        <w:t> </w:t>
      </w:r>
      <w:r>
        <w:rPr>
          <w:sz w:val="24"/>
        </w:rPr>
        <w:t>of</w:t>
      </w:r>
      <w:r>
        <w:rPr>
          <w:spacing w:val="-11"/>
          <w:sz w:val="24"/>
        </w:rPr>
        <w:t> </w:t>
      </w:r>
      <w:r>
        <w:rPr>
          <w:sz w:val="24"/>
        </w:rPr>
        <w:t>which</w:t>
      </w:r>
      <w:r>
        <w:rPr>
          <w:spacing w:val="-13"/>
          <w:sz w:val="24"/>
        </w:rPr>
        <w:t> </w:t>
      </w:r>
      <w:r>
        <w:rPr>
          <w:sz w:val="24"/>
        </w:rPr>
        <w:t>GH¢365,609,010.50</w:t>
      </w:r>
      <w:r>
        <w:rPr>
          <w:spacing w:val="-12"/>
          <w:sz w:val="24"/>
        </w:rPr>
        <w:t> </w:t>
      </w:r>
      <w:r>
        <w:rPr>
          <w:sz w:val="24"/>
        </w:rPr>
        <w:t>has</w:t>
      </w:r>
      <w:r>
        <w:rPr>
          <w:spacing w:val="-12"/>
          <w:sz w:val="24"/>
        </w:rPr>
        <w:t> </w:t>
      </w:r>
      <w:r>
        <w:rPr>
          <w:sz w:val="24"/>
        </w:rPr>
        <w:t>been released to fund various components of the</w:t>
      </w:r>
      <w:r>
        <w:rPr>
          <w:spacing w:val="-7"/>
          <w:sz w:val="24"/>
        </w:rPr>
        <w:t> </w:t>
      </w:r>
      <w:r>
        <w:rPr>
          <w:sz w:val="24"/>
        </w:rPr>
        <w:t>programme.</w:t>
      </w:r>
    </w:p>
    <w:p>
      <w:pPr>
        <w:pStyle w:val="BodyText"/>
        <w:spacing w:before="6"/>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During the 2018 cropping season, a range of crops was added to those cultivated in 2017. Groundnut has been added to the legumes category while cabbage, cucumber, lettuce and carrot have been added to the vegetable category. Roots and tubers have also been added as a fourth category to benefit from the programme. Cereals remain rice, maize and</w:t>
      </w:r>
      <w:r>
        <w:rPr>
          <w:spacing w:val="-2"/>
          <w:sz w:val="24"/>
        </w:rPr>
        <w:t> </w:t>
      </w:r>
      <w:r>
        <w:rPr>
          <w:sz w:val="24"/>
        </w:rPr>
        <w:t>sorghum.</w:t>
      </w:r>
    </w:p>
    <w:p>
      <w:pPr>
        <w:pStyle w:val="BodyText"/>
        <w:spacing w:before="8"/>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Mr.</w:t>
      </w:r>
      <w:r>
        <w:rPr>
          <w:spacing w:val="-15"/>
          <w:sz w:val="24"/>
        </w:rPr>
        <w:t> </w:t>
      </w:r>
      <w:r>
        <w:rPr>
          <w:sz w:val="24"/>
        </w:rPr>
        <w:t>Speaker,</w:t>
      </w:r>
      <w:r>
        <w:rPr>
          <w:spacing w:val="-12"/>
          <w:sz w:val="24"/>
        </w:rPr>
        <w:t> </w:t>
      </w:r>
      <w:r>
        <w:rPr>
          <w:sz w:val="24"/>
        </w:rPr>
        <w:t>a</w:t>
      </w:r>
      <w:r>
        <w:rPr>
          <w:spacing w:val="-12"/>
          <w:sz w:val="24"/>
        </w:rPr>
        <w:t> </w:t>
      </w:r>
      <w:r>
        <w:rPr>
          <w:sz w:val="24"/>
        </w:rPr>
        <w:t>total</w:t>
      </w:r>
      <w:r>
        <w:rPr>
          <w:spacing w:val="-14"/>
          <w:sz w:val="24"/>
        </w:rPr>
        <w:t> </w:t>
      </w:r>
      <w:r>
        <w:rPr>
          <w:sz w:val="24"/>
        </w:rPr>
        <w:t>of</w:t>
      </w:r>
      <w:r>
        <w:rPr>
          <w:spacing w:val="-8"/>
          <w:sz w:val="24"/>
        </w:rPr>
        <w:t> </w:t>
      </w:r>
      <w:r>
        <w:rPr>
          <w:sz w:val="24"/>
        </w:rPr>
        <w:t>6000</w:t>
      </w:r>
      <w:r>
        <w:rPr>
          <w:spacing w:val="-13"/>
          <w:sz w:val="24"/>
        </w:rPr>
        <w:t> </w:t>
      </w:r>
      <w:r>
        <w:rPr>
          <w:sz w:val="24"/>
        </w:rPr>
        <w:t>metric</w:t>
      </w:r>
      <w:r>
        <w:rPr>
          <w:spacing w:val="-14"/>
          <w:sz w:val="24"/>
        </w:rPr>
        <w:t> </w:t>
      </w:r>
      <w:r>
        <w:rPr>
          <w:sz w:val="24"/>
        </w:rPr>
        <w:t>tonnes</w:t>
      </w:r>
      <w:r>
        <w:rPr>
          <w:spacing w:val="-12"/>
          <w:sz w:val="24"/>
        </w:rPr>
        <w:t> </w:t>
      </w:r>
      <w:r>
        <w:rPr>
          <w:sz w:val="24"/>
        </w:rPr>
        <w:t>(mt)</w:t>
      </w:r>
      <w:r>
        <w:rPr>
          <w:spacing w:val="-12"/>
          <w:sz w:val="24"/>
        </w:rPr>
        <w:t> </w:t>
      </w:r>
      <w:r>
        <w:rPr>
          <w:sz w:val="24"/>
        </w:rPr>
        <w:t>of</w:t>
      </w:r>
      <w:r>
        <w:rPr>
          <w:spacing w:val="-13"/>
          <w:sz w:val="24"/>
        </w:rPr>
        <w:t> </w:t>
      </w:r>
      <w:r>
        <w:rPr>
          <w:sz w:val="24"/>
        </w:rPr>
        <w:t>improved</w:t>
      </w:r>
      <w:r>
        <w:rPr>
          <w:spacing w:val="-14"/>
          <w:sz w:val="24"/>
        </w:rPr>
        <w:t> </w:t>
      </w:r>
      <w:r>
        <w:rPr>
          <w:sz w:val="24"/>
        </w:rPr>
        <w:t>seeds</w:t>
      </w:r>
      <w:r>
        <w:rPr>
          <w:spacing w:val="-12"/>
          <w:sz w:val="24"/>
        </w:rPr>
        <w:t> </w:t>
      </w:r>
      <w:r>
        <w:rPr>
          <w:sz w:val="24"/>
        </w:rPr>
        <w:t>(70%</w:t>
      </w:r>
      <w:r>
        <w:rPr>
          <w:spacing w:val="-13"/>
          <w:sz w:val="24"/>
        </w:rPr>
        <w:t> </w:t>
      </w:r>
      <w:r>
        <w:rPr>
          <w:sz w:val="24"/>
        </w:rPr>
        <w:t>of</w:t>
      </w:r>
      <w:r>
        <w:rPr>
          <w:spacing w:val="-14"/>
          <w:sz w:val="24"/>
        </w:rPr>
        <w:t> </w:t>
      </w:r>
      <w:r>
        <w:rPr>
          <w:sz w:val="24"/>
        </w:rPr>
        <w:t>target) of maize, rice, soya bean, sorghum, groundnut and vegetables have been distributed</w:t>
      </w:r>
      <w:r>
        <w:rPr>
          <w:spacing w:val="-17"/>
          <w:sz w:val="24"/>
        </w:rPr>
        <w:t> </w:t>
      </w:r>
      <w:r>
        <w:rPr>
          <w:sz w:val="24"/>
        </w:rPr>
        <w:t>across</w:t>
      </w:r>
      <w:r>
        <w:rPr>
          <w:spacing w:val="-14"/>
          <w:sz w:val="24"/>
        </w:rPr>
        <w:t> </w:t>
      </w:r>
      <w:r>
        <w:rPr>
          <w:sz w:val="24"/>
        </w:rPr>
        <w:t>the</w:t>
      </w:r>
      <w:r>
        <w:rPr>
          <w:spacing w:val="-14"/>
          <w:sz w:val="24"/>
        </w:rPr>
        <w:t> </w:t>
      </w:r>
      <w:r>
        <w:rPr>
          <w:sz w:val="24"/>
        </w:rPr>
        <w:t>country.</w:t>
      </w:r>
      <w:r>
        <w:rPr>
          <w:spacing w:val="-13"/>
          <w:sz w:val="24"/>
        </w:rPr>
        <w:t> </w:t>
      </w:r>
      <w:r>
        <w:rPr>
          <w:sz w:val="24"/>
        </w:rPr>
        <w:t>In</w:t>
      </w:r>
      <w:r>
        <w:rPr>
          <w:spacing w:val="-13"/>
          <w:sz w:val="24"/>
        </w:rPr>
        <w:t> </w:t>
      </w:r>
      <w:r>
        <w:rPr>
          <w:sz w:val="24"/>
        </w:rPr>
        <w:t>addition,</w:t>
      </w:r>
      <w:r>
        <w:rPr>
          <w:spacing w:val="-16"/>
          <w:sz w:val="24"/>
        </w:rPr>
        <w:t> </w:t>
      </w:r>
      <w:r>
        <w:rPr>
          <w:sz w:val="24"/>
        </w:rPr>
        <w:t>120,000</w:t>
      </w:r>
      <w:r>
        <w:rPr>
          <w:spacing w:val="-14"/>
          <w:sz w:val="24"/>
        </w:rPr>
        <w:t> </w:t>
      </w:r>
      <w:r>
        <w:rPr>
          <w:sz w:val="24"/>
        </w:rPr>
        <w:t>bundles</w:t>
      </w:r>
      <w:r>
        <w:rPr>
          <w:spacing w:val="-14"/>
          <w:sz w:val="24"/>
        </w:rPr>
        <w:t> </w:t>
      </w:r>
      <w:r>
        <w:rPr>
          <w:sz w:val="24"/>
        </w:rPr>
        <w:t>of</w:t>
      </w:r>
      <w:r>
        <w:rPr>
          <w:spacing w:val="-15"/>
          <w:sz w:val="24"/>
        </w:rPr>
        <w:t> </w:t>
      </w:r>
      <w:r>
        <w:rPr>
          <w:sz w:val="24"/>
        </w:rPr>
        <w:t>cassava</w:t>
      </w:r>
      <w:r>
        <w:rPr>
          <w:spacing w:val="-14"/>
          <w:sz w:val="24"/>
        </w:rPr>
        <w:t> </w:t>
      </w:r>
      <w:r>
        <w:rPr>
          <w:sz w:val="24"/>
        </w:rPr>
        <w:t>sticks</w:t>
      </w:r>
      <w:r>
        <w:rPr>
          <w:spacing w:val="-14"/>
          <w:sz w:val="24"/>
        </w:rPr>
        <w:t> </w:t>
      </w:r>
      <w:r>
        <w:rPr>
          <w:sz w:val="24"/>
        </w:rPr>
        <w:t>were distributed mainly in cassava growing</w:t>
      </w:r>
      <w:r>
        <w:rPr>
          <w:spacing w:val="-7"/>
          <w:sz w:val="24"/>
        </w:rPr>
        <w:t> </w:t>
      </w:r>
      <w:r>
        <w:rPr>
          <w:sz w:val="24"/>
        </w:rPr>
        <w:t>areas.</w:t>
      </w:r>
    </w:p>
    <w:p>
      <w:pPr>
        <w:pStyle w:val="BodyText"/>
        <w:spacing w:before="7"/>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Fertilizer companies have been engaged for the supply and distribution of 270,000mt</w:t>
      </w:r>
      <w:r>
        <w:rPr>
          <w:spacing w:val="-6"/>
          <w:sz w:val="24"/>
        </w:rPr>
        <w:t> </w:t>
      </w:r>
      <w:r>
        <w:rPr>
          <w:sz w:val="24"/>
        </w:rPr>
        <w:t>of</w:t>
      </w:r>
      <w:r>
        <w:rPr>
          <w:spacing w:val="-6"/>
          <w:sz w:val="24"/>
        </w:rPr>
        <w:t> </w:t>
      </w:r>
      <w:r>
        <w:rPr>
          <w:sz w:val="24"/>
        </w:rPr>
        <w:t>both</w:t>
      </w:r>
      <w:r>
        <w:rPr>
          <w:spacing w:val="-5"/>
          <w:sz w:val="24"/>
        </w:rPr>
        <w:t> </w:t>
      </w:r>
      <w:r>
        <w:rPr>
          <w:sz w:val="24"/>
        </w:rPr>
        <w:t>organic</w:t>
      </w:r>
      <w:r>
        <w:rPr>
          <w:spacing w:val="-5"/>
          <w:sz w:val="24"/>
        </w:rPr>
        <w:t> </w:t>
      </w:r>
      <w:r>
        <w:rPr>
          <w:sz w:val="24"/>
        </w:rPr>
        <w:t>and</w:t>
      </w:r>
      <w:r>
        <w:rPr>
          <w:spacing w:val="-6"/>
          <w:sz w:val="24"/>
        </w:rPr>
        <w:t> </w:t>
      </w:r>
      <w:r>
        <w:rPr>
          <w:sz w:val="24"/>
        </w:rPr>
        <w:t>inorganic</w:t>
      </w:r>
      <w:r>
        <w:rPr>
          <w:spacing w:val="-5"/>
          <w:sz w:val="24"/>
        </w:rPr>
        <w:t> </w:t>
      </w:r>
      <w:r>
        <w:rPr>
          <w:sz w:val="24"/>
        </w:rPr>
        <w:t>fertilizer</w:t>
      </w:r>
      <w:r>
        <w:rPr>
          <w:spacing w:val="-6"/>
          <w:sz w:val="24"/>
        </w:rPr>
        <w:t> </w:t>
      </w:r>
      <w:r>
        <w:rPr>
          <w:sz w:val="24"/>
        </w:rPr>
        <w:t>at</w:t>
      </w:r>
      <w:r>
        <w:rPr>
          <w:spacing w:val="-5"/>
          <w:sz w:val="24"/>
        </w:rPr>
        <w:t> </w:t>
      </w:r>
      <w:r>
        <w:rPr>
          <w:sz w:val="24"/>
        </w:rPr>
        <w:t>50</w:t>
      </w:r>
      <w:r>
        <w:rPr>
          <w:spacing w:val="-5"/>
          <w:sz w:val="24"/>
        </w:rPr>
        <w:t> </w:t>
      </w:r>
      <w:r>
        <w:rPr>
          <w:sz w:val="24"/>
        </w:rPr>
        <w:t>percent</w:t>
      </w:r>
      <w:r>
        <w:rPr>
          <w:spacing w:val="-6"/>
          <w:sz w:val="24"/>
        </w:rPr>
        <w:t> </w:t>
      </w:r>
      <w:r>
        <w:rPr>
          <w:sz w:val="24"/>
        </w:rPr>
        <w:t>subsidised</w:t>
      </w:r>
      <w:r>
        <w:rPr>
          <w:spacing w:val="-6"/>
          <w:sz w:val="24"/>
        </w:rPr>
        <w:t> </w:t>
      </w:r>
      <w:r>
        <w:rPr>
          <w:sz w:val="24"/>
        </w:rPr>
        <w:t>prices. As of end June, a total of 124,000 metric tonnes of fertilizer was supplied to farmers. Biometric registration to bring farmers registered under the programme to 500,000 from the initial 201,000 registered in 2017, is currently</w:t>
      </w:r>
      <w:r>
        <w:rPr>
          <w:spacing w:val="-21"/>
          <w:sz w:val="24"/>
        </w:rPr>
        <w:t> </w:t>
      </w:r>
      <w:r>
        <w:rPr>
          <w:sz w:val="24"/>
        </w:rPr>
        <w:t>ongoing.</w:t>
      </w:r>
    </w:p>
    <w:p>
      <w:pPr>
        <w:pStyle w:val="BodyText"/>
        <w:spacing w:before="8"/>
        <w:rPr>
          <w:sz w:val="27"/>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Evaluation</w:t>
      </w:r>
      <w:r>
        <w:rPr>
          <w:spacing w:val="-17"/>
          <w:sz w:val="24"/>
        </w:rPr>
        <w:t> </w:t>
      </w:r>
      <w:r>
        <w:rPr>
          <w:sz w:val="24"/>
        </w:rPr>
        <w:t>of</w:t>
      </w:r>
      <w:r>
        <w:rPr>
          <w:spacing w:val="-20"/>
          <w:sz w:val="24"/>
        </w:rPr>
        <w:t> </w:t>
      </w:r>
      <w:r>
        <w:rPr>
          <w:sz w:val="24"/>
        </w:rPr>
        <w:t>bids</w:t>
      </w:r>
      <w:r>
        <w:rPr>
          <w:spacing w:val="-18"/>
          <w:sz w:val="24"/>
        </w:rPr>
        <w:t> </w:t>
      </w:r>
      <w:r>
        <w:rPr>
          <w:sz w:val="24"/>
        </w:rPr>
        <w:t>have</w:t>
      </w:r>
      <w:r>
        <w:rPr>
          <w:spacing w:val="-19"/>
          <w:sz w:val="24"/>
        </w:rPr>
        <w:t> </w:t>
      </w:r>
      <w:r>
        <w:rPr>
          <w:sz w:val="24"/>
        </w:rPr>
        <w:t>been</w:t>
      </w:r>
      <w:r>
        <w:rPr>
          <w:spacing w:val="-18"/>
          <w:sz w:val="24"/>
        </w:rPr>
        <w:t> </w:t>
      </w:r>
      <w:r>
        <w:rPr>
          <w:sz w:val="24"/>
        </w:rPr>
        <w:t>completed</w:t>
      </w:r>
      <w:r>
        <w:rPr>
          <w:spacing w:val="-20"/>
          <w:sz w:val="24"/>
        </w:rPr>
        <w:t> </w:t>
      </w:r>
      <w:r>
        <w:rPr>
          <w:sz w:val="24"/>
        </w:rPr>
        <w:t>for</w:t>
      </w:r>
      <w:r>
        <w:rPr>
          <w:spacing w:val="-17"/>
          <w:sz w:val="24"/>
        </w:rPr>
        <w:t> </w:t>
      </w:r>
      <w:r>
        <w:rPr>
          <w:sz w:val="24"/>
        </w:rPr>
        <w:t>the</w:t>
      </w:r>
      <w:r>
        <w:rPr>
          <w:spacing w:val="-19"/>
          <w:sz w:val="24"/>
        </w:rPr>
        <w:t> </w:t>
      </w:r>
      <w:r>
        <w:rPr>
          <w:sz w:val="24"/>
        </w:rPr>
        <w:t>construction</w:t>
      </w:r>
      <w:r>
        <w:rPr>
          <w:spacing w:val="-19"/>
          <w:sz w:val="24"/>
        </w:rPr>
        <w:t> </w:t>
      </w:r>
      <w:r>
        <w:rPr>
          <w:sz w:val="24"/>
        </w:rPr>
        <w:t>of</w:t>
      </w:r>
      <w:r>
        <w:rPr>
          <w:spacing w:val="-17"/>
          <w:sz w:val="24"/>
        </w:rPr>
        <w:t> </w:t>
      </w:r>
      <w:r>
        <w:rPr>
          <w:sz w:val="24"/>
        </w:rPr>
        <w:t>30</w:t>
      </w:r>
      <w:r>
        <w:rPr>
          <w:spacing w:val="-18"/>
          <w:sz w:val="24"/>
        </w:rPr>
        <w:t> </w:t>
      </w:r>
      <w:r>
        <w:rPr>
          <w:sz w:val="24"/>
        </w:rPr>
        <w:t>new</w:t>
      </w:r>
      <w:r>
        <w:rPr>
          <w:spacing w:val="-20"/>
          <w:sz w:val="24"/>
        </w:rPr>
        <w:t> </w:t>
      </w:r>
      <w:r>
        <w:rPr>
          <w:sz w:val="24"/>
        </w:rPr>
        <w:t>warehouses to</w:t>
      </w:r>
      <w:r>
        <w:rPr>
          <w:spacing w:val="-17"/>
          <w:sz w:val="24"/>
        </w:rPr>
        <w:t> </w:t>
      </w:r>
      <w:r>
        <w:rPr>
          <w:sz w:val="24"/>
        </w:rPr>
        <w:t>be</w:t>
      </w:r>
      <w:r>
        <w:rPr>
          <w:spacing w:val="-16"/>
          <w:sz w:val="24"/>
        </w:rPr>
        <w:t> </w:t>
      </w:r>
      <w:r>
        <w:rPr>
          <w:sz w:val="24"/>
        </w:rPr>
        <w:t>equipped</w:t>
      </w:r>
      <w:r>
        <w:rPr>
          <w:spacing w:val="-17"/>
          <w:sz w:val="24"/>
        </w:rPr>
        <w:t> </w:t>
      </w:r>
      <w:r>
        <w:rPr>
          <w:sz w:val="24"/>
        </w:rPr>
        <w:t>with</w:t>
      </w:r>
      <w:r>
        <w:rPr>
          <w:spacing w:val="-15"/>
          <w:sz w:val="24"/>
        </w:rPr>
        <w:t> </w:t>
      </w:r>
      <w:r>
        <w:rPr>
          <w:sz w:val="24"/>
        </w:rPr>
        <w:t>seed</w:t>
      </w:r>
      <w:r>
        <w:rPr>
          <w:spacing w:val="-17"/>
          <w:sz w:val="24"/>
        </w:rPr>
        <w:t> </w:t>
      </w:r>
      <w:r>
        <w:rPr>
          <w:sz w:val="24"/>
        </w:rPr>
        <w:t>cleaners,</w:t>
      </w:r>
      <w:r>
        <w:rPr>
          <w:spacing w:val="-17"/>
          <w:sz w:val="24"/>
        </w:rPr>
        <w:t> </w:t>
      </w:r>
      <w:r>
        <w:rPr>
          <w:sz w:val="24"/>
        </w:rPr>
        <w:t>dryers</w:t>
      </w:r>
      <w:r>
        <w:rPr>
          <w:spacing w:val="-15"/>
          <w:sz w:val="24"/>
        </w:rPr>
        <w:t> </w:t>
      </w:r>
      <w:r>
        <w:rPr>
          <w:sz w:val="24"/>
        </w:rPr>
        <w:t>and</w:t>
      </w:r>
      <w:r>
        <w:rPr>
          <w:spacing w:val="-19"/>
          <w:sz w:val="24"/>
        </w:rPr>
        <w:t> </w:t>
      </w:r>
      <w:r>
        <w:rPr>
          <w:sz w:val="24"/>
        </w:rPr>
        <w:t>weighing</w:t>
      </w:r>
      <w:r>
        <w:rPr>
          <w:spacing w:val="-16"/>
          <w:sz w:val="24"/>
        </w:rPr>
        <w:t> </w:t>
      </w:r>
      <w:r>
        <w:rPr>
          <w:sz w:val="24"/>
        </w:rPr>
        <w:t>scales</w:t>
      </w:r>
      <w:r>
        <w:rPr>
          <w:spacing w:val="-15"/>
          <w:sz w:val="24"/>
        </w:rPr>
        <w:t> </w:t>
      </w:r>
      <w:r>
        <w:rPr>
          <w:sz w:val="24"/>
        </w:rPr>
        <w:t>in</w:t>
      </w:r>
      <w:r>
        <w:rPr>
          <w:spacing w:val="-15"/>
          <w:sz w:val="24"/>
        </w:rPr>
        <w:t> </w:t>
      </w:r>
      <w:r>
        <w:rPr>
          <w:sz w:val="24"/>
        </w:rPr>
        <w:t>strategic</w:t>
      </w:r>
      <w:r>
        <w:rPr>
          <w:spacing w:val="-16"/>
          <w:sz w:val="24"/>
        </w:rPr>
        <w:t> </w:t>
      </w:r>
      <w:r>
        <w:rPr>
          <w:sz w:val="24"/>
        </w:rPr>
        <w:t>Districts in</w:t>
      </w:r>
      <w:r>
        <w:rPr>
          <w:spacing w:val="-12"/>
          <w:sz w:val="24"/>
        </w:rPr>
        <w:t> </w:t>
      </w:r>
      <w:r>
        <w:rPr>
          <w:sz w:val="24"/>
        </w:rPr>
        <w:t>the</w:t>
      </w:r>
      <w:r>
        <w:rPr>
          <w:spacing w:val="-10"/>
          <w:sz w:val="24"/>
        </w:rPr>
        <w:t> </w:t>
      </w:r>
      <w:r>
        <w:rPr>
          <w:sz w:val="24"/>
        </w:rPr>
        <w:t>Ashanti,</w:t>
      </w:r>
      <w:r>
        <w:rPr>
          <w:spacing w:val="-12"/>
          <w:sz w:val="24"/>
        </w:rPr>
        <w:t> </w:t>
      </w:r>
      <w:r>
        <w:rPr>
          <w:sz w:val="24"/>
        </w:rPr>
        <w:t>Brong</w:t>
      </w:r>
      <w:r>
        <w:rPr>
          <w:spacing w:val="-12"/>
          <w:sz w:val="24"/>
        </w:rPr>
        <w:t> </w:t>
      </w:r>
      <w:r>
        <w:rPr>
          <w:sz w:val="24"/>
        </w:rPr>
        <w:t>Ahafo,</w:t>
      </w:r>
      <w:r>
        <w:rPr>
          <w:spacing w:val="-13"/>
          <w:sz w:val="24"/>
        </w:rPr>
        <w:t> </w:t>
      </w:r>
      <w:r>
        <w:rPr>
          <w:sz w:val="24"/>
        </w:rPr>
        <w:t>Volta,</w:t>
      </w:r>
      <w:r>
        <w:rPr>
          <w:spacing w:val="-13"/>
          <w:sz w:val="24"/>
        </w:rPr>
        <w:t> </w:t>
      </w:r>
      <w:r>
        <w:rPr>
          <w:sz w:val="24"/>
        </w:rPr>
        <w:t>Northern,</w:t>
      </w:r>
      <w:r>
        <w:rPr>
          <w:spacing w:val="-12"/>
          <w:sz w:val="24"/>
        </w:rPr>
        <w:t> </w:t>
      </w:r>
      <w:r>
        <w:rPr>
          <w:sz w:val="24"/>
        </w:rPr>
        <w:t>Upper</w:t>
      </w:r>
      <w:r>
        <w:rPr>
          <w:spacing w:val="-12"/>
          <w:sz w:val="24"/>
        </w:rPr>
        <w:t> </w:t>
      </w:r>
      <w:r>
        <w:rPr>
          <w:sz w:val="24"/>
        </w:rPr>
        <w:t>East</w:t>
      </w:r>
      <w:r>
        <w:rPr>
          <w:spacing w:val="-13"/>
          <w:sz w:val="24"/>
        </w:rPr>
        <w:t> </w:t>
      </w:r>
      <w:r>
        <w:rPr>
          <w:sz w:val="24"/>
        </w:rPr>
        <w:t>and</w:t>
      </w:r>
      <w:r>
        <w:rPr>
          <w:spacing w:val="-12"/>
          <w:sz w:val="24"/>
        </w:rPr>
        <w:t> </w:t>
      </w:r>
      <w:r>
        <w:rPr>
          <w:sz w:val="24"/>
        </w:rPr>
        <w:t>Upper</w:t>
      </w:r>
      <w:r>
        <w:rPr>
          <w:spacing w:val="-9"/>
          <w:sz w:val="24"/>
        </w:rPr>
        <w:t> </w:t>
      </w:r>
      <w:r>
        <w:rPr>
          <w:sz w:val="24"/>
        </w:rPr>
        <w:t>West</w:t>
      </w:r>
      <w:r>
        <w:rPr>
          <w:spacing w:val="-14"/>
          <w:sz w:val="24"/>
        </w:rPr>
        <w:t> </w:t>
      </w:r>
      <w:r>
        <w:rPr>
          <w:sz w:val="24"/>
        </w:rPr>
        <w:t>Regions.</w:t>
      </w:r>
    </w:p>
    <w:p>
      <w:pPr>
        <w:pStyle w:val="BodyText"/>
        <w:spacing w:before="6"/>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w:t>
      </w:r>
      <w:r>
        <w:rPr>
          <w:spacing w:val="-16"/>
          <w:sz w:val="24"/>
        </w:rPr>
        <w:t> </w:t>
      </w:r>
      <w:r>
        <w:rPr>
          <w:sz w:val="24"/>
        </w:rPr>
        <w:t>Speaker,</w:t>
      </w:r>
      <w:r>
        <w:rPr>
          <w:spacing w:val="-12"/>
          <w:sz w:val="24"/>
        </w:rPr>
        <w:t> </w:t>
      </w:r>
      <w:r>
        <w:rPr>
          <w:sz w:val="24"/>
        </w:rPr>
        <w:t>the</w:t>
      </w:r>
      <w:r>
        <w:rPr>
          <w:spacing w:val="-13"/>
          <w:sz w:val="24"/>
        </w:rPr>
        <w:t> </w:t>
      </w:r>
      <w:r>
        <w:rPr>
          <w:sz w:val="24"/>
        </w:rPr>
        <w:t>programme</w:t>
      </w:r>
      <w:r>
        <w:rPr>
          <w:spacing w:val="-14"/>
          <w:sz w:val="24"/>
        </w:rPr>
        <w:t> </w:t>
      </w:r>
      <w:r>
        <w:rPr>
          <w:sz w:val="24"/>
        </w:rPr>
        <w:t>was</w:t>
      </w:r>
      <w:r>
        <w:rPr>
          <w:spacing w:val="-11"/>
          <w:sz w:val="24"/>
        </w:rPr>
        <w:t> </w:t>
      </w:r>
      <w:r>
        <w:rPr>
          <w:sz w:val="24"/>
        </w:rPr>
        <w:t>given</w:t>
      </w:r>
      <w:r>
        <w:rPr>
          <w:spacing w:val="-13"/>
          <w:sz w:val="24"/>
        </w:rPr>
        <w:t> </w:t>
      </w:r>
      <w:r>
        <w:rPr>
          <w:sz w:val="24"/>
        </w:rPr>
        <w:t>a</w:t>
      </w:r>
      <w:r>
        <w:rPr>
          <w:spacing w:val="-14"/>
          <w:sz w:val="24"/>
        </w:rPr>
        <w:t> </w:t>
      </w:r>
      <w:r>
        <w:rPr>
          <w:sz w:val="24"/>
        </w:rPr>
        <w:t>further</w:t>
      </w:r>
      <w:r>
        <w:rPr>
          <w:spacing w:val="-14"/>
          <w:sz w:val="24"/>
        </w:rPr>
        <w:t> </w:t>
      </w:r>
      <w:r>
        <w:rPr>
          <w:sz w:val="24"/>
        </w:rPr>
        <w:t>boost</w:t>
      </w:r>
      <w:r>
        <w:rPr>
          <w:spacing w:val="-13"/>
          <w:sz w:val="24"/>
        </w:rPr>
        <w:t> </w:t>
      </w:r>
      <w:r>
        <w:rPr>
          <w:sz w:val="24"/>
        </w:rPr>
        <w:t>with</w:t>
      </w:r>
      <w:r>
        <w:rPr>
          <w:spacing w:val="-12"/>
          <w:sz w:val="24"/>
        </w:rPr>
        <w:t> </w:t>
      </w:r>
      <w:r>
        <w:rPr>
          <w:sz w:val="24"/>
        </w:rPr>
        <w:t>the</w:t>
      </w:r>
      <w:r>
        <w:rPr>
          <w:spacing w:val="-13"/>
          <w:sz w:val="24"/>
        </w:rPr>
        <w:t> </w:t>
      </w:r>
      <w:r>
        <w:rPr>
          <w:sz w:val="24"/>
        </w:rPr>
        <w:t>distribution</w:t>
      </w:r>
      <w:r>
        <w:rPr>
          <w:spacing w:val="-14"/>
          <w:sz w:val="24"/>
        </w:rPr>
        <w:t> </w:t>
      </w:r>
      <w:r>
        <w:rPr>
          <w:sz w:val="24"/>
        </w:rPr>
        <w:t>of</w:t>
      </w:r>
      <w:r>
        <w:rPr>
          <w:spacing w:val="-13"/>
          <w:sz w:val="24"/>
        </w:rPr>
        <w:t> </w:t>
      </w:r>
      <w:r>
        <w:rPr>
          <w:sz w:val="24"/>
        </w:rPr>
        <w:t>216 pickups and 3,000 motorcycles and protective clothing to the District</w:t>
      </w:r>
      <w:r>
        <w:rPr>
          <w:spacing w:val="62"/>
          <w:sz w:val="24"/>
        </w:rPr>
        <w:t> </w:t>
      </w:r>
      <w:r>
        <w:rPr>
          <w:sz w:val="24"/>
        </w:rPr>
        <w:t>Agricultural</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39"/>
        <w:jc w:val="both"/>
      </w:pPr>
      <w:r>
        <w:rPr/>
        <w:t>Departments and Agricultural Extension Agents across the country. Cabinet has also granted approval to recruit 2,700 Agricultural Extension Agents to augment the depleting number of Extension Agents in the system.</w:t>
      </w:r>
    </w:p>
    <w:p>
      <w:pPr>
        <w:pStyle w:val="BodyText"/>
        <w:spacing w:before="8"/>
        <w:rPr>
          <w:sz w:val="26"/>
        </w:rPr>
      </w:pPr>
    </w:p>
    <w:p>
      <w:pPr>
        <w:spacing w:before="0"/>
        <w:ind w:left="1860" w:right="0" w:firstLine="0"/>
        <w:jc w:val="left"/>
        <w:rPr>
          <w:b/>
          <w:i/>
          <w:sz w:val="25"/>
        </w:rPr>
      </w:pPr>
      <w:r>
        <w:rPr>
          <w:b/>
          <w:i/>
          <w:sz w:val="25"/>
        </w:rPr>
        <w:t>Infrastructure for Poverty Eradication Programme (IPEP)</w:t>
      </w:r>
    </w:p>
    <w:p>
      <w:pPr>
        <w:pStyle w:val="ListParagraph"/>
        <w:numPr>
          <w:ilvl w:val="0"/>
          <w:numId w:val="1"/>
        </w:numPr>
        <w:tabs>
          <w:tab w:pos="1861" w:val="left" w:leader="none"/>
        </w:tabs>
        <w:spacing w:line="276" w:lineRule="auto" w:before="42" w:after="0"/>
        <w:ind w:left="1860" w:right="1033" w:hanging="720"/>
        <w:jc w:val="both"/>
        <w:rPr>
          <w:sz w:val="24"/>
        </w:rPr>
      </w:pPr>
      <w:r>
        <w:rPr>
          <w:sz w:val="24"/>
        </w:rPr>
        <w:t>Mr.</w:t>
      </w:r>
      <w:r>
        <w:rPr>
          <w:spacing w:val="-9"/>
          <w:sz w:val="24"/>
        </w:rPr>
        <w:t> </w:t>
      </w:r>
      <w:r>
        <w:rPr>
          <w:sz w:val="24"/>
        </w:rPr>
        <w:t>Speaker,</w:t>
      </w:r>
      <w:r>
        <w:rPr>
          <w:spacing w:val="-9"/>
          <w:sz w:val="24"/>
        </w:rPr>
        <w:t> </w:t>
      </w:r>
      <w:r>
        <w:rPr>
          <w:sz w:val="24"/>
        </w:rPr>
        <w:t>the</w:t>
      </w:r>
      <w:r>
        <w:rPr>
          <w:spacing w:val="-5"/>
          <w:sz w:val="24"/>
        </w:rPr>
        <w:t> </w:t>
      </w:r>
      <w:r>
        <w:rPr>
          <w:sz w:val="24"/>
        </w:rPr>
        <w:t>main</w:t>
      </w:r>
      <w:r>
        <w:rPr>
          <w:spacing w:val="-4"/>
          <w:sz w:val="24"/>
        </w:rPr>
        <w:t> </w:t>
      </w:r>
      <w:r>
        <w:rPr>
          <w:sz w:val="24"/>
        </w:rPr>
        <w:t>vehicle</w:t>
      </w:r>
      <w:r>
        <w:rPr>
          <w:spacing w:val="-7"/>
          <w:sz w:val="24"/>
        </w:rPr>
        <w:t> </w:t>
      </w:r>
      <w:r>
        <w:rPr>
          <w:sz w:val="24"/>
        </w:rPr>
        <w:t>for</w:t>
      </w:r>
      <w:r>
        <w:rPr>
          <w:spacing w:val="-7"/>
          <w:sz w:val="24"/>
        </w:rPr>
        <w:t> </w:t>
      </w:r>
      <w:r>
        <w:rPr>
          <w:sz w:val="24"/>
        </w:rPr>
        <w:t>delivering</w:t>
      </w:r>
      <w:r>
        <w:rPr>
          <w:spacing w:val="-8"/>
          <w:sz w:val="24"/>
        </w:rPr>
        <w:t> </w:t>
      </w:r>
      <w:r>
        <w:rPr>
          <w:sz w:val="24"/>
        </w:rPr>
        <w:t>the</w:t>
      </w:r>
      <w:r>
        <w:rPr>
          <w:spacing w:val="-6"/>
          <w:sz w:val="24"/>
        </w:rPr>
        <w:t> </w:t>
      </w:r>
      <w:r>
        <w:rPr>
          <w:sz w:val="24"/>
        </w:rPr>
        <w:t>IPEP</w:t>
      </w:r>
      <w:r>
        <w:rPr>
          <w:spacing w:val="-4"/>
          <w:sz w:val="24"/>
        </w:rPr>
        <w:t> </w:t>
      </w:r>
      <w:r>
        <w:rPr>
          <w:sz w:val="24"/>
        </w:rPr>
        <w:t>–</w:t>
      </w:r>
      <w:r>
        <w:rPr>
          <w:spacing w:val="-7"/>
          <w:sz w:val="24"/>
        </w:rPr>
        <w:t> </w:t>
      </w:r>
      <w:r>
        <w:rPr>
          <w:sz w:val="24"/>
        </w:rPr>
        <w:t>the</w:t>
      </w:r>
      <w:r>
        <w:rPr>
          <w:spacing w:val="-6"/>
          <w:sz w:val="24"/>
        </w:rPr>
        <w:t> </w:t>
      </w:r>
      <w:r>
        <w:rPr>
          <w:sz w:val="24"/>
        </w:rPr>
        <w:t>three</w:t>
      </w:r>
      <w:r>
        <w:rPr>
          <w:spacing w:val="-6"/>
          <w:sz w:val="24"/>
        </w:rPr>
        <w:t> </w:t>
      </w:r>
      <w:r>
        <w:rPr>
          <w:sz w:val="24"/>
        </w:rPr>
        <w:t>(3)</w:t>
      </w:r>
      <w:r>
        <w:rPr>
          <w:spacing w:val="-8"/>
          <w:sz w:val="24"/>
        </w:rPr>
        <w:t> </w:t>
      </w:r>
      <w:r>
        <w:rPr>
          <w:sz w:val="24"/>
        </w:rPr>
        <w:t>Development Authorities have been established and their governing boards</w:t>
      </w:r>
      <w:r>
        <w:rPr>
          <w:spacing w:val="-11"/>
          <w:sz w:val="24"/>
        </w:rPr>
        <w:t> </w:t>
      </w:r>
      <w:r>
        <w:rPr>
          <w:sz w:val="24"/>
        </w:rPr>
        <w:t>inaugurated.</w:t>
      </w:r>
    </w:p>
    <w:p>
      <w:pPr>
        <w:pStyle w:val="BodyText"/>
        <w:spacing w:before="6"/>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For</w:t>
      </w:r>
      <w:r>
        <w:rPr>
          <w:spacing w:val="-14"/>
          <w:sz w:val="24"/>
        </w:rPr>
        <w:t> </w:t>
      </w:r>
      <w:r>
        <w:rPr>
          <w:sz w:val="24"/>
        </w:rPr>
        <w:t>the</w:t>
      </w:r>
      <w:r>
        <w:rPr>
          <w:spacing w:val="-11"/>
          <w:sz w:val="24"/>
        </w:rPr>
        <w:t> </w:t>
      </w:r>
      <w:r>
        <w:rPr>
          <w:sz w:val="24"/>
        </w:rPr>
        <w:t>implementation</w:t>
      </w:r>
      <w:r>
        <w:rPr>
          <w:spacing w:val="-13"/>
          <w:sz w:val="24"/>
        </w:rPr>
        <w:t> </w:t>
      </w:r>
      <w:r>
        <w:rPr>
          <w:sz w:val="24"/>
        </w:rPr>
        <w:t>of</w:t>
      </w:r>
      <w:r>
        <w:rPr>
          <w:spacing w:val="-13"/>
          <w:sz w:val="24"/>
        </w:rPr>
        <w:t> </w:t>
      </w:r>
      <w:r>
        <w:rPr>
          <w:sz w:val="24"/>
        </w:rPr>
        <w:t>the</w:t>
      </w:r>
      <w:r>
        <w:rPr>
          <w:spacing w:val="-12"/>
          <w:sz w:val="24"/>
        </w:rPr>
        <w:t> </w:t>
      </w:r>
      <w:r>
        <w:rPr>
          <w:sz w:val="24"/>
        </w:rPr>
        <w:t>programme,</w:t>
      </w:r>
      <w:r>
        <w:rPr>
          <w:spacing w:val="-13"/>
          <w:sz w:val="24"/>
        </w:rPr>
        <w:t> </w:t>
      </w:r>
      <w:r>
        <w:rPr>
          <w:sz w:val="24"/>
        </w:rPr>
        <w:t>commencement</w:t>
      </w:r>
      <w:r>
        <w:rPr>
          <w:spacing w:val="-13"/>
          <w:sz w:val="24"/>
        </w:rPr>
        <w:t> </w:t>
      </w:r>
      <w:r>
        <w:rPr>
          <w:sz w:val="24"/>
        </w:rPr>
        <w:t>certificates</w:t>
      </w:r>
      <w:r>
        <w:rPr>
          <w:spacing w:val="-12"/>
          <w:sz w:val="24"/>
        </w:rPr>
        <w:t> </w:t>
      </w:r>
      <w:r>
        <w:rPr>
          <w:sz w:val="24"/>
        </w:rPr>
        <w:t>amounting to GH¢548,104,163.81 have so far been issued out of the approved budget of GH¢1,237,500,000.00. An additional commencement of GH¢343,510,229.60 is being</w:t>
      </w:r>
      <w:r>
        <w:rPr>
          <w:spacing w:val="-18"/>
          <w:sz w:val="24"/>
        </w:rPr>
        <w:t> </w:t>
      </w:r>
      <w:r>
        <w:rPr>
          <w:sz w:val="24"/>
        </w:rPr>
        <w:t>processed.</w:t>
      </w:r>
      <w:r>
        <w:rPr>
          <w:spacing w:val="-17"/>
          <w:sz w:val="24"/>
        </w:rPr>
        <w:t> </w:t>
      </w:r>
      <w:r>
        <w:rPr>
          <w:sz w:val="24"/>
        </w:rPr>
        <w:t>This</w:t>
      </w:r>
      <w:r>
        <w:rPr>
          <w:spacing w:val="-18"/>
          <w:sz w:val="24"/>
        </w:rPr>
        <w:t> </w:t>
      </w:r>
      <w:r>
        <w:rPr>
          <w:sz w:val="24"/>
        </w:rPr>
        <w:t>has</w:t>
      </w:r>
      <w:r>
        <w:rPr>
          <w:spacing w:val="-17"/>
          <w:sz w:val="24"/>
        </w:rPr>
        <w:t> </w:t>
      </w:r>
      <w:r>
        <w:rPr>
          <w:sz w:val="24"/>
        </w:rPr>
        <w:t>paved</w:t>
      </w:r>
      <w:r>
        <w:rPr>
          <w:spacing w:val="-18"/>
          <w:sz w:val="24"/>
        </w:rPr>
        <w:t> </w:t>
      </w:r>
      <w:r>
        <w:rPr>
          <w:sz w:val="24"/>
        </w:rPr>
        <w:t>way</w:t>
      </w:r>
      <w:r>
        <w:rPr>
          <w:spacing w:val="-17"/>
          <w:sz w:val="24"/>
        </w:rPr>
        <w:t> </w:t>
      </w:r>
      <w:r>
        <w:rPr>
          <w:sz w:val="24"/>
        </w:rPr>
        <w:t>for</w:t>
      </w:r>
      <w:r>
        <w:rPr>
          <w:spacing w:val="-18"/>
          <w:sz w:val="24"/>
        </w:rPr>
        <w:t> </w:t>
      </w:r>
      <w:r>
        <w:rPr>
          <w:sz w:val="24"/>
        </w:rPr>
        <w:t>the</w:t>
      </w:r>
      <w:r>
        <w:rPr>
          <w:spacing w:val="-16"/>
          <w:sz w:val="24"/>
        </w:rPr>
        <w:t> </w:t>
      </w:r>
      <w:r>
        <w:rPr>
          <w:sz w:val="24"/>
        </w:rPr>
        <w:t>following</w:t>
      </w:r>
      <w:r>
        <w:rPr>
          <w:spacing w:val="-17"/>
          <w:sz w:val="24"/>
        </w:rPr>
        <w:t> </w:t>
      </w:r>
      <w:r>
        <w:rPr>
          <w:sz w:val="24"/>
        </w:rPr>
        <w:t>projects</w:t>
      </w:r>
      <w:r>
        <w:rPr>
          <w:spacing w:val="-17"/>
          <w:sz w:val="24"/>
        </w:rPr>
        <w:t> </w:t>
      </w:r>
      <w:r>
        <w:rPr>
          <w:sz w:val="24"/>
        </w:rPr>
        <w:t>to</w:t>
      </w:r>
      <w:r>
        <w:rPr>
          <w:spacing w:val="-18"/>
          <w:sz w:val="24"/>
        </w:rPr>
        <w:t> </w:t>
      </w:r>
      <w:r>
        <w:rPr>
          <w:sz w:val="24"/>
        </w:rPr>
        <w:t>be</w:t>
      </w:r>
      <w:r>
        <w:rPr>
          <w:spacing w:val="-17"/>
          <w:sz w:val="24"/>
        </w:rPr>
        <w:t> </w:t>
      </w:r>
      <w:r>
        <w:rPr>
          <w:sz w:val="24"/>
        </w:rPr>
        <w:t>implemented:</w:t>
      </w:r>
    </w:p>
    <w:p>
      <w:pPr>
        <w:pStyle w:val="ListParagraph"/>
        <w:numPr>
          <w:ilvl w:val="1"/>
          <w:numId w:val="1"/>
        </w:numPr>
        <w:tabs>
          <w:tab w:pos="2220" w:val="left" w:leader="none"/>
          <w:tab w:pos="2221" w:val="left" w:leader="none"/>
        </w:tabs>
        <w:spacing w:line="271" w:lineRule="auto" w:before="4" w:after="0"/>
        <w:ind w:left="2220" w:right="1039" w:hanging="360"/>
        <w:jc w:val="left"/>
        <w:rPr>
          <w:rFonts w:ascii="Symbol"/>
          <w:sz w:val="24"/>
        </w:rPr>
      </w:pPr>
      <w:r>
        <w:rPr>
          <w:sz w:val="24"/>
        </w:rPr>
        <w:t>construction of 1,000 No. community based limited mechanized solar</w:t>
      </w:r>
      <w:r>
        <w:rPr>
          <w:spacing w:val="-52"/>
          <w:sz w:val="24"/>
        </w:rPr>
        <w:t> </w:t>
      </w:r>
      <w:r>
        <w:rPr>
          <w:sz w:val="24"/>
        </w:rPr>
        <w:t>powered water</w:t>
      </w:r>
      <w:r>
        <w:rPr>
          <w:spacing w:val="-2"/>
          <w:sz w:val="24"/>
        </w:rPr>
        <w:t> </w:t>
      </w:r>
      <w:r>
        <w:rPr>
          <w:sz w:val="24"/>
        </w:rPr>
        <w:t>system;</w:t>
      </w:r>
    </w:p>
    <w:p>
      <w:pPr>
        <w:pStyle w:val="ListParagraph"/>
        <w:numPr>
          <w:ilvl w:val="1"/>
          <w:numId w:val="1"/>
        </w:numPr>
        <w:tabs>
          <w:tab w:pos="2220" w:val="left" w:leader="none"/>
          <w:tab w:pos="2221" w:val="left" w:leader="none"/>
        </w:tabs>
        <w:spacing w:line="240" w:lineRule="auto" w:before="8" w:after="0"/>
        <w:ind w:left="2220" w:right="0" w:hanging="360"/>
        <w:jc w:val="left"/>
        <w:rPr>
          <w:rFonts w:ascii="Symbol"/>
          <w:sz w:val="24"/>
        </w:rPr>
      </w:pPr>
      <w:r>
        <w:rPr>
          <w:sz w:val="24"/>
        </w:rPr>
        <w:t>construction of 50 No. 1,000 metric tons prefabricated</w:t>
      </w:r>
      <w:r>
        <w:rPr>
          <w:spacing w:val="-5"/>
          <w:sz w:val="24"/>
        </w:rPr>
        <w:t> </w:t>
      </w:r>
      <w:r>
        <w:rPr>
          <w:sz w:val="24"/>
        </w:rPr>
        <w:t>warehouses;</w:t>
      </w:r>
    </w:p>
    <w:p>
      <w:pPr>
        <w:pStyle w:val="ListParagraph"/>
        <w:numPr>
          <w:ilvl w:val="1"/>
          <w:numId w:val="1"/>
        </w:numPr>
        <w:tabs>
          <w:tab w:pos="2220" w:val="left" w:leader="none"/>
          <w:tab w:pos="2221" w:val="left" w:leader="none"/>
        </w:tabs>
        <w:spacing w:line="271" w:lineRule="auto" w:before="39" w:after="0"/>
        <w:ind w:left="2220" w:right="1042" w:hanging="360"/>
        <w:jc w:val="left"/>
        <w:rPr>
          <w:rFonts w:ascii="Symbol"/>
          <w:sz w:val="24"/>
        </w:rPr>
      </w:pPr>
      <w:r>
        <w:rPr>
          <w:sz w:val="24"/>
        </w:rPr>
        <w:t>construction of 570 small dams and dugouts in the three Northern Regions under the One Village, One Dam initiative;</w:t>
      </w:r>
      <w:r>
        <w:rPr>
          <w:spacing w:val="-3"/>
          <w:sz w:val="24"/>
        </w:rPr>
        <w:t> </w:t>
      </w:r>
      <w:r>
        <w:rPr>
          <w:sz w:val="24"/>
        </w:rPr>
        <w:t>and</w:t>
      </w:r>
    </w:p>
    <w:p>
      <w:pPr>
        <w:pStyle w:val="ListParagraph"/>
        <w:numPr>
          <w:ilvl w:val="1"/>
          <w:numId w:val="1"/>
        </w:numPr>
        <w:tabs>
          <w:tab w:pos="2220" w:val="left" w:leader="none"/>
          <w:tab w:pos="2221" w:val="left" w:leader="none"/>
        </w:tabs>
        <w:spacing w:line="273" w:lineRule="auto" w:before="8" w:after="0"/>
        <w:ind w:left="2220" w:right="1039" w:hanging="360"/>
        <w:jc w:val="left"/>
        <w:rPr>
          <w:rFonts w:ascii="Symbol"/>
          <w:sz w:val="24"/>
        </w:rPr>
      </w:pPr>
      <w:r>
        <w:rPr>
          <w:sz w:val="24"/>
        </w:rPr>
        <w:t>construction</w:t>
      </w:r>
      <w:r>
        <w:rPr>
          <w:spacing w:val="-10"/>
          <w:sz w:val="24"/>
        </w:rPr>
        <w:t> </w:t>
      </w:r>
      <w:r>
        <w:rPr>
          <w:sz w:val="24"/>
        </w:rPr>
        <w:t>of</w:t>
      </w:r>
      <w:r>
        <w:rPr>
          <w:spacing w:val="-7"/>
          <w:sz w:val="24"/>
        </w:rPr>
        <w:t> </w:t>
      </w:r>
      <w:r>
        <w:rPr>
          <w:sz w:val="24"/>
        </w:rPr>
        <w:t>1,000</w:t>
      </w:r>
      <w:r>
        <w:rPr>
          <w:spacing w:val="-9"/>
          <w:sz w:val="24"/>
        </w:rPr>
        <w:t> </w:t>
      </w:r>
      <w:r>
        <w:rPr>
          <w:sz w:val="24"/>
        </w:rPr>
        <w:t>No.10-seater</w:t>
      </w:r>
      <w:r>
        <w:rPr>
          <w:spacing w:val="-9"/>
          <w:sz w:val="24"/>
        </w:rPr>
        <w:t> </w:t>
      </w:r>
      <w:r>
        <w:rPr>
          <w:sz w:val="24"/>
        </w:rPr>
        <w:t>water</w:t>
      </w:r>
      <w:r>
        <w:rPr>
          <w:spacing w:val="-8"/>
          <w:sz w:val="24"/>
        </w:rPr>
        <w:t> </w:t>
      </w:r>
      <w:r>
        <w:rPr>
          <w:sz w:val="24"/>
        </w:rPr>
        <w:t>closet</w:t>
      </w:r>
      <w:r>
        <w:rPr>
          <w:spacing w:val="-10"/>
          <w:sz w:val="24"/>
        </w:rPr>
        <w:t> </w:t>
      </w:r>
      <w:r>
        <w:rPr>
          <w:sz w:val="24"/>
        </w:rPr>
        <w:t>institutional/community</w:t>
      </w:r>
      <w:r>
        <w:rPr>
          <w:spacing w:val="-9"/>
          <w:sz w:val="24"/>
        </w:rPr>
        <w:t> </w:t>
      </w:r>
      <w:r>
        <w:rPr>
          <w:sz w:val="24"/>
        </w:rPr>
        <w:t>toilets with mechanised boreholes and solar</w:t>
      </w:r>
      <w:r>
        <w:rPr>
          <w:spacing w:val="-7"/>
          <w:sz w:val="24"/>
        </w:rPr>
        <w:t> </w:t>
      </w:r>
      <w:r>
        <w:rPr>
          <w:sz w:val="24"/>
        </w:rPr>
        <w:t>panels.</w:t>
      </w:r>
    </w:p>
    <w:p>
      <w:pPr>
        <w:pStyle w:val="BodyText"/>
        <w:spacing w:before="8"/>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work on the implementation of the water systems is progressing steadily across the three development zones: 119 boreholes have been drilled in the Northern Zone, representing 42 percent of the target; 264 boreholes have been drilled in the middle belt representing about 79 percent of the target whilst the Coastal Development Zone have had 156 boreholes sites drilled, representing about 40 percent of the</w:t>
      </w:r>
      <w:r>
        <w:rPr>
          <w:spacing w:val="-2"/>
          <w:sz w:val="24"/>
        </w:rPr>
        <w:t> </w:t>
      </w:r>
      <w:r>
        <w:rPr>
          <w:sz w:val="24"/>
        </w:rPr>
        <w:t>target.</w:t>
      </w:r>
    </w:p>
    <w:p>
      <w:pPr>
        <w:pStyle w:val="BodyText"/>
        <w:spacing w:before="8"/>
        <w:rPr>
          <w:sz w:val="27"/>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Mr. Speaker, the construction of small dams and dugouts across communities of the three (3) Northern Regions is the main project under the One Village, One Dam initiative. The project has identified 570 sites and carried out survey and design works for the construction of small dams and dugouts. The first batch comprising 186 projects have been awarded and contractors are mobilising to commence work.</w:t>
      </w:r>
    </w:p>
    <w:p>
      <w:pPr>
        <w:pStyle w:val="BodyText"/>
        <w:spacing w:before="8"/>
        <w:rPr>
          <w:sz w:val="26"/>
        </w:rPr>
      </w:pPr>
    </w:p>
    <w:p>
      <w:pPr>
        <w:spacing w:before="0"/>
        <w:ind w:left="1860" w:right="0" w:firstLine="0"/>
        <w:jc w:val="left"/>
        <w:rPr>
          <w:b/>
          <w:i/>
          <w:sz w:val="25"/>
        </w:rPr>
      </w:pPr>
      <w:r>
        <w:rPr>
          <w:b/>
          <w:i/>
          <w:sz w:val="25"/>
        </w:rPr>
        <w:t>One District-One Factory (1D1F)</w:t>
      </w:r>
    </w:p>
    <w:p>
      <w:pPr>
        <w:pStyle w:val="ListParagraph"/>
        <w:numPr>
          <w:ilvl w:val="0"/>
          <w:numId w:val="1"/>
        </w:numPr>
        <w:tabs>
          <w:tab w:pos="1861" w:val="left" w:leader="none"/>
        </w:tabs>
        <w:spacing w:line="276" w:lineRule="auto" w:before="42" w:after="0"/>
        <w:ind w:left="1860" w:right="1038" w:hanging="720"/>
        <w:jc w:val="both"/>
        <w:rPr>
          <w:sz w:val="24"/>
        </w:rPr>
      </w:pPr>
      <w:r>
        <w:rPr>
          <w:sz w:val="24"/>
        </w:rPr>
        <w:t>Mr.</w:t>
      </w:r>
      <w:r>
        <w:rPr>
          <w:spacing w:val="-18"/>
          <w:sz w:val="24"/>
        </w:rPr>
        <w:t> </w:t>
      </w:r>
      <w:r>
        <w:rPr>
          <w:sz w:val="24"/>
        </w:rPr>
        <w:t>Speaker,</w:t>
      </w:r>
      <w:r>
        <w:rPr>
          <w:spacing w:val="-17"/>
          <w:sz w:val="24"/>
        </w:rPr>
        <w:t> </w:t>
      </w:r>
      <w:r>
        <w:rPr>
          <w:sz w:val="24"/>
        </w:rPr>
        <w:t>in</w:t>
      </w:r>
      <w:r>
        <w:rPr>
          <w:spacing w:val="-15"/>
          <w:sz w:val="24"/>
        </w:rPr>
        <w:t> </w:t>
      </w:r>
      <w:r>
        <w:rPr>
          <w:sz w:val="24"/>
        </w:rPr>
        <w:t>order</w:t>
      </w:r>
      <w:r>
        <w:rPr>
          <w:spacing w:val="-14"/>
          <w:sz w:val="24"/>
        </w:rPr>
        <w:t> </w:t>
      </w:r>
      <w:r>
        <w:rPr>
          <w:sz w:val="24"/>
        </w:rPr>
        <w:t>to</w:t>
      </w:r>
      <w:r>
        <w:rPr>
          <w:spacing w:val="-17"/>
          <w:sz w:val="24"/>
        </w:rPr>
        <w:t> </w:t>
      </w:r>
      <w:r>
        <w:rPr>
          <w:sz w:val="24"/>
        </w:rPr>
        <w:t>attract</w:t>
      </w:r>
      <w:r>
        <w:rPr>
          <w:spacing w:val="-19"/>
          <w:sz w:val="24"/>
        </w:rPr>
        <w:t> </w:t>
      </w:r>
      <w:r>
        <w:rPr>
          <w:sz w:val="24"/>
        </w:rPr>
        <w:t>more</w:t>
      </w:r>
      <w:r>
        <w:rPr>
          <w:spacing w:val="-16"/>
          <w:sz w:val="24"/>
        </w:rPr>
        <w:t> </w:t>
      </w:r>
      <w:r>
        <w:rPr>
          <w:sz w:val="24"/>
        </w:rPr>
        <w:t>private</w:t>
      </w:r>
      <w:r>
        <w:rPr>
          <w:spacing w:val="-16"/>
          <w:sz w:val="24"/>
        </w:rPr>
        <w:t> </w:t>
      </w:r>
      <w:r>
        <w:rPr>
          <w:sz w:val="24"/>
        </w:rPr>
        <w:t>sector</w:t>
      </w:r>
      <w:r>
        <w:rPr>
          <w:spacing w:val="-17"/>
          <w:sz w:val="24"/>
        </w:rPr>
        <w:t> </w:t>
      </w:r>
      <w:r>
        <w:rPr>
          <w:sz w:val="24"/>
        </w:rPr>
        <w:t>investments</w:t>
      </w:r>
      <w:r>
        <w:rPr>
          <w:spacing w:val="-16"/>
          <w:sz w:val="24"/>
        </w:rPr>
        <w:t> </w:t>
      </w:r>
      <w:r>
        <w:rPr>
          <w:sz w:val="24"/>
        </w:rPr>
        <w:t>in</w:t>
      </w:r>
      <w:r>
        <w:rPr>
          <w:spacing w:val="-15"/>
          <w:sz w:val="24"/>
        </w:rPr>
        <w:t> </w:t>
      </w:r>
      <w:r>
        <w:rPr>
          <w:sz w:val="24"/>
        </w:rPr>
        <w:t>support</w:t>
      </w:r>
      <w:r>
        <w:rPr>
          <w:spacing w:val="-16"/>
          <w:sz w:val="24"/>
        </w:rPr>
        <w:t> </w:t>
      </w:r>
      <w:r>
        <w:rPr>
          <w:sz w:val="24"/>
        </w:rPr>
        <w:t>of</w:t>
      </w:r>
      <w:r>
        <w:rPr>
          <w:spacing w:val="-17"/>
          <w:sz w:val="24"/>
        </w:rPr>
        <w:t> </w:t>
      </w:r>
      <w:r>
        <w:rPr>
          <w:sz w:val="24"/>
        </w:rPr>
        <w:t>1D1F programme,</w:t>
      </w:r>
      <w:r>
        <w:rPr>
          <w:spacing w:val="-21"/>
          <w:sz w:val="24"/>
        </w:rPr>
        <w:t> </w:t>
      </w:r>
      <w:r>
        <w:rPr>
          <w:sz w:val="24"/>
        </w:rPr>
        <w:t>Cabinet</w:t>
      </w:r>
      <w:r>
        <w:rPr>
          <w:spacing w:val="-22"/>
          <w:sz w:val="24"/>
        </w:rPr>
        <w:t> </w:t>
      </w:r>
      <w:r>
        <w:rPr>
          <w:sz w:val="24"/>
        </w:rPr>
        <w:t>has</w:t>
      </w:r>
      <w:r>
        <w:rPr>
          <w:spacing w:val="-19"/>
          <w:sz w:val="24"/>
        </w:rPr>
        <w:t> </w:t>
      </w:r>
      <w:r>
        <w:rPr>
          <w:sz w:val="24"/>
        </w:rPr>
        <w:t>approved</w:t>
      </w:r>
      <w:r>
        <w:rPr>
          <w:spacing w:val="-21"/>
          <w:sz w:val="24"/>
        </w:rPr>
        <w:t> </w:t>
      </w:r>
      <w:r>
        <w:rPr>
          <w:sz w:val="24"/>
        </w:rPr>
        <w:t>incentive</w:t>
      </w:r>
      <w:r>
        <w:rPr>
          <w:spacing w:val="-21"/>
          <w:sz w:val="24"/>
        </w:rPr>
        <w:t> </w:t>
      </w:r>
      <w:r>
        <w:rPr>
          <w:sz w:val="24"/>
        </w:rPr>
        <w:t>packages</w:t>
      </w:r>
      <w:r>
        <w:rPr>
          <w:spacing w:val="-20"/>
          <w:sz w:val="24"/>
        </w:rPr>
        <w:t> </w:t>
      </w:r>
      <w:r>
        <w:rPr>
          <w:sz w:val="24"/>
        </w:rPr>
        <w:t>including</w:t>
      </w:r>
      <w:r>
        <w:rPr>
          <w:spacing w:val="-21"/>
          <w:sz w:val="24"/>
        </w:rPr>
        <w:t> </w:t>
      </w:r>
      <w:r>
        <w:rPr>
          <w:sz w:val="24"/>
        </w:rPr>
        <w:t>tax</w:t>
      </w:r>
      <w:r>
        <w:rPr>
          <w:spacing w:val="-17"/>
          <w:sz w:val="24"/>
        </w:rPr>
        <w:t> </w:t>
      </w:r>
      <w:r>
        <w:rPr>
          <w:sz w:val="24"/>
        </w:rPr>
        <w:t>waivers,</w:t>
      </w:r>
      <w:r>
        <w:rPr>
          <w:spacing w:val="-20"/>
          <w:sz w:val="24"/>
        </w:rPr>
        <w:t> </w:t>
      </w:r>
      <w:r>
        <w:rPr>
          <w:sz w:val="24"/>
        </w:rPr>
        <w:t>which will be presented to this august house for</w:t>
      </w:r>
      <w:r>
        <w:rPr>
          <w:spacing w:val="-9"/>
          <w:sz w:val="24"/>
        </w:rPr>
        <w:t> </w:t>
      </w:r>
      <w:r>
        <w:rPr>
          <w:sz w:val="24"/>
        </w:rPr>
        <w:t>approval.</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6" w:hanging="720"/>
        <w:jc w:val="both"/>
        <w:rPr>
          <w:sz w:val="24"/>
        </w:rPr>
      </w:pPr>
      <w:r>
        <w:rPr>
          <w:sz w:val="24"/>
        </w:rPr>
        <w:t>The</w:t>
      </w:r>
      <w:r>
        <w:rPr>
          <w:spacing w:val="-11"/>
          <w:sz w:val="24"/>
        </w:rPr>
        <w:t> </w:t>
      </w:r>
      <w:r>
        <w:rPr>
          <w:sz w:val="24"/>
        </w:rPr>
        <w:t>Ministry</w:t>
      </w:r>
      <w:r>
        <w:rPr>
          <w:spacing w:val="-12"/>
          <w:sz w:val="24"/>
        </w:rPr>
        <w:t> </w:t>
      </w:r>
      <w:r>
        <w:rPr>
          <w:sz w:val="24"/>
        </w:rPr>
        <w:t>of</w:t>
      </w:r>
      <w:r>
        <w:rPr>
          <w:spacing w:val="-13"/>
          <w:sz w:val="24"/>
        </w:rPr>
        <w:t> </w:t>
      </w:r>
      <w:r>
        <w:rPr>
          <w:sz w:val="24"/>
        </w:rPr>
        <w:t>Trade</w:t>
      </w:r>
      <w:r>
        <w:rPr>
          <w:spacing w:val="-10"/>
          <w:sz w:val="24"/>
        </w:rPr>
        <w:t> </w:t>
      </w:r>
      <w:r>
        <w:rPr>
          <w:sz w:val="24"/>
        </w:rPr>
        <w:t>and</w:t>
      </w:r>
      <w:r>
        <w:rPr>
          <w:spacing w:val="-13"/>
          <w:sz w:val="24"/>
        </w:rPr>
        <w:t> </w:t>
      </w:r>
      <w:r>
        <w:rPr>
          <w:sz w:val="24"/>
        </w:rPr>
        <w:t>Industry</w:t>
      </w:r>
      <w:r>
        <w:rPr>
          <w:spacing w:val="-10"/>
          <w:sz w:val="24"/>
        </w:rPr>
        <w:t> </w:t>
      </w:r>
      <w:r>
        <w:rPr>
          <w:sz w:val="24"/>
        </w:rPr>
        <w:t>has</w:t>
      </w:r>
      <w:r>
        <w:rPr>
          <w:spacing w:val="-12"/>
          <w:sz w:val="24"/>
        </w:rPr>
        <w:t> </w:t>
      </w:r>
      <w:r>
        <w:rPr>
          <w:sz w:val="24"/>
        </w:rPr>
        <w:t>so</w:t>
      </w:r>
      <w:r>
        <w:rPr>
          <w:spacing w:val="-13"/>
          <w:sz w:val="24"/>
        </w:rPr>
        <w:t> </w:t>
      </w:r>
      <w:r>
        <w:rPr>
          <w:sz w:val="24"/>
        </w:rPr>
        <w:t>far</w:t>
      </w:r>
      <w:r>
        <w:rPr>
          <w:spacing w:val="-12"/>
          <w:sz w:val="24"/>
        </w:rPr>
        <w:t> </w:t>
      </w:r>
      <w:r>
        <w:rPr>
          <w:sz w:val="24"/>
        </w:rPr>
        <w:t>received</w:t>
      </w:r>
      <w:r>
        <w:rPr>
          <w:spacing w:val="-13"/>
          <w:sz w:val="24"/>
        </w:rPr>
        <w:t> </w:t>
      </w:r>
      <w:r>
        <w:rPr>
          <w:sz w:val="24"/>
        </w:rPr>
        <w:t>781</w:t>
      </w:r>
      <w:r>
        <w:rPr>
          <w:spacing w:val="-11"/>
          <w:sz w:val="24"/>
        </w:rPr>
        <w:t> </w:t>
      </w:r>
      <w:r>
        <w:rPr>
          <w:sz w:val="24"/>
        </w:rPr>
        <w:t>expressions</w:t>
      </w:r>
      <w:r>
        <w:rPr>
          <w:spacing w:val="-12"/>
          <w:sz w:val="24"/>
        </w:rPr>
        <w:t> </w:t>
      </w:r>
      <w:r>
        <w:rPr>
          <w:sz w:val="24"/>
        </w:rPr>
        <w:t>of</w:t>
      </w:r>
      <w:r>
        <w:rPr>
          <w:spacing w:val="-13"/>
          <w:sz w:val="24"/>
        </w:rPr>
        <w:t> </w:t>
      </w:r>
      <w:r>
        <w:rPr>
          <w:sz w:val="24"/>
        </w:rPr>
        <w:t>interest, out of which 632 have been reviewed and 332 are currently being processed for financial support. Of this number, implementation has commenced on 15</w:t>
      </w:r>
      <w:r>
        <w:rPr>
          <w:spacing w:val="-36"/>
          <w:sz w:val="24"/>
        </w:rPr>
        <w:t> </w:t>
      </w:r>
      <w:r>
        <w:rPr>
          <w:sz w:val="24"/>
        </w:rPr>
        <w:t>projects in the Eastern, Central, Brong Ahafo and Greater Accra Regions as in Table 6. A total</w:t>
      </w:r>
      <w:r>
        <w:rPr>
          <w:spacing w:val="-6"/>
          <w:sz w:val="24"/>
        </w:rPr>
        <w:t> </w:t>
      </w:r>
      <w:r>
        <w:rPr>
          <w:sz w:val="24"/>
        </w:rPr>
        <w:t>amount</w:t>
      </w:r>
      <w:r>
        <w:rPr>
          <w:spacing w:val="-3"/>
          <w:sz w:val="24"/>
        </w:rPr>
        <w:t> </w:t>
      </w:r>
      <w:r>
        <w:rPr>
          <w:sz w:val="24"/>
        </w:rPr>
        <w:t>of</w:t>
      </w:r>
      <w:r>
        <w:rPr>
          <w:spacing w:val="-6"/>
          <w:sz w:val="24"/>
        </w:rPr>
        <w:t> </w:t>
      </w:r>
      <w:r>
        <w:rPr>
          <w:sz w:val="24"/>
        </w:rPr>
        <w:t>GH¢416,692,313.50</w:t>
      </w:r>
      <w:r>
        <w:rPr>
          <w:spacing w:val="-3"/>
          <w:sz w:val="24"/>
        </w:rPr>
        <w:t> </w:t>
      </w:r>
      <w:r>
        <w:rPr>
          <w:sz w:val="24"/>
        </w:rPr>
        <w:t>has</w:t>
      </w:r>
      <w:r>
        <w:rPr>
          <w:spacing w:val="-5"/>
          <w:sz w:val="24"/>
        </w:rPr>
        <w:t> </w:t>
      </w:r>
      <w:r>
        <w:rPr>
          <w:sz w:val="24"/>
        </w:rPr>
        <w:t>so</w:t>
      </w:r>
      <w:r>
        <w:rPr>
          <w:spacing w:val="-7"/>
          <w:sz w:val="24"/>
        </w:rPr>
        <w:t> </w:t>
      </w:r>
      <w:r>
        <w:rPr>
          <w:sz w:val="24"/>
        </w:rPr>
        <w:t>far</w:t>
      </w:r>
      <w:r>
        <w:rPr>
          <w:spacing w:val="-6"/>
          <w:sz w:val="24"/>
        </w:rPr>
        <w:t> </w:t>
      </w:r>
      <w:r>
        <w:rPr>
          <w:sz w:val="24"/>
        </w:rPr>
        <w:t>been</w:t>
      </w:r>
      <w:r>
        <w:rPr>
          <w:spacing w:val="-5"/>
          <w:sz w:val="24"/>
        </w:rPr>
        <w:t> </w:t>
      </w:r>
      <w:r>
        <w:rPr>
          <w:sz w:val="24"/>
        </w:rPr>
        <w:t>approved</w:t>
      </w:r>
      <w:r>
        <w:rPr>
          <w:spacing w:val="-7"/>
          <w:sz w:val="24"/>
        </w:rPr>
        <w:t> </w:t>
      </w:r>
      <w:r>
        <w:rPr>
          <w:sz w:val="24"/>
        </w:rPr>
        <w:t>through</w:t>
      </w:r>
      <w:r>
        <w:rPr>
          <w:spacing w:val="-5"/>
          <w:sz w:val="24"/>
        </w:rPr>
        <w:t> </w:t>
      </w:r>
      <w:r>
        <w:rPr>
          <w:sz w:val="24"/>
        </w:rPr>
        <w:t>the</w:t>
      </w:r>
      <w:r>
        <w:rPr>
          <w:spacing w:val="-4"/>
          <w:sz w:val="24"/>
        </w:rPr>
        <w:t> </w:t>
      </w:r>
      <w:r>
        <w:rPr>
          <w:sz w:val="24"/>
        </w:rPr>
        <w:t>Ghana EXIM Bank to finance the projects. These projects are expected to create 13,022 number of direct and indirect jobs upon</w:t>
      </w:r>
      <w:r>
        <w:rPr>
          <w:spacing w:val="-2"/>
          <w:sz w:val="24"/>
        </w:rPr>
        <w:t> </w:t>
      </w:r>
      <w:r>
        <w:rPr>
          <w:sz w:val="24"/>
        </w:rPr>
        <w:t>completion.</w:t>
      </w:r>
    </w:p>
    <w:p>
      <w:pPr>
        <w:pStyle w:val="BodyText"/>
        <w:spacing w:before="11"/>
        <w:rPr>
          <w:sz w:val="23"/>
        </w:rPr>
      </w:pPr>
    </w:p>
    <w:p>
      <w:pPr>
        <w:spacing w:before="0"/>
        <w:ind w:left="1860" w:right="1765" w:firstLine="0"/>
        <w:jc w:val="left"/>
        <w:rPr>
          <w:b/>
          <w:sz w:val="24"/>
        </w:rPr>
      </w:pPr>
      <w:r>
        <w:rPr>
          <w:b/>
          <w:sz w:val="24"/>
        </w:rPr>
        <w:t>Table 6: Details of Projects Supported under the One District-One Factory Initiative</w:t>
      </w:r>
    </w:p>
    <w:p>
      <w:pPr>
        <w:pStyle w:val="BodyText"/>
        <w:spacing w:before="1"/>
        <w:rPr>
          <w:b/>
          <w:sz w:val="5"/>
        </w:rPr>
      </w:pPr>
    </w:p>
    <w:tbl>
      <w:tblPr>
        <w:tblW w:w="0" w:type="auto"/>
        <w:jc w:val="left"/>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
        <w:gridCol w:w="3529"/>
        <w:gridCol w:w="1904"/>
        <w:gridCol w:w="1254"/>
        <w:gridCol w:w="1542"/>
      </w:tblGrid>
      <w:tr>
        <w:trPr>
          <w:trHeight w:val="430" w:hRule="atLeast"/>
        </w:trPr>
        <w:tc>
          <w:tcPr>
            <w:tcW w:w="381" w:type="dxa"/>
          </w:tcPr>
          <w:p>
            <w:pPr>
              <w:pStyle w:val="TableParagraph"/>
              <w:jc w:val="left"/>
              <w:rPr>
                <w:b/>
                <w:sz w:val="19"/>
              </w:rPr>
            </w:pPr>
          </w:p>
          <w:p>
            <w:pPr>
              <w:pStyle w:val="TableParagraph"/>
              <w:spacing w:line="175" w:lineRule="exact" w:before="0"/>
              <w:ind w:right="69"/>
              <w:rPr>
                <w:rFonts w:ascii="Arial"/>
                <w:b/>
                <w:sz w:val="16"/>
              </w:rPr>
            </w:pPr>
            <w:r>
              <w:rPr>
                <w:rFonts w:ascii="Arial"/>
                <w:b/>
                <w:spacing w:val="4"/>
                <w:w w:val="74"/>
                <w:sz w:val="16"/>
              </w:rPr>
              <w:t>S</w:t>
            </w:r>
            <w:r>
              <w:rPr>
                <w:rFonts w:ascii="Arial"/>
                <w:b/>
                <w:spacing w:val="2"/>
                <w:w w:val="161"/>
                <w:sz w:val="16"/>
              </w:rPr>
              <w:t>/</w:t>
            </w:r>
            <w:r>
              <w:rPr>
                <w:rFonts w:ascii="Arial"/>
                <w:b/>
                <w:w w:val="95"/>
                <w:sz w:val="16"/>
              </w:rPr>
              <w:t>N</w:t>
            </w:r>
          </w:p>
        </w:tc>
        <w:tc>
          <w:tcPr>
            <w:tcW w:w="3529" w:type="dxa"/>
          </w:tcPr>
          <w:p>
            <w:pPr>
              <w:pStyle w:val="TableParagraph"/>
              <w:jc w:val="left"/>
              <w:rPr>
                <w:b/>
                <w:sz w:val="19"/>
              </w:rPr>
            </w:pPr>
          </w:p>
          <w:p>
            <w:pPr>
              <w:pStyle w:val="TableParagraph"/>
              <w:spacing w:line="175" w:lineRule="exact" w:before="0"/>
              <w:ind w:left="31"/>
              <w:jc w:val="left"/>
              <w:rPr>
                <w:rFonts w:ascii="Arial"/>
                <w:b/>
                <w:sz w:val="16"/>
              </w:rPr>
            </w:pPr>
            <w:r>
              <w:rPr>
                <w:rFonts w:ascii="Arial"/>
                <w:b/>
                <w:w w:val="95"/>
                <w:sz w:val="16"/>
              </w:rPr>
              <w:t>DETAILS</w:t>
            </w:r>
          </w:p>
        </w:tc>
        <w:tc>
          <w:tcPr>
            <w:tcW w:w="1904" w:type="dxa"/>
          </w:tcPr>
          <w:p>
            <w:pPr>
              <w:pStyle w:val="TableParagraph"/>
              <w:jc w:val="left"/>
              <w:rPr>
                <w:b/>
                <w:sz w:val="19"/>
              </w:rPr>
            </w:pPr>
          </w:p>
          <w:p>
            <w:pPr>
              <w:pStyle w:val="TableParagraph"/>
              <w:spacing w:line="175" w:lineRule="exact" w:before="0"/>
              <w:ind w:left="31"/>
              <w:jc w:val="left"/>
              <w:rPr>
                <w:rFonts w:ascii="Arial"/>
                <w:b/>
                <w:sz w:val="16"/>
              </w:rPr>
            </w:pPr>
            <w:r>
              <w:rPr>
                <w:rFonts w:ascii="Arial"/>
                <w:b/>
                <w:w w:val="95"/>
                <w:sz w:val="16"/>
              </w:rPr>
              <w:t>LOCATION</w:t>
            </w:r>
          </w:p>
        </w:tc>
        <w:tc>
          <w:tcPr>
            <w:tcW w:w="1254" w:type="dxa"/>
          </w:tcPr>
          <w:p>
            <w:pPr>
              <w:pStyle w:val="TableParagraph"/>
              <w:jc w:val="left"/>
              <w:rPr>
                <w:b/>
                <w:sz w:val="19"/>
              </w:rPr>
            </w:pPr>
          </w:p>
          <w:p>
            <w:pPr>
              <w:pStyle w:val="TableParagraph"/>
              <w:spacing w:line="175" w:lineRule="exact" w:before="0"/>
              <w:ind w:left="30"/>
              <w:jc w:val="left"/>
              <w:rPr>
                <w:rFonts w:ascii="Arial"/>
                <w:b/>
                <w:sz w:val="16"/>
              </w:rPr>
            </w:pPr>
            <w:r>
              <w:rPr>
                <w:rFonts w:ascii="Arial"/>
                <w:b/>
                <w:sz w:val="16"/>
              </w:rPr>
              <w:t>AMOUNT</w:t>
            </w:r>
          </w:p>
        </w:tc>
        <w:tc>
          <w:tcPr>
            <w:tcW w:w="1542" w:type="dxa"/>
          </w:tcPr>
          <w:p>
            <w:pPr>
              <w:pStyle w:val="TableParagraph"/>
              <w:spacing w:before="14"/>
              <w:ind w:left="30"/>
              <w:jc w:val="left"/>
              <w:rPr>
                <w:rFonts w:ascii="Arial"/>
                <w:b/>
                <w:sz w:val="16"/>
              </w:rPr>
            </w:pPr>
            <w:r>
              <w:rPr>
                <w:rFonts w:ascii="Arial"/>
                <w:b/>
                <w:w w:val="90"/>
                <w:sz w:val="16"/>
              </w:rPr>
              <w:t>ESTIMATED</w:t>
            </w:r>
            <w:r>
              <w:rPr>
                <w:rFonts w:ascii="Arial"/>
                <w:b/>
                <w:spacing w:val="-24"/>
                <w:w w:val="90"/>
                <w:sz w:val="16"/>
              </w:rPr>
              <w:t> </w:t>
            </w:r>
            <w:r>
              <w:rPr>
                <w:rFonts w:ascii="Arial"/>
                <w:b/>
                <w:w w:val="90"/>
                <w:sz w:val="16"/>
              </w:rPr>
              <w:t>JOBS</w:t>
            </w:r>
            <w:r>
              <w:rPr>
                <w:rFonts w:ascii="Arial"/>
                <w:b/>
                <w:spacing w:val="-19"/>
                <w:w w:val="90"/>
                <w:sz w:val="16"/>
              </w:rPr>
              <w:t> </w:t>
            </w:r>
            <w:r>
              <w:rPr>
                <w:rFonts w:ascii="Arial"/>
                <w:b/>
                <w:w w:val="90"/>
                <w:sz w:val="16"/>
              </w:rPr>
              <w:t>TO</w:t>
            </w:r>
          </w:p>
          <w:p>
            <w:pPr>
              <w:pStyle w:val="TableParagraph"/>
              <w:spacing w:line="175" w:lineRule="exact" w:before="37"/>
              <w:ind w:left="30"/>
              <w:jc w:val="left"/>
              <w:rPr>
                <w:rFonts w:ascii="Arial"/>
                <w:b/>
                <w:sz w:val="16"/>
              </w:rPr>
            </w:pPr>
            <w:r>
              <w:rPr>
                <w:rFonts w:ascii="Arial"/>
                <w:b/>
                <w:w w:val="90"/>
                <w:sz w:val="16"/>
              </w:rPr>
              <w:t>BE CREATED</w:t>
            </w:r>
          </w:p>
        </w:tc>
      </w:tr>
      <w:tr>
        <w:trPr>
          <w:trHeight w:val="210" w:hRule="atLeast"/>
        </w:trPr>
        <w:tc>
          <w:tcPr>
            <w:tcW w:w="3910" w:type="dxa"/>
            <w:gridSpan w:val="2"/>
            <w:tcBorders>
              <w:left w:val="single" w:sz="4" w:space="0" w:color="D3D3D3"/>
            </w:tcBorders>
          </w:tcPr>
          <w:p>
            <w:pPr>
              <w:pStyle w:val="TableParagraph"/>
              <w:spacing w:line="175" w:lineRule="exact" w:before="15"/>
              <w:ind w:left="32"/>
              <w:jc w:val="left"/>
              <w:rPr>
                <w:rFonts w:ascii="Arial"/>
                <w:b/>
                <w:sz w:val="16"/>
              </w:rPr>
            </w:pPr>
            <w:r>
              <w:rPr>
                <w:rFonts w:ascii="Arial"/>
                <w:b/>
                <w:w w:val="95"/>
                <w:sz w:val="16"/>
              </w:rPr>
              <w:t>AGRO PROCESSING</w:t>
            </w:r>
          </w:p>
        </w:tc>
        <w:tc>
          <w:tcPr>
            <w:tcW w:w="1904"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542" w:type="dxa"/>
          </w:tcPr>
          <w:p>
            <w:pPr>
              <w:pStyle w:val="TableParagraph"/>
              <w:spacing w:before="0"/>
              <w:jc w:val="left"/>
              <w:rPr>
                <w:rFonts w:ascii="Times New Roman"/>
                <w:sz w:val="14"/>
              </w:rPr>
            </w:pPr>
          </w:p>
        </w:tc>
      </w:tr>
      <w:tr>
        <w:trPr>
          <w:trHeight w:val="430" w:hRule="atLeast"/>
        </w:trPr>
        <w:tc>
          <w:tcPr>
            <w:tcW w:w="381" w:type="dxa"/>
          </w:tcPr>
          <w:p>
            <w:pPr>
              <w:pStyle w:val="TableParagraph"/>
              <w:jc w:val="left"/>
              <w:rPr>
                <w:b/>
                <w:sz w:val="19"/>
              </w:rPr>
            </w:pPr>
          </w:p>
          <w:p>
            <w:pPr>
              <w:pStyle w:val="TableParagraph"/>
              <w:spacing w:line="175" w:lineRule="exact" w:before="0"/>
              <w:ind w:right="19"/>
              <w:rPr>
                <w:rFonts w:ascii="Arial"/>
                <w:sz w:val="16"/>
              </w:rPr>
            </w:pPr>
            <w:r>
              <w:rPr>
                <w:rFonts w:ascii="Arial"/>
                <w:w w:val="95"/>
                <w:sz w:val="16"/>
              </w:rPr>
              <w:t>1</w:t>
            </w:r>
          </w:p>
        </w:tc>
        <w:tc>
          <w:tcPr>
            <w:tcW w:w="3529" w:type="dxa"/>
          </w:tcPr>
          <w:p>
            <w:pPr>
              <w:pStyle w:val="TableParagraph"/>
              <w:spacing w:before="14"/>
              <w:ind w:left="31"/>
              <w:jc w:val="left"/>
              <w:rPr>
                <w:rFonts w:ascii="Arial"/>
                <w:sz w:val="16"/>
              </w:rPr>
            </w:pPr>
            <w:r>
              <w:rPr>
                <w:rFonts w:ascii="Arial"/>
                <w:sz w:val="16"/>
              </w:rPr>
              <w:t>Processing of pineapple into Juice and</w:t>
            </w:r>
          </w:p>
          <w:p>
            <w:pPr>
              <w:pStyle w:val="TableParagraph"/>
              <w:spacing w:line="175" w:lineRule="exact" w:before="37"/>
              <w:ind w:left="31"/>
              <w:jc w:val="left"/>
              <w:rPr>
                <w:rFonts w:ascii="Arial"/>
                <w:sz w:val="16"/>
              </w:rPr>
            </w:pPr>
            <w:r>
              <w:rPr>
                <w:rFonts w:ascii="Arial"/>
                <w:sz w:val="16"/>
              </w:rPr>
              <w:t>concentrate for local market and for export</w:t>
            </w:r>
          </w:p>
        </w:tc>
        <w:tc>
          <w:tcPr>
            <w:tcW w:w="1904"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Ekumfi District</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34,000,000</w:t>
            </w:r>
          </w:p>
        </w:tc>
        <w:tc>
          <w:tcPr>
            <w:tcW w:w="1542" w:type="dxa"/>
          </w:tcPr>
          <w:p>
            <w:pPr>
              <w:pStyle w:val="TableParagraph"/>
              <w:jc w:val="left"/>
              <w:rPr>
                <w:b/>
                <w:sz w:val="19"/>
              </w:rPr>
            </w:pPr>
          </w:p>
          <w:p>
            <w:pPr>
              <w:pStyle w:val="TableParagraph"/>
              <w:spacing w:line="175" w:lineRule="exact" w:before="0"/>
              <w:ind w:right="22"/>
              <w:rPr>
                <w:rFonts w:ascii="Arial"/>
                <w:sz w:val="16"/>
              </w:rPr>
            </w:pPr>
            <w:r>
              <w:rPr>
                <w:rFonts w:ascii="Arial"/>
                <w:w w:val="95"/>
                <w:sz w:val="16"/>
              </w:rPr>
              <w:t>1,860</w:t>
            </w:r>
          </w:p>
        </w:tc>
      </w:tr>
      <w:tr>
        <w:trPr>
          <w:trHeight w:val="430" w:hRule="atLeast"/>
        </w:trPr>
        <w:tc>
          <w:tcPr>
            <w:tcW w:w="381" w:type="dxa"/>
          </w:tcPr>
          <w:p>
            <w:pPr>
              <w:pStyle w:val="TableParagraph"/>
              <w:jc w:val="left"/>
              <w:rPr>
                <w:b/>
                <w:sz w:val="19"/>
              </w:rPr>
            </w:pPr>
          </w:p>
          <w:p>
            <w:pPr>
              <w:pStyle w:val="TableParagraph"/>
              <w:spacing w:line="175" w:lineRule="exact" w:before="0"/>
              <w:ind w:right="19"/>
              <w:rPr>
                <w:rFonts w:ascii="Arial"/>
                <w:sz w:val="16"/>
              </w:rPr>
            </w:pPr>
            <w:r>
              <w:rPr>
                <w:rFonts w:ascii="Arial"/>
                <w:w w:val="95"/>
                <w:sz w:val="16"/>
              </w:rPr>
              <w:t>2</w:t>
            </w:r>
          </w:p>
        </w:tc>
        <w:tc>
          <w:tcPr>
            <w:tcW w:w="3529"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Processing of pineapple and orange into juices</w:t>
            </w:r>
          </w:p>
        </w:tc>
        <w:tc>
          <w:tcPr>
            <w:tcW w:w="1904" w:type="dxa"/>
          </w:tcPr>
          <w:p>
            <w:pPr>
              <w:pStyle w:val="TableParagraph"/>
              <w:spacing w:before="15"/>
              <w:ind w:left="31"/>
              <w:jc w:val="left"/>
              <w:rPr>
                <w:rFonts w:ascii="Arial"/>
                <w:sz w:val="16"/>
              </w:rPr>
            </w:pPr>
            <w:r>
              <w:rPr>
                <w:rFonts w:ascii="Arial"/>
                <w:sz w:val="16"/>
              </w:rPr>
              <w:t>Komenda-Edina- Eguafo-</w:t>
            </w:r>
          </w:p>
          <w:p>
            <w:pPr>
              <w:pStyle w:val="TableParagraph"/>
              <w:spacing w:line="175" w:lineRule="exact" w:before="36"/>
              <w:ind w:left="31"/>
              <w:jc w:val="left"/>
              <w:rPr>
                <w:rFonts w:ascii="Arial"/>
                <w:sz w:val="16"/>
              </w:rPr>
            </w:pPr>
            <w:r>
              <w:rPr>
                <w:rFonts w:ascii="Arial"/>
                <w:sz w:val="16"/>
              </w:rPr>
              <w:t>Abrem (KEEA) Municipal</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6,750,000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230</w:t>
            </w:r>
          </w:p>
        </w:tc>
      </w:tr>
      <w:tr>
        <w:trPr>
          <w:trHeight w:val="210" w:hRule="atLeast"/>
        </w:trPr>
        <w:tc>
          <w:tcPr>
            <w:tcW w:w="381" w:type="dxa"/>
          </w:tcPr>
          <w:p>
            <w:pPr>
              <w:pStyle w:val="TableParagraph"/>
              <w:spacing w:line="175" w:lineRule="exact" w:before="15"/>
              <w:ind w:right="19"/>
              <w:rPr>
                <w:rFonts w:ascii="Arial"/>
                <w:sz w:val="16"/>
              </w:rPr>
            </w:pPr>
            <w:r>
              <w:rPr>
                <w:rFonts w:ascii="Arial"/>
                <w:w w:val="95"/>
                <w:sz w:val="16"/>
              </w:rPr>
              <w:t>3</w:t>
            </w:r>
          </w:p>
        </w:tc>
        <w:tc>
          <w:tcPr>
            <w:tcW w:w="3529" w:type="dxa"/>
          </w:tcPr>
          <w:p>
            <w:pPr>
              <w:pStyle w:val="TableParagraph"/>
              <w:spacing w:line="175" w:lineRule="exact" w:before="15"/>
              <w:ind w:left="31"/>
              <w:jc w:val="left"/>
              <w:rPr>
                <w:rFonts w:ascii="Arial"/>
                <w:sz w:val="16"/>
              </w:rPr>
            </w:pPr>
            <w:r>
              <w:rPr>
                <w:rFonts w:ascii="Arial"/>
                <w:sz w:val="16"/>
              </w:rPr>
              <w:t>Processing of Cassava into starch for export</w:t>
            </w:r>
          </w:p>
        </w:tc>
        <w:tc>
          <w:tcPr>
            <w:tcW w:w="1904" w:type="dxa"/>
          </w:tcPr>
          <w:p>
            <w:pPr>
              <w:pStyle w:val="TableParagraph"/>
              <w:spacing w:line="175" w:lineRule="exact" w:before="15"/>
              <w:ind w:left="31"/>
              <w:jc w:val="left"/>
              <w:rPr>
                <w:rFonts w:ascii="Arial"/>
                <w:sz w:val="16"/>
              </w:rPr>
            </w:pPr>
            <w:r>
              <w:rPr>
                <w:rFonts w:ascii="Arial"/>
                <w:sz w:val="16"/>
              </w:rPr>
              <w:t>Fanteakwa</w:t>
            </w:r>
          </w:p>
        </w:tc>
        <w:tc>
          <w:tcPr>
            <w:tcW w:w="1254" w:type="dxa"/>
          </w:tcPr>
          <w:p>
            <w:pPr>
              <w:pStyle w:val="TableParagraph"/>
              <w:spacing w:line="175" w:lineRule="exact" w:before="15"/>
              <w:ind w:right="21"/>
              <w:rPr>
                <w:rFonts w:ascii="Arial"/>
                <w:sz w:val="16"/>
              </w:rPr>
            </w:pPr>
            <w:r>
              <w:rPr>
                <w:rFonts w:ascii="Arial"/>
                <w:w w:val="95"/>
                <w:sz w:val="16"/>
              </w:rPr>
              <w:t>36,000,000</w:t>
            </w:r>
          </w:p>
        </w:tc>
        <w:tc>
          <w:tcPr>
            <w:tcW w:w="1542" w:type="dxa"/>
          </w:tcPr>
          <w:p>
            <w:pPr>
              <w:pStyle w:val="TableParagraph"/>
              <w:spacing w:line="175" w:lineRule="exact" w:before="15"/>
              <w:ind w:right="22"/>
              <w:rPr>
                <w:rFonts w:ascii="Arial"/>
                <w:sz w:val="16"/>
              </w:rPr>
            </w:pPr>
            <w:r>
              <w:rPr>
                <w:rFonts w:ascii="Arial"/>
                <w:w w:val="95"/>
                <w:sz w:val="16"/>
              </w:rPr>
              <w:t>2,000</w:t>
            </w:r>
          </w:p>
        </w:tc>
      </w:tr>
      <w:tr>
        <w:trPr>
          <w:trHeight w:val="210" w:hRule="atLeast"/>
        </w:trPr>
        <w:tc>
          <w:tcPr>
            <w:tcW w:w="381" w:type="dxa"/>
          </w:tcPr>
          <w:p>
            <w:pPr>
              <w:pStyle w:val="TableParagraph"/>
              <w:spacing w:line="175" w:lineRule="exact" w:before="15"/>
              <w:ind w:right="19"/>
              <w:rPr>
                <w:rFonts w:ascii="Arial"/>
                <w:sz w:val="16"/>
              </w:rPr>
            </w:pPr>
            <w:r>
              <w:rPr>
                <w:rFonts w:ascii="Arial"/>
                <w:w w:val="95"/>
                <w:sz w:val="16"/>
              </w:rPr>
              <w:t>4</w:t>
            </w:r>
          </w:p>
        </w:tc>
        <w:tc>
          <w:tcPr>
            <w:tcW w:w="3529" w:type="dxa"/>
          </w:tcPr>
          <w:p>
            <w:pPr>
              <w:pStyle w:val="TableParagraph"/>
              <w:spacing w:line="175" w:lineRule="exact" w:before="15"/>
              <w:ind w:left="31"/>
              <w:jc w:val="left"/>
              <w:rPr>
                <w:rFonts w:ascii="Arial"/>
                <w:sz w:val="16"/>
              </w:rPr>
            </w:pPr>
            <w:r>
              <w:rPr>
                <w:rFonts w:ascii="Arial"/>
                <w:sz w:val="16"/>
              </w:rPr>
              <w:t>Cashew processing for export</w:t>
            </w:r>
          </w:p>
        </w:tc>
        <w:tc>
          <w:tcPr>
            <w:tcW w:w="1904" w:type="dxa"/>
          </w:tcPr>
          <w:p>
            <w:pPr>
              <w:pStyle w:val="TableParagraph"/>
              <w:spacing w:line="175" w:lineRule="exact" w:before="15"/>
              <w:ind w:left="31"/>
              <w:jc w:val="left"/>
              <w:rPr>
                <w:rFonts w:ascii="Arial"/>
                <w:sz w:val="16"/>
              </w:rPr>
            </w:pPr>
            <w:r>
              <w:rPr>
                <w:rFonts w:ascii="Arial"/>
                <w:sz w:val="16"/>
              </w:rPr>
              <w:t>Tema Municipal</w:t>
            </w:r>
          </w:p>
        </w:tc>
        <w:tc>
          <w:tcPr>
            <w:tcW w:w="1254" w:type="dxa"/>
          </w:tcPr>
          <w:p>
            <w:pPr>
              <w:pStyle w:val="TableParagraph"/>
              <w:spacing w:line="175" w:lineRule="exact" w:before="15"/>
              <w:ind w:right="21"/>
              <w:rPr>
                <w:rFonts w:ascii="Arial"/>
                <w:sz w:val="16"/>
              </w:rPr>
            </w:pPr>
            <w:r>
              <w:rPr>
                <w:rFonts w:ascii="Arial"/>
                <w:w w:val="95"/>
                <w:sz w:val="16"/>
              </w:rPr>
              <w:t>21,949,000.00</w:t>
            </w:r>
          </w:p>
        </w:tc>
        <w:tc>
          <w:tcPr>
            <w:tcW w:w="1542" w:type="dxa"/>
          </w:tcPr>
          <w:p>
            <w:pPr>
              <w:pStyle w:val="TableParagraph"/>
              <w:spacing w:line="175" w:lineRule="exact" w:before="15"/>
              <w:ind w:right="22"/>
              <w:rPr>
                <w:rFonts w:ascii="Arial"/>
                <w:sz w:val="16"/>
              </w:rPr>
            </w:pPr>
            <w:r>
              <w:rPr>
                <w:rFonts w:ascii="Arial"/>
                <w:w w:val="95"/>
                <w:sz w:val="16"/>
              </w:rPr>
              <w:t>2,403</w:t>
            </w:r>
          </w:p>
        </w:tc>
      </w:tr>
      <w:tr>
        <w:trPr>
          <w:trHeight w:val="430" w:hRule="atLeast"/>
        </w:trPr>
        <w:tc>
          <w:tcPr>
            <w:tcW w:w="381" w:type="dxa"/>
          </w:tcPr>
          <w:p>
            <w:pPr>
              <w:pStyle w:val="TableParagraph"/>
              <w:jc w:val="left"/>
              <w:rPr>
                <w:b/>
                <w:sz w:val="19"/>
              </w:rPr>
            </w:pPr>
          </w:p>
          <w:p>
            <w:pPr>
              <w:pStyle w:val="TableParagraph"/>
              <w:spacing w:line="175" w:lineRule="exact" w:before="0"/>
              <w:ind w:right="19"/>
              <w:rPr>
                <w:rFonts w:ascii="Arial"/>
                <w:sz w:val="16"/>
              </w:rPr>
            </w:pPr>
            <w:r>
              <w:rPr>
                <w:rFonts w:ascii="Arial"/>
                <w:w w:val="95"/>
                <w:sz w:val="16"/>
              </w:rPr>
              <w:t>5</w:t>
            </w:r>
          </w:p>
        </w:tc>
        <w:tc>
          <w:tcPr>
            <w:tcW w:w="3529"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Fruit processing</w:t>
            </w:r>
          </w:p>
        </w:tc>
        <w:tc>
          <w:tcPr>
            <w:tcW w:w="1904" w:type="dxa"/>
          </w:tcPr>
          <w:p>
            <w:pPr>
              <w:pStyle w:val="TableParagraph"/>
              <w:spacing w:before="14"/>
              <w:ind w:left="31"/>
              <w:jc w:val="left"/>
              <w:rPr>
                <w:rFonts w:ascii="Arial"/>
                <w:sz w:val="16"/>
              </w:rPr>
            </w:pPr>
            <w:r>
              <w:rPr>
                <w:rFonts w:ascii="Arial"/>
                <w:sz w:val="16"/>
              </w:rPr>
              <w:t>West Akim Municipal</w:t>
            </w:r>
          </w:p>
          <w:p>
            <w:pPr>
              <w:pStyle w:val="TableParagraph"/>
              <w:spacing w:line="175" w:lineRule="exact" w:before="37"/>
              <w:ind w:left="31"/>
              <w:jc w:val="left"/>
              <w:rPr>
                <w:rFonts w:ascii="Arial"/>
                <w:sz w:val="16"/>
              </w:rPr>
            </w:pPr>
            <w:r>
              <w:rPr>
                <w:rFonts w:ascii="Arial"/>
                <w:w w:val="105"/>
                <w:sz w:val="16"/>
              </w:rPr>
              <w:t>District</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23,420,813.50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105</w:t>
            </w:r>
          </w:p>
        </w:tc>
      </w:tr>
      <w:tr>
        <w:trPr>
          <w:trHeight w:val="210" w:hRule="atLeast"/>
        </w:trPr>
        <w:tc>
          <w:tcPr>
            <w:tcW w:w="381" w:type="dxa"/>
          </w:tcPr>
          <w:p>
            <w:pPr>
              <w:pStyle w:val="TableParagraph"/>
              <w:spacing w:line="175" w:lineRule="exact" w:before="15"/>
              <w:ind w:right="19"/>
              <w:rPr>
                <w:rFonts w:ascii="Arial"/>
                <w:sz w:val="16"/>
              </w:rPr>
            </w:pPr>
            <w:r>
              <w:rPr>
                <w:rFonts w:ascii="Arial"/>
                <w:w w:val="95"/>
                <w:sz w:val="16"/>
              </w:rPr>
              <w:t>6</w:t>
            </w:r>
          </w:p>
        </w:tc>
        <w:tc>
          <w:tcPr>
            <w:tcW w:w="3529" w:type="dxa"/>
          </w:tcPr>
          <w:p>
            <w:pPr>
              <w:pStyle w:val="TableParagraph"/>
              <w:spacing w:line="175" w:lineRule="exact" w:before="15"/>
              <w:ind w:left="31"/>
              <w:jc w:val="left"/>
              <w:rPr>
                <w:rFonts w:ascii="Arial"/>
                <w:sz w:val="16"/>
              </w:rPr>
            </w:pPr>
            <w:r>
              <w:rPr>
                <w:rFonts w:ascii="Arial"/>
                <w:sz w:val="16"/>
              </w:rPr>
              <w:t>Processing</w:t>
            </w:r>
            <w:r>
              <w:rPr>
                <w:rFonts w:ascii="Arial"/>
                <w:spacing w:val="-25"/>
                <w:sz w:val="16"/>
              </w:rPr>
              <w:t> </w:t>
            </w:r>
            <w:r>
              <w:rPr>
                <w:rFonts w:ascii="Arial"/>
                <w:sz w:val="16"/>
              </w:rPr>
              <w:t>of</w:t>
            </w:r>
            <w:r>
              <w:rPr>
                <w:rFonts w:ascii="Arial"/>
                <w:spacing w:val="-20"/>
                <w:sz w:val="16"/>
              </w:rPr>
              <w:t> </w:t>
            </w:r>
            <w:r>
              <w:rPr>
                <w:rFonts w:ascii="Arial"/>
                <w:sz w:val="16"/>
              </w:rPr>
              <w:t>shea</w:t>
            </w:r>
            <w:r>
              <w:rPr>
                <w:rFonts w:ascii="Arial"/>
                <w:spacing w:val="-19"/>
                <w:sz w:val="16"/>
              </w:rPr>
              <w:t> </w:t>
            </w:r>
            <w:r>
              <w:rPr>
                <w:rFonts w:ascii="Arial"/>
                <w:sz w:val="16"/>
              </w:rPr>
              <w:t>butter</w:t>
            </w:r>
            <w:r>
              <w:rPr>
                <w:rFonts w:ascii="Arial"/>
                <w:spacing w:val="-24"/>
                <w:sz w:val="16"/>
              </w:rPr>
              <w:t> </w:t>
            </w:r>
            <w:r>
              <w:rPr>
                <w:rFonts w:ascii="Arial"/>
                <w:sz w:val="16"/>
              </w:rPr>
              <w:t>into</w:t>
            </w:r>
            <w:r>
              <w:rPr>
                <w:rFonts w:ascii="Arial"/>
                <w:spacing w:val="-20"/>
                <w:sz w:val="16"/>
              </w:rPr>
              <w:t> </w:t>
            </w:r>
            <w:r>
              <w:rPr>
                <w:rFonts w:ascii="Arial"/>
                <w:sz w:val="16"/>
              </w:rPr>
              <w:t>cosmetics</w:t>
            </w:r>
            <w:r>
              <w:rPr>
                <w:rFonts w:ascii="Arial"/>
                <w:spacing w:val="-22"/>
                <w:sz w:val="16"/>
              </w:rPr>
              <w:t> </w:t>
            </w:r>
            <w:r>
              <w:rPr>
                <w:rFonts w:ascii="Arial"/>
                <w:sz w:val="16"/>
              </w:rPr>
              <w:t>products</w:t>
            </w:r>
          </w:p>
        </w:tc>
        <w:tc>
          <w:tcPr>
            <w:tcW w:w="1904" w:type="dxa"/>
          </w:tcPr>
          <w:p>
            <w:pPr>
              <w:pStyle w:val="TableParagraph"/>
              <w:spacing w:line="175" w:lineRule="exact" w:before="15"/>
              <w:ind w:left="31"/>
              <w:jc w:val="left"/>
              <w:rPr>
                <w:rFonts w:ascii="Arial"/>
                <w:sz w:val="16"/>
              </w:rPr>
            </w:pPr>
            <w:r>
              <w:rPr>
                <w:rFonts w:ascii="Arial"/>
                <w:sz w:val="16"/>
              </w:rPr>
              <w:t>Accra Metropolis</w:t>
            </w:r>
          </w:p>
        </w:tc>
        <w:tc>
          <w:tcPr>
            <w:tcW w:w="1254" w:type="dxa"/>
          </w:tcPr>
          <w:p>
            <w:pPr>
              <w:pStyle w:val="TableParagraph"/>
              <w:spacing w:line="175" w:lineRule="exact" w:before="15"/>
              <w:ind w:right="22"/>
              <w:rPr>
                <w:rFonts w:ascii="Arial"/>
                <w:sz w:val="16"/>
              </w:rPr>
            </w:pPr>
            <w:r>
              <w:rPr>
                <w:rFonts w:ascii="Arial"/>
                <w:w w:val="95"/>
                <w:sz w:val="16"/>
              </w:rPr>
              <w:t>9,472,500.00</w:t>
            </w:r>
          </w:p>
        </w:tc>
        <w:tc>
          <w:tcPr>
            <w:tcW w:w="1542" w:type="dxa"/>
          </w:tcPr>
          <w:p>
            <w:pPr>
              <w:pStyle w:val="TableParagraph"/>
              <w:spacing w:line="175" w:lineRule="exact" w:before="15"/>
              <w:ind w:right="23"/>
              <w:rPr>
                <w:rFonts w:ascii="Arial"/>
                <w:sz w:val="16"/>
              </w:rPr>
            </w:pPr>
            <w:r>
              <w:rPr>
                <w:rFonts w:ascii="Arial"/>
                <w:w w:val="95"/>
                <w:sz w:val="16"/>
              </w:rPr>
              <w:t>300</w:t>
            </w:r>
          </w:p>
        </w:tc>
      </w:tr>
      <w:tr>
        <w:trPr>
          <w:trHeight w:val="210" w:hRule="atLeast"/>
        </w:trPr>
        <w:tc>
          <w:tcPr>
            <w:tcW w:w="381" w:type="dxa"/>
          </w:tcPr>
          <w:p>
            <w:pPr>
              <w:pStyle w:val="TableParagraph"/>
              <w:spacing w:line="176" w:lineRule="exact" w:before="14"/>
              <w:ind w:right="19"/>
              <w:rPr>
                <w:rFonts w:ascii="Arial"/>
                <w:sz w:val="16"/>
              </w:rPr>
            </w:pPr>
            <w:r>
              <w:rPr>
                <w:rFonts w:ascii="Arial"/>
                <w:w w:val="95"/>
                <w:sz w:val="16"/>
              </w:rPr>
              <w:t>7</w:t>
            </w:r>
          </w:p>
        </w:tc>
        <w:tc>
          <w:tcPr>
            <w:tcW w:w="3529" w:type="dxa"/>
          </w:tcPr>
          <w:p>
            <w:pPr>
              <w:pStyle w:val="TableParagraph"/>
              <w:spacing w:line="176" w:lineRule="exact" w:before="14"/>
              <w:ind w:left="31"/>
              <w:jc w:val="left"/>
              <w:rPr>
                <w:rFonts w:ascii="Arial"/>
                <w:sz w:val="16"/>
              </w:rPr>
            </w:pPr>
            <w:r>
              <w:rPr>
                <w:rFonts w:ascii="Arial"/>
                <w:sz w:val="16"/>
              </w:rPr>
              <w:t>Avocado processing for the local market &amp; export</w:t>
            </w:r>
          </w:p>
        </w:tc>
        <w:tc>
          <w:tcPr>
            <w:tcW w:w="1904" w:type="dxa"/>
          </w:tcPr>
          <w:p>
            <w:pPr>
              <w:pStyle w:val="TableParagraph"/>
              <w:spacing w:line="176" w:lineRule="exact" w:before="14"/>
              <w:ind w:left="31"/>
              <w:jc w:val="left"/>
              <w:rPr>
                <w:rFonts w:ascii="Arial"/>
                <w:sz w:val="16"/>
              </w:rPr>
            </w:pPr>
            <w:r>
              <w:rPr>
                <w:rFonts w:ascii="Arial"/>
                <w:sz w:val="16"/>
              </w:rPr>
              <w:t>Ningo-Prampram</w:t>
            </w:r>
          </w:p>
        </w:tc>
        <w:tc>
          <w:tcPr>
            <w:tcW w:w="1254" w:type="dxa"/>
          </w:tcPr>
          <w:p>
            <w:pPr>
              <w:pStyle w:val="TableParagraph"/>
              <w:spacing w:line="176" w:lineRule="exact" w:before="14"/>
              <w:ind w:right="21"/>
              <w:rPr>
                <w:rFonts w:ascii="Arial"/>
                <w:sz w:val="16"/>
              </w:rPr>
            </w:pPr>
            <w:r>
              <w:rPr>
                <w:rFonts w:ascii="Arial"/>
                <w:w w:val="95"/>
                <w:sz w:val="16"/>
              </w:rPr>
              <w:t>44,000,000.00</w:t>
            </w:r>
          </w:p>
        </w:tc>
        <w:tc>
          <w:tcPr>
            <w:tcW w:w="1542" w:type="dxa"/>
          </w:tcPr>
          <w:p>
            <w:pPr>
              <w:pStyle w:val="TableParagraph"/>
              <w:spacing w:line="176" w:lineRule="exact" w:before="14"/>
              <w:ind w:right="23"/>
              <w:rPr>
                <w:rFonts w:ascii="Arial"/>
                <w:sz w:val="16"/>
              </w:rPr>
            </w:pPr>
            <w:r>
              <w:rPr>
                <w:rFonts w:ascii="Arial"/>
                <w:w w:val="95"/>
                <w:sz w:val="16"/>
              </w:rPr>
              <w:t>3000</w:t>
            </w:r>
          </w:p>
        </w:tc>
      </w:tr>
      <w:tr>
        <w:trPr>
          <w:trHeight w:val="430" w:hRule="atLeast"/>
        </w:trPr>
        <w:tc>
          <w:tcPr>
            <w:tcW w:w="381" w:type="dxa"/>
          </w:tcPr>
          <w:p>
            <w:pPr>
              <w:pStyle w:val="TableParagraph"/>
              <w:jc w:val="left"/>
              <w:rPr>
                <w:b/>
                <w:sz w:val="19"/>
              </w:rPr>
            </w:pPr>
          </w:p>
          <w:p>
            <w:pPr>
              <w:pStyle w:val="TableParagraph"/>
              <w:spacing w:line="175" w:lineRule="exact" w:before="0"/>
              <w:ind w:right="19"/>
              <w:rPr>
                <w:rFonts w:ascii="Arial"/>
                <w:sz w:val="16"/>
              </w:rPr>
            </w:pPr>
            <w:r>
              <w:rPr>
                <w:rFonts w:ascii="Arial"/>
                <w:w w:val="95"/>
                <w:sz w:val="16"/>
              </w:rPr>
              <w:t>8</w:t>
            </w:r>
          </w:p>
        </w:tc>
        <w:tc>
          <w:tcPr>
            <w:tcW w:w="3529" w:type="dxa"/>
          </w:tcPr>
          <w:p>
            <w:pPr>
              <w:pStyle w:val="TableParagraph"/>
              <w:spacing w:before="14"/>
              <w:ind w:left="31"/>
              <w:jc w:val="left"/>
              <w:rPr>
                <w:rFonts w:ascii="Arial"/>
                <w:sz w:val="16"/>
              </w:rPr>
            </w:pPr>
            <w:r>
              <w:rPr>
                <w:rFonts w:ascii="Arial"/>
                <w:sz w:val="16"/>
              </w:rPr>
              <w:t>Cultivation and processing of sweet potatoes into</w:t>
            </w:r>
          </w:p>
          <w:p>
            <w:pPr>
              <w:pStyle w:val="TableParagraph"/>
              <w:spacing w:line="175" w:lineRule="exact" w:before="37"/>
              <w:ind w:left="31"/>
              <w:jc w:val="left"/>
              <w:rPr>
                <w:rFonts w:ascii="Arial"/>
                <w:sz w:val="16"/>
              </w:rPr>
            </w:pPr>
            <w:r>
              <w:rPr>
                <w:rFonts w:ascii="Arial"/>
                <w:sz w:val="16"/>
              </w:rPr>
              <w:t>bread, chips and biscuit</w:t>
            </w:r>
          </w:p>
        </w:tc>
        <w:tc>
          <w:tcPr>
            <w:tcW w:w="1904"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Gomoa West</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14,400,000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957</w:t>
            </w:r>
          </w:p>
        </w:tc>
      </w:tr>
      <w:tr>
        <w:trPr>
          <w:trHeight w:val="210" w:hRule="atLeast"/>
        </w:trPr>
        <w:tc>
          <w:tcPr>
            <w:tcW w:w="381" w:type="dxa"/>
          </w:tcPr>
          <w:p>
            <w:pPr>
              <w:pStyle w:val="TableParagraph"/>
              <w:spacing w:before="0"/>
              <w:jc w:val="left"/>
              <w:rPr>
                <w:rFonts w:ascii="Times New Roman"/>
                <w:sz w:val="14"/>
              </w:rPr>
            </w:pPr>
          </w:p>
        </w:tc>
        <w:tc>
          <w:tcPr>
            <w:tcW w:w="3529" w:type="dxa"/>
          </w:tcPr>
          <w:p>
            <w:pPr>
              <w:pStyle w:val="TableParagraph"/>
              <w:spacing w:line="176" w:lineRule="exact" w:before="14"/>
              <w:ind w:left="31"/>
              <w:jc w:val="left"/>
              <w:rPr>
                <w:rFonts w:ascii="Arial"/>
                <w:sz w:val="16"/>
              </w:rPr>
            </w:pPr>
            <w:r>
              <w:rPr>
                <w:rFonts w:ascii="Arial"/>
                <w:sz w:val="16"/>
              </w:rPr>
              <w:t>Sub-Total</w:t>
            </w:r>
          </w:p>
        </w:tc>
        <w:tc>
          <w:tcPr>
            <w:tcW w:w="1904" w:type="dxa"/>
          </w:tcPr>
          <w:p>
            <w:pPr>
              <w:pStyle w:val="TableParagraph"/>
              <w:spacing w:before="0"/>
              <w:jc w:val="left"/>
              <w:rPr>
                <w:rFonts w:ascii="Times New Roman"/>
                <w:sz w:val="14"/>
              </w:rPr>
            </w:pPr>
          </w:p>
        </w:tc>
        <w:tc>
          <w:tcPr>
            <w:tcW w:w="1254" w:type="dxa"/>
          </w:tcPr>
          <w:p>
            <w:pPr>
              <w:pStyle w:val="TableParagraph"/>
              <w:spacing w:line="176" w:lineRule="exact" w:before="14"/>
              <w:ind w:right="22"/>
              <w:rPr>
                <w:rFonts w:ascii="Arial"/>
                <w:b/>
                <w:sz w:val="16"/>
              </w:rPr>
            </w:pPr>
            <w:r>
              <w:rPr>
                <w:rFonts w:ascii="Arial"/>
                <w:b/>
                <w:w w:val="95"/>
                <w:sz w:val="16"/>
              </w:rPr>
              <w:t>189,992,313.50</w:t>
            </w:r>
          </w:p>
        </w:tc>
        <w:tc>
          <w:tcPr>
            <w:tcW w:w="1542" w:type="dxa"/>
          </w:tcPr>
          <w:p>
            <w:pPr>
              <w:pStyle w:val="TableParagraph"/>
              <w:spacing w:line="176" w:lineRule="exact" w:before="14"/>
              <w:ind w:right="22"/>
              <w:rPr>
                <w:rFonts w:ascii="Arial"/>
                <w:b/>
                <w:sz w:val="16"/>
              </w:rPr>
            </w:pPr>
            <w:r>
              <w:rPr>
                <w:rFonts w:ascii="Arial"/>
                <w:b/>
                <w:w w:val="95"/>
                <w:sz w:val="16"/>
              </w:rPr>
              <w:t>10,855.00</w:t>
            </w:r>
          </w:p>
        </w:tc>
      </w:tr>
      <w:tr>
        <w:trPr>
          <w:trHeight w:val="209" w:hRule="atLeast"/>
        </w:trPr>
        <w:tc>
          <w:tcPr>
            <w:tcW w:w="381"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3529"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904"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254"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542"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r>
      <w:tr>
        <w:trPr>
          <w:trHeight w:val="210" w:hRule="atLeast"/>
        </w:trPr>
        <w:tc>
          <w:tcPr>
            <w:tcW w:w="3910" w:type="dxa"/>
            <w:gridSpan w:val="2"/>
            <w:tcBorders>
              <w:top w:val="single" w:sz="4" w:space="0" w:color="D3D3D3"/>
              <w:left w:val="single" w:sz="4" w:space="0" w:color="D3D3D3"/>
              <w:right w:val="single" w:sz="4" w:space="0" w:color="D3D3D3"/>
            </w:tcBorders>
          </w:tcPr>
          <w:p>
            <w:pPr>
              <w:pStyle w:val="TableParagraph"/>
              <w:spacing w:line="175" w:lineRule="exact" w:before="15"/>
              <w:ind w:left="32"/>
              <w:jc w:val="left"/>
              <w:rPr>
                <w:rFonts w:ascii="Arial"/>
                <w:b/>
                <w:sz w:val="16"/>
              </w:rPr>
            </w:pPr>
            <w:r>
              <w:rPr>
                <w:rFonts w:ascii="Arial"/>
                <w:b/>
                <w:w w:val="95"/>
                <w:sz w:val="16"/>
              </w:rPr>
              <w:t>PHARMACEUTICALS</w:t>
            </w:r>
          </w:p>
        </w:tc>
        <w:tc>
          <w:tcPr>
            <w:tcW w:w="1904"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c>
          <w:tcPr>
            <w:tcW w:w="1254"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c>
          <w:tcPr>
            <w:tcW w:w="1542"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r>
      <w:tr>
        <w:trPr>
          <w:trHeight w:val="430" w:hRule="atLeast"/>
        </w:trPr>
        <w:tc>
          <w:tcPr>
            <w:tcW w:w="381" w:type="dxa"/>
          </w:tcPr>
          <w:p>
            <w:pPr>
              <w:pStyle w:val="TableParagraph"/>
              <w:jc w:val="left"/>
              <w:rPr>
                <w:b/>
                <w:sz w:val="19"/>
              </w:rPr>
            </w:pPr>
          </w:p>
          <w:p>
            <w:pPr>
              <w:pStyle w:val="TableParagraph"/>
              <w:spacing w:line="175" w:lineRule="exact" w:before="0"/>
              <w:ind w:right="19"/>
              <w:rPr>
                <w:rFonts w:ascii="Arial"/>
                <w:sz w:val="16"/>
              </w:rPr>
            </w:pPr>
            <w:r>
              <w:rPr>
                <w:rFonts w:ascii="Arial"/>
                <w:w w:val="95"/>
                <w:sz w:val="16"/>
              </w:rPr>
              <w:t>9</w:t>
            </w:r>
          </w:p>
        </w:tc>
        <w:tc>
          <w:tcPr>
            <w:tcW w:w="3529"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Manufacturing</w:t>
            </w:r>
            <w:r>
              <w:rPr>
                <w:rFonts w:ascii="Arial"/>
                <w:spacing w:val="-25"/>
                <w:sz w:val="16"/>
              </w:rPr>
              <w:t> </w:t>
            </w:r>
            <w:r>
              <w:rPr>
                <w:rFonts w:ascii="Arial"/>
                <w:sz w:val="16"/>
              </w:rPr>
              <w:t>and</w:t>
            </w:r>
            <w:r>
              <w:rPr>
                <w:rFonts w:ascii="Arial"/>
                <w:spacing w:val="-25"/>
                <w:sz w:val="16"/>
              </w:rPr>
              <w:t> </w:t>
            </w:r>
            <w:r>
              <w:rPr>
                <w:rFonts w:ascii="Arial"/>
                <w:sz w:val="16"/>
              </w:rPr>
              <w:t>distribution</w:t>
            </w:r>
            <w:r>
              <w:rPr>
                <w:rFonts w:ascii="Arial"/>
                <w:spacing w:val="-25"/>
                <w:sz w:val="16"/>
              </w:rPr>
              <w:t> </w:t>
            </w:r>
            <w:r>
              <w:rPr>
                <w:rFonts w:ascii="Arial"/>
                <w:sz w:val="16"/>
              </w:rPr>
              <w:t>of</w:t>
            </w:r>
            <w:r>
              <w:rPr>
                <w:rFonts w:ascii="Arial"/>
                <w:spacing w:val="-19"/>
                <w:sz w:val="16"/>
              </w:rPr>
              <w:t> </w:t>
            </w:r>
            <w:r>
              <w:rPr>
                <w:rFonts w:ascii="Arial"/>
                <w:sz w:val="16"/>
              </w:rPr>
              <w:t>pharmaceuticals</w:t>
            </w:r>
          </w:p>
        </w:tc>
        <w:tc>
          <w:tcPr>
            <w:tcW w:w="1904" w:type="dxa"/>
          </w:tcPr>
          <w:p>
            <w:pPr>
              <w:pStyle w:val="TableParagraph"/>
              <w:spacing w:before="14"/>
              <w:ind w:left="31"/>
              <w:jc w:val="left"/>
              <w:rPr>
                <w:rFonts w:ascii="Arial"/>
                <w:sz w:val="16"/>
              </w:rPr>
            </w:pPr>
            <w:r>
              <w:rPr>
                <w:rFonts w:ascii="Arial"/>
                <w:sz w:val="16"/>
              </w:rPr>
              <w:t>Nsawan-Adoagyiri</w:t>
            </w:r>
          </w:p>
          <w:p>
            <w:pPr>
              <w:pStyle w:val="TableParagraph"/>
              <w:spacing w:line="175" w:lineRule="exact" w:before="37"/>
              <w:ind w:left="31"/>
              <w:jc w:val="left"/>
              <w:rPr>
                <w:rFonts w:ascii="Arial"/>
                <w:sz w:val="16"/>
              </w:rPr>
            </w:pPr>
            <w:r>
              <w:rPr>
                <w:rFonts w:ascii="Arial"/>
                <w:sz w:val="16"/>
              </w:rPr>
              <w:t>Municipality</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22,750,000.00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226</w:t>
            </w:r>
          </w:p>
        </w:tc>
      </w:tr>
      <w:tr>
        <w:trPr>
          <w:trHeight w:val="430" w:hRule="atLeast"/>
        </w:trPr>
        <w:tc>
          <w:tcPr>
            <w:tcW w:w="381" w:type="dxa"/>
          </w:tcPr>
          <w:p>
            <w:pPr>
              <w:pStyle w:val="TableParagraph"/>
              <w:jc w:val="left"/>
              <w:rPr>
                <w:b/>
                <w:sz w:val="19"/>
              </w:rPr>
            </w:pPr>
          </w:p>
          <w:p>
            <w:pPr>
              <w:pStyle w:val="TableParagraph"/>
              <w:spacing w:line="176" w:lineRule="exact" w:before="0"/>
              <w:ind w:right="21"/>
              <w:rPr>
                <w:rFonts w:ascii="Arial"/>
                <w:sz w:val="16"/>
              </w:rPr>
            </w:pPr>
            <w:r>
              <w:rPr>
                <w:rFonts w:ascii="Arial"/>
                <w:w w:val="95"/>
                <w:sz w:val="16"/>
              </w:rPr>
              <w:t>10</w:t>
            </w:r>
          </w:p>
        </w:tc>
        <w:tc>
          <w:tcPr>
            <w:tcW w:w="3529" w:type="dxa"/>
          </w:tcPr>
          <w:p>
            <w:pPr>
              <w:pStyle w:val="TableParagraph"/>
              <w:jc w:val="left"/>
              <w:rPr>
                <w:b/>
                <w:sz w:val="19"/>
              </w:rPr>
            </w:pPr>
          </w:p>
          <w:p>
            <w:pPr>
              <w:pStyle w:val="TableParagraph"/>
              <w:spacing w:line="176" w:lineRule="exact" w:before="0"/>
              <w:ind w:left="31"/>
              <w:jc w:val="left"/>
              <w:rPr>
                <w:rFonts w:ascii="Arial"/>
                <w:sz w:val="16"/>
              </w:rPr>
            </w:pPr>
            <w:r>
              <w:rPr>
                <w:rFonts w:ascii="Arial"/>
                <w:sz w:val="16"/>
              </w:rPr>
              <w:t>Manufacturing</w:t>
            </w:r>
            <w:r>
              <w:rPr>
                <w:rFonts w:ascii="Arial"/>
                <w:spacing w:val="-25"/>
                <w:sz w:val="16"/>
              </w:rPr>
              <w:t> </w:t>
            </w:r>
            <w:r>
              <w:rPr>
                <w:rFonts w:ascii="Arial"/>
                <w:sz w:val="16"/>
              </w:rPr>
              <w:t>and</w:t>
            </w:r>
            <w:r>
              <w:rPr>
                <w:rFonts w:ascii="Arial"/>
                <w:spacing w:val="-25"/>
                <w:sz w:val="16"/>
              </w:rPr>
              <w:t> </w:t>
            </w:r>
            <w:r>
              <w:rPr>
                <w:rFonts w:ascii="Arial"/>
                <w:sz w:val="16"/>
              </w:rPr>
              <w:t>distribution</w:t>
            </w:r>
            <w:r>
              <w:rPr>
                <w:rFonts w:ascii="Arial"/>
                <w:spacing w:val="-25"/>
                <w:sz w:val="16"/>
              </w:rPr>
              <w:t> </w:t>
            </w:r>
            <w:r>
              <w:rPr>
                <w:rFonts w:ascii="Arial"/>
                <w:sz w:val="16"/>
              </w:rPr>
              <w:t>of</w:t>
            </w:r>
            <w:r>
              <w:rPr>
                <w:rFonts w:ascii="Arial"/>
                <w:spacing w:val="-19"/>
                <w:sz w:val="16"/>
              </w:rPr>
              <w:t> </w:t>
            </w:r>
            <w:r>
              <w:rPr>
                <w:rFonts w:ascii="Arial"/>
                <w:sz w:val="16"/>
              </w:rPr>
              <w:t>pharmaceuticals</w:t>
            </w:r>
          </w:p>
        </w:tc>
        <w:tc>
          <w:tcPr>
            <w:tcW w:w="1904" w:type="dxa"/>
          </w:tcPr>
          <w:p>
            <w:pPr>
              <w:pStyle w:val="TableParagraph"/>
              <w:jc w:val="left"/>
              <w:rPr>
                <w:b/>
                <w:sz w:val="19"/>
              </w:rPr>
            </w:pPr>
          </w:p>
          <w:p>
            <w:pPr>
              <w:pStyle w:val="TableParagraph"/>
              <w:spacing w:line="176" w:lineRule="exact" w:before="0"/>
              <w:ind w:left="31"/>
              <w:jc w:val="left"/>
              <w:rPr>
                <w:rFonts w:ascii="Arial"/>
                <w:sz w:val="16"/>
              </w:rPr>
            </w:pPr>
            <w:r>
              <w:rPr>
                <w:rFonts w:ascii="Arial"/>
                <w:sz w:val="16"/>
              </w:rPr>
              <w:t>Accra Metropolis</w:t>
            </w:r>
          </w:p>
        </w:tc>
        <w:tc>
          <w:tcPr>
            <w:tcW w:w="1254" w:type="dxa"/>
          </w:tcPr>
          <w:p>
            <w:pPr>
              <w:pStyle w:val="TableParagraph"/>
              <w:jc w:val="left"/>
              <w:rPr>
                <w:b/>
                <w:sz w:val="19"/>
              </w:rPr>
            </w:pPr>
          </w:p>
          <w:p>
            <w:pPr>
              <w:pStyle w:val="TableParagraph"/>
              <w:spacing w:line="176" w:lineRule="exact" w:before="0"/>
              <w:ind w:right="21"/>
              <w:rPr>
                <w:rFonts w:ascii="Arial"/>
                <w:sz w:val="16"/>
              </w:rPr>
            </w:pPr>
            <w:r>
              <w:rPr>
                <w:rFonts w:ascii="Arial"/>
                <w:w w:val="95"/>
                <w:sz w:val="16"/>
              </w:rPr>
              <w:t>22,750,000.00</w:t>
            </w:r>
          </w:p>
        </w:tc>
        <w:tc>
          <w:tcPr>
            <w:tcW w:w="1542" w:type="dxa"/>
          </w:tcPr>
          <w:p>
            <w:pPr>
              <w:pStyle w:val="TableParagraph"/>
              <w:jc w:val="left"/>
              <w:rPr>
                <w:b/>
                <w:sz w:val="19"/>
              </w:rPr>
            </w:pPr>
          </w:p>
          <w:p>
            <w:pPr>
              <w:pStyle w:val="TableParagraph"/>
              <w:spacing w:line="176" w:lineRule="exact" w:before="0"/>
              <w:ind w:right="23"/>
              <w:rPr>
                <w:rFonts w:ascii="Arial"/>
                <w:sz w:val="16"/>
              </w:rPr>
            </w:pPr>
            <w:r>
              <w:rPr>
                <w:rFonts w:ascii="Arial"/>
                <w:w w:val="95"/>
                <w:sz w:val="16"/>
              </w:rPr>
              <w:t>169</w:t>
            </w:r>
          </w:p>
        </w:tc>
      </w:tr>
      <w:tr>
        <w:trPr>
          <w:trHeight w:val="430" w:hRule="atLeast"/>
        </w:trPr>
        <w:tc>
          <w:tcPr>
            <w:tcW w:w="381"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11</w:t>
            </w:r>
          </w:p>
        </w:tc>
        <w:tc>
          <w:tcPr>
            <w:tcW w:w="3529" w:type="dxa"/>
          </w:tcPr>
          <w:p>
            <w:pPr>
              <w:pStyle w:val="TableParagraph"/>
              <w:spacing w:before="14"/>
              <w:ind w:left="31"/>
              <w:jc w:val="left"/>
              <w:rPr>
                <w:rFonts w:ascii="Arial"/>
                <w:sz w:val="16"/>
              </w:rPr>
            </w:pPr>
            <w:r>
              <w:rPr>
                <w:rFonts w:ascii="Arial"/>
                <w:sz w:val="16"/>
              </w:rPr>
              <w:t>Manufacturer and exporter of pharmaceutical</w:t>
            </w:r>
          </w:p>
          <w:p>
            <w:pPr>
              <w:pStyle w:val="TableParagraph"/>
              <w:spacing w:line="175" w:lineRule="exact" w:before="37"/>
              <w:ind w:left="31"/>
              <w:jc w:val="left"/>
              <w:rPr>
                <w:rFonts w:ascii="Arial"/>
                <w:sz w:val="16"/>
              </w:rPr>
            </w:pPr>
            <w:r>
              <w:rPr>
                <w:rFonts w:ascii="Arial"/>
                <w:sz w:val="16"/>
              </w:rPr>
              <w:t>products</w:t>
            </w:r>
          </w:p>
        </w:tc>
        <w:tc>
          <w:tcPr>
            <w:tcW w:w="1904"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Accra Metropolis</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44,000,000.00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144</w:t>
            </w:r>
          </w:p>
        </w:tc>
      </w:tr>
      <w:tr>
        <w:trPr>
          <w:trHeight w:val="210" w:hRule="atLeast"/>
        </w:trPr>
        <w:tc>
          <w:tcPr>
            <w:tcW w:w="381" w:type="dxa"/>
          </w:tcPr>
          <w:p>
            <w:pPr>
              <w:pStyle w:val="TableParagraph"/>
              <w:spacing w:line="176" w:lineRule="exact" w:before="14"/>
              <w:ind w:right="21"/>
              <w:rPr>
                <w:rFonts w:ascii="Arial"/>
                <w:sz w:val="16"/>
              </w:rPr>
            </w:pPr>
            <w:r>
              <w:rPr>
                <w:rFonts w:ascii="Arial"/>
                <w:w w:val="95"/>
                <w:sz w:val="16"/>
              </w:rPr>
              <w:t>12</w:t>
            </w:r>
          </w:p>
        </w:tc>
        <w:tc>
          <w:tcPr>
            <w:tcW w:w="3529" w:type="dxa"/>
          </w:tcPr>
          <w:p>
            <w:pPr>
              <w:pStyle w:val="TableParagraph"/>
              <w:spacing w:line="176" w:lineRule="exact" w:before="14"/>
              <w:ind w:left="31"/>
              <w:jc w:val="left"/>
              <w:rPr>
                <w:rFonts w:ascii="Arial"/>
                <w:sz w:val="16"/>
              </w:rPr>
            </w:pPr>
            <w:r>
              <w:rPr>
                <w:rFonts w:ascii="Arial"/>
                <w:sz w:val="16"/>
              </w:rPr>
              <w:t>Manufacturing of Pharmaceutical products</w:t>
            </w:r>
          </w:p>
        </w:tc>
        <w:tc>
          <w:tcPr>
            <w:tcW w:w="1904" w:type="dxa"/>
          </w:tcPr>
          <w:p>
            <w:pPr>
              <w:pStyle w:val="TableParagraph"/>
              <w:spacing w:line="176" w:lineRule="exact" w:before="14"/>
              <w:ind w:left="31"/>
              <w:jc w:val="left"/>
              <w:rPr>
                <w:rFonts w:ascii="Arial"/>
                <w:sz w:val="16"/>
              </w:rPr>
            </w:pPr>
            <w:r>
              <w:rPr>
                <w:rFonts w:ascii="Arial"/>
                <w:sz w:val="16"/>
              </w:rPr>
              <w:t>Suhum District</w:t>
            </w:r>
          </w:p>
        </w:tc>
        <w:tc>
          <w:tcPr>
            <w:tcW w:w="1254" w:type="dxa"/>
          </w:tcPr>
          <w:p>
            <w:pPr>
              <w:pStyle w:val="TableParagraph"/>
              <w:spacing w:line="176" w:lineRule="exact" w:before="14"/>
              <w:ind w:right="21"/>
              <w:rPr>
                <w:rFonts w:ascii="Arial"/>
                <w:sz w:val="16"/>
              </w:rPr>
            </w:pPr>
            <w:r>
              <w:rPr>
                <w:rFonts w:ascii="Arial"/>
                <w:w w:val="95"/>
                <w:sz w:val="16"/>
              </w:rPr>
              <w:t>44,000,000.00</w:t>
            </w:r>
          </w:p>
        </w:tc>
        <w:tc>
          <w:tcPr>
            <w:tcW w:w="1542" w:type="dxa"/>
          </w:tcPr>
          <w:p>
            <w:pPr>
              <w:pStyle w:val="TableParagraph"/>
              <w:spacing w:line="176" w:lineRule="exact" w:before="14"/>
              <w:ind w:right="23"/>
              <w:rPr>
                <w:rFonts w:ascii="Arial"/>
                <w:sz w:val="16"/>
              </w:rPr>
            </w:pPr>
            <w:r>
              <w:rPr>
                <w:rFonts w:ascii="Arial"/>
                <w:w w:val="95"/>
                <w:sz w:val="16"/>
              </w:rPr>
              <w:t>241</w:t>
            </w:r>
          </w:p>
        </w:tc>
      </w:tr>
      <w:tr>
        <w:trPr>
          <w:trHeight w:val="209" w:hRule="atLeast"/>
        </w:trPr>
        <w:tc>
          <w:tcPr>
            <w:tcW w:w="381" w:type="dxa"/>
          </w:tcPr>
          <w:p>
            <w:pPr>
              <w:pStyle w:val="TableParagraph"/>
              <w:spacing w:before="0"/>
              <w:jc w:val="left"/>
              <w:rPr>
                <w:rFonts w:ascii="Times New Roman"/>
                <w:sz w:val="14"/>
              </w:rPr>
            </w:pPr>
          </w:p>
        </w:tc>
        <w:tc>
          <w:tcPr>
            <w:tcW w:w="3529" w:type="dxa"/>
          </w:tcPr>
          <w:p>
            <w:pPr>
              <w:pStyle w:val="TableParagraph"/>
              <w:spacing w:line="175" w:lineRule="exact" w:before="14"/>
              <w:ind w:left="31"/>
              <w:jc w:val="left"/>
              <w:rPr>
                <w:rFonts w:ascii="Arial"/>
                <w:sz w:val="16"/>
              </w:rPr>
            </w:pPr>
            <w:r>
              <w:rPr>
                <w:rFonts w:ascii="Arial"/>
                <w:sz w:val="16"/>
              </w:rPr>
              <w:t>Sub-Total</w:t>
            </w:r>
          </w:p>
        </w:tc>
        <w:tc>
          <w:tcPr>
            <w:tcW w:w="1904" w:type="dxa"/>
          </w:tcPr>
          <w:p>
            <w:pPr>
              <w:pStyle w:val="TableParagraph"/>
              <w:spacing w:before="0"/>
              <w:jc w:val="left"/>
              <w:rPr>
                <w:rFonts w:ascii="Times New Roman"/>
                <w:sz w:val="14"/>
              </w:rPr>
            </w:pPr>
          </w:p>
        </w:tc>
        <w:tc>
          <w:tcPr>
            <w:tcW w:w="1254" w:type="dxa"/>
          </w:tcPr>
          <w:p>
            <w:pPr>
              <w:pStyle w:val="TableParagraph"/>
              <w:spacing w:line="175" w:lineRule="exact" w:before="14"/>
              <w:ind w:right="22"/>
              <w:rPr>
                <w:rFonts w:ascii="Arial"/>
                <w:b/>
                <w:sz w:val="16"/>
              </w:rPr>
            </w:pPr>
            <w:r>
              <w:rPr>
                <w:rFonts w:ascii="Arial"/>
                <w:b/>
                <w:w w:val="95"/>
                <w:sz w:val="16"/>
              </w:rPr>
              <w:t>133,500,000</w:t>
            </w:r>
          </w:p>
        </w:tc>
        <w:tc>
          <w:tcPr>
            <w:tcW w:w="1542" w:type="dxa"/>
          </w:tcPr>
          <w:p>
            <w:pPr>
              <w:pStyle w:val="TableParagraph"/>
              <w:spacing w:line="175" w:lineRule="exact" w:before="14"/>
              <w:ind w:right="23"/>
              <w:rPr>
                <w:rFonts w:ascii="Arial"/>
                <w:b/>
                <w:sz w:val="16"/>
              </w:rPr>
            </w:pPr>
            <w:r>
              <w:rPr>
                <w:rFonts w:ascii="Arial"/>
                <w:b/>
                <w:w w:val="95"/>
                <w:sz w:val="16"/>
              </w:rPr>
              <w:t>780</w:t>
            </w:r>
          </w:p>
        </w:tc>
      </w:tr>
      <w:tr>
        <w:trPr>
          <w:trHeight w:val="210" w:hRule="atLeast"/>
        </w:trPr>
        <w:tc>
          <w:tcPr>
            <w:tcW w:w="381"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3529"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904"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254"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c>
          <w:tcPr>
            <w:tcW w:w="1542" w:type="dxa"/>
            <w:tcBorders>
              <w:left w:val="single" w:sz="4" w:space="0" w:color="D3D3D3"/>
              <w:bottom w:val="single" w:sz="4" w:space="0" w:color="D3D3D3"/>
              <w:right w:val="single" w:sz="4" w:space="0" w:color="D3D3D3"/>
            </w:tcBorders>
          </w:tcPr>
          <w:p>
            <w:pPr>
              <w:pStyle w:val="TableParagraph"/>
              <w:spacing w:before="0"/>
              <w:jc w:val="left"/>
              <w:rPr>
                <w:rFonts w:ascii="Times New Roman"/>
                <w:sz w:val="14"/>
              </w:rPr>
            </w:pPr>
          </w:p>
        </w:tc>
      </w:tr>
      <w:tr>
        <w:trPr>
          <w:trHeight w:val="210" w:hRule="atLeast"/>
        </w:trPr>
        <w:tc>
          <w:tcPr>
            <w:tcW w:w="3910" w:type="dxa"/>
            <w:gridSpan w:val="2"/>
            <w:tcBorders>
              <w:top w:val="single" w:sz="4" w:space="0" w:color="D3D3D3"/>
              <w:left w:val="single" w:sz="4" w:space="0" w:color="D3D3D3"/>
              <w:right w:val="single" w:sz="4" w:space="0" w:color="D3D3D3"/>
            </w:tcBorders>
          </w:tcPr>
          <w:p>
            <w:pPr>
              <w:pStyle w:val="TableParagraph"/>
              <w:spacing w:line="176" w:lineRule="exact" w:before="14"/>
              <w:ind w:left="32"/>
              <w:jc w:val="left"/>
              <w:rPr>
                <w:rFonts w:ascii="Arial"/>
                <w:b/>
                <w:sz w:val="16"/>
              </w:rPr>
            </w:pPr>
            <w:r>
              <w:rPr>
                <w:rFonts w:ascii="Arial"/>
                <w:b/>
                <w:sz w:val="16"/>
              </w:rPr>
              <w:t>OTHER MANUFACTURING</w:t>
            </w:r>
          </w:p>
        </w:tc>
        <w:tc>
          <w:tcPr>
            <w:tcW w:w="1904"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c>
          <w:tcPr>
            <w:tcW w:w="1254"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c>
          <w:tcPr>
            <w:tcW w:w="1542" w:type="dxa"/>
            <w:tcBorders>
              <w:top w:val="single" w:sz="4" w:space="0" w:color="D3D3D3"/>
              <w:left w:val="single" w:sz="4" w:space="0" w:color="D3D3D3"/>
              <w:right w:val="single" w:sz="4" w:space="0" w:color="D3D3D3"/>
            </w:tcBorders>
          </w:tcPr>
          <w:p>
            <w:pPr>
              <w:pStyle w:val="TableParagraph"/>
              <w:spacing w:before="0"/>
              <w:jc w:val="left"/>
              <w:rPr>
                <w:rFonts w:ascii="Times New Roman"/>
                <w:sz w:val="14"/>
              </w:rPr>
            </w:pPr>
          </w:p>
        </w:tc>
      </w:tr>
      <w:tr>
        <w:trPr>
          <w:trHeight w:val="430" w:hRule="atLeast"/>
        </w:trPr>
        <w:tc>
          <w:tcPr>
            <w:tcW w:w="381"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13</w:t>
            </w:r>
          </w:p>
        </w:tc>
        <w:tc>
          <w:tcPr>
            <w:tcW w:w="3529" w:type="dxa"/>
          </w:tcPr>
          <w:p>
            <w:pPr>
              <w:pStyle w:val="TableParagraph"/>
              <w:spacing w:before="14"/>
              <w:ind w:left="31"/>
              <w:jc w:val="left"/>
              <w:rPr>
                <w:rFonts w:ascii="Arial"/>
                <w:sz w:val="16"/>
              </w:rPr>
            </w:pPr>
            <w:r>
              <w:rPr>
                <w:rFonts w:ascii="Arial"/>
                <w:sz w:val="16"/>
              </w:rPr>
              <w:t>Manufacturers and dealers in inputs, import and</w:t>
            </w:r>
          </w:p>
          <w:p>
            <w:pPr>
              <w:pStyle w:val="TableParagraph"/>
              <w:spacing w:line="175" w:lineRule="exact" w:before="37"/>
              <w:ind w:left="31"/>
              <w:jc w:val="left"/>
              <w:rPr>
                <w:rFonts w:ascii="Arial"/>
                <w:sz w:val="16"/>
              </w:rPr>
            </w:pPr>
            <w:r>
              <w:rPr>
                <w:rFonts w:ascii="Arial"/>
                <w:sz w:val="16"/>
              </w:rPr>
              <w:t>export of agricultural inputs</w:t>
            </w:r>
          </w:p>
        </w:tc>
        <w:tc>
          <w:tcPr>
            <w:tcW w:w="1904" w:type="dxa"/>
          </w:tcPr>
          <w:p>
            <w:pPr>
              <w:pStyle w:val="TableParagraph"/>
              <w:jc w:val="left"/>
              <w:rPr>
                <w:b/>
                <w:sz w:val="19"/>
              </w:rPr>
            </w:pPr>
          </w:p>
          <w:p>
            <w:pPr>
              <w:pStyle w:val="TableParagraph"/>
              <w:spacing w:line="175" w:lineRule="exact" w:before="0"/>
              <w:ind w:left="31"/>
              <w:jc w:val="left"/>
              <w:rPr>
                <w:rFonts w:ascii="Arial"/>
                <w:sz w:val="16"/>
              </w:rPr>
            </w:pPr>
            <w:r>
              <w:rPr>
                <w:rFonts w:ascii="Arial"/>
                <w:sz w:val="16"/>
              </w:rPr>
              <w:t>Tema Metropolis</w:t>
            </w:r>
          </w:p>
        </w:tc>
        <w:tc>
          <w:tcPr>
            <w:tcW w:w="1254" w:type="dxa"/>
          </w:tcPr>
          <w:p>
            <w:pPr>
              <w:pStyle w:val="TableParagraph"/>
              <w:jc w:val="left"/>
              <w:rPr>
                <w:b/>
                <w:sz w:val="19"/>
              </w:rPr>
            </w:pPr>
          </w:p>
          <w:p>
            <w:pPr>
              <w:pStyle w:val="TableParagraph"/>
              <w:spacing w:line="175" w:lineRule="exact" w:before="0"/>
              <w:ind w:right="21"/>
              <w:rPr>
                <w:rFonts w:ascii="Arial"/>
                <w:sz w:val="16"/>
              </w:rPr>
            </w:pPr>
            <w:r>
              <w:rPr>
                <w:rFonts w:ascii="Arial"/>
                <w:w w:val="95"/>
                <w:sz w:val="16"/>
              </w:rPr>
              <w:t>42,700,000.00</w:t>
            </w:r>
          </w:p>
        </w:tc>
        <w:tc>
          <w:tcPr>
            <w:tcW w:w="1542" w:type="dxa"/>
          </w:tcPr>
          <w:p>
            <w:pPr>
              <w:pStyle w:val="TableParagraph"/>
              <w:jc w:val="left"/>
              <w:rPr>
                <w:b/>
                <w:sz w:val="19"/>
              </w:rPr>
            </w:pPr>
          </w:p>
          <w:p>
            <w:pPr>
              <w:pStyle w:val="TableParagraph"/>
              <w:spacing w:line="175" w:lineRule="exact" w:before="0"/>
              <w:ind w:right="23"/>
              <w:rPr>
                <w:rFonts w:ascii="Arial"/>
                <w:sz w:val="16"/>
              </w:rPr>
            </w:pPr>
            <w:r>
              <w:rPr>
                <w:rFonts w:ascii="Arial"/>
                <w:w w:val="95"/>
                <w:sz w:val="16"/>
              </w:rPr>
              <w:t>59</w:t>
            </w:r>
          </w:p>
        </w:tc>
      </w:tr>
      <w:tr>
        <w:trPr>
          <w:trHeight w:val="210" w:hRule="atLeast"/>
        </w:trPr>
        <w:tc>
          <w:tcPr>
            <w:tcW w:w="381" w:type="dxa"/>
          </w:tcPr>
          <w:p>
            <w:pPr>
              <w:pStyle w:val="TableParagraph"/>
              <w:spacing w:line="176" w:lineRule="exact" w:before="14"/>
              <w:ind w:right="21"/>
              <w:rPr>
                <w:rFonts w:ascii="Arial"/>
                <w:sz w:val="16"/>
              </w:rPr>
            </w:pPr>
            <w:r>
              <w:rPr>
                <w:rFonts w:ascii="Arial"/>
                <w:w w:val="95"/>
                <w:sz w:val="16"/>
              </w:rPr>
              <w:t>14</w:t>
            </w:r>
          </w:p>
        </w:tc>
        <w:tc>
          <w:tcPr>
            <w:tcW w:w="3529" w:type="dxa"/>
          </w:tcPr>
          <w:p>
            <w:pPr>
              <w:pStyle w:val="TableParagraph"/>
              <w:spacing w:line="176" w:lineRule="exact" w:before="14"/>
              <w:ind w:left="31"/>
              <w:jc w:val="left"/>
              <w:rPr>
                <w:rFonts w:ascii="Arial"/>
                <w:sz w:val="16"/>
              </w:rPr>
            </w:pPr>
            <w:r>
              <w:rPr>
                <w:rFonts w:ascii="Arial"/>
                <w:sz w:val="16"/>
              </w:rPr>
              <w:t>Garment manufacturing</w:t>
            </w:r>
          </w:p>
        </w:tc>
        <w:tc>
          <w:tcPr>
            <w:tcW w:w="1904" w:type="dxa"/>
          </w:tcPr>
          <w:p>
            <w:pPr>
              <w:pStyle w:val="TableParagraph"/>
              <w:spacing w:line="176" w:lineRule="exact" w:before="14"/>
              <w:ind w:left="31"/>
              <w:jc w:val="left"/>
              <w:rPr>
                <w:rFonts w:ascii="Arial"/>
                <w:sz w:val="16"/>
              </w:rPr>
            </w:pPr>
            <w:r>
              <w:rPr>
                <w:rFonts w:ascii="Arial"/>
                <w:sz w:val="16"/>
              </w:rPr>
              <w:t>Accra Metropolis</w:t>
            </w:r>
          </w:p>
        </w:tc>
        <w:tc>
          <w:tcPr>
            <w:tcW w:w="1254" w:type="dxa"/>
          </w:tcPr>
          <w:p>
            <w:pPr>
              <w:pStyle w:val="TableParagraph"/>
              <w:spacing w:line="176" w:lineRule="exact" w:before="14"/>
              <w:ind w:right="22"/>
              <w:rPr>
                <w:rFonts w:ascii="Arial"/>
                <w:sz w:val="16"/>
              </w:rPr>
            </w:pPr>
            <w:r>
              <w:rPr>
                <w:rFonts w:ascii="Arial"/>
                <w:w w:val="95"/>
                <w:sz w:val="16"/>
              </w:rPr>
              <w:t>500,000.00</w:t>
            </w:r>
          </w:p>
        </w:tc>
        <w:tc>
          <w:tcPr>
            <w:tcW w:w="1542" w:type="dxa"/>
          </w:tcPr>
          <w:p>
            <w:pPr>
              <w:pStyle w:val="TableParagraph"/>
              <w:spacing w:line="176" w:lineRule="exact" w:before="14"/>
              <w:ind w:right="23"/>
              <w:rPr>
                <w:rFonts w:ascii="Arial"/>
                <w:sz w:val="16"/>
              </w:rPr>
            </w:pPr>
            <w:r>
              <w:rPr>
                <w:rFonts w:ascii="Arial"/>
                <w:w w:val="95"/>
                <w:sz w:val="16"/>
              </w:rPr>
              <w:t>328</w:t>
            </w:r>
          </w:p>
        </w:tc>
      </w:tr>
      <w:tr>
        <w:trPr>
          <w:trHeight w:val="209" w:hRule="atLeast"/>
        </w:trPr>
        <w:tc>
          <w:tcPr>
            <w:tcW w:w="381" w:type="dxa"/>
          </w:tcPr>
          <w:p>
            <w:pPr>
              <w:pStyle w:val="TableParagraph"/>
              <w:spacing w:line="175" w:lineRule="exact" w:before="14"/>
              <w:ind w:right="21"/>
              <w:rPr>
                <w:rFonts w:ascii="Arial"/>
                <w:sz w:val="16"/>
              </w:rPr>
            </w:pPr>
            <w:r>
              <w:rPr>
                <w:rFonts w:ascii="Arial"/>
                <w:w w:val="95"/>
                <w:sz w:val="16"/>
              </w:rPr>
              <w:t>15</w:t>
            </w:r>
          </w:p>
        </w:tc>
        <w:tc>
          <w:tcPr>
            <w:tcW w:w="3529" w:type="dxa"/>
          </w:tcPr>
          <w:p>
            <w:pPr>
              <w:pStyle w:val="TableParagraph"/>
              <w:spacing w:line="175" w:lineRule="exact" w:before="14"/>
              <w:ind w:left="31"/>
              <w:jc w:val="left"/>
              <w:rPr>
                <w:rFonts w:ascii="Arial"/>
                <w:sz w:val="16"/>
              </w:rPr>
            </w:pPr>
            <w:r>
              <w:rPr>
                <w:rFonts w:ascii="Arial"/>
                <w:sz w:val="16"/>
              </w:rPr>
              <w:t>Tile and brick production factory</w:t>
            </w:r>
          </w:p>
        </w:tc>
        <w:tc>
          <w:tcPr>
            <w:tcW w:w="1904" w:type="dxa"/>
          </w:tcPr>
          <w:p>
            <w:pPr>
              <w:pStyle w:val="TableParagraph"/>
              <w:spacing w:line="175" w:lineRule="exact" w:before="14"/>
              <w:ind w:left="31"/>
              <w:jc w:val="left"/>
              <w:rPr>
                <w:rFonts w:ascii="Arial"/>
                <w:sz w:val="16"/>
              </w:rPr>
            </w:pPr>
            <w:r>
              <w:rPr>
                <w:rFonts w:ascii="Arial"/>
                <w:sz w:val="16"/>
              </w:rPr>
              <w:t>Tanoso District</w:t>
            </w:r>
          </w:p>
        </w:tc>
        <w:tc>
          <w:tcPr>
            <w:tcW w:w="1254" w:type="dxa"/>
          </w:tcPr>
          <w:p>
            <w:pPr>
              <w:pStyle w:val="TableParagraph"/>
              <w:spacing w:line="175" w:lineRule="exact" w:before="14"/>
              <w:ind w:right="21"/>
              <w:rPr>
                <w:rFonts w:ascii="Arial"/>
                <w:sz w:val="16"/>
              </w:rPr>
            </w:pPr>
            <w:r>
              <w:rPr>
                <w:rFonts w:ascii="Arial"/>
                <w:w w:val="95"/>
                <w:sz w:val="16"/>
              </w:rPr>
              <w:t>50,000,000.00</w:t>
            </w:r>
          </w:p>
        </w:tc>
        <w:tc>
          <w:tcPr>
            <w:tcW w:w="1542" w:type="dxa"/>
          </w:tcPr>
          <w:p>
            <w:pPr>
              <w:pStyle w:val="TableParagraph"/>
              <w:spacing w:line="175" w:lineRule="exact" w:before="14"/>
              <w:ind w:right="22"/>
              <w:rPr>
                <w:rFonts w:ascii="Arial"/>
                <w:sz w:val="16"/>
              </w:rPr>
            </w:pPr>
            <w:r>
              <w:rPr>
                <w:rFonts w:ascii="Arial"/>
                <w:w w:val="95"/>
                <w:sz w:val="16"/>
              </w:rPr>
              <w:t>1,000</w:t>
            </w:r>
          </w:p>
        </w:tc>
      </w:tr>
      <w:tr>
        <w:trPr>
          <w:trHeight w:val="210" w:hRule="atLeast"/>
        </w:trPr>
        <w:tc>
          <w:tcPr>
            <w:tcW w:w="381" w:type="dxa"/>
          </w:tcPr>
          <w:p>
            <w:pPr>
              <w:pStyle w:val="TableParagraph"/>
              <w:spacing w:before="0"/>
              <w:jc w:val="left"/>
              <w:rPr>
                <w:rFonts w:ascii="Times New Roman"/>
                <w:sz w:val="14"/>
              </w:rPr>
            </w:pPr>
          </w:p>
        </w:tc>
        <w:tc>
          <w:tcPr>
            <w:tcW w:w="3529" w:type="dxa"/>
          </w:tcPr>
          <w:p>
            <w:pPr>
              <w:pStyle w:val="TableParagraph"/>
              <w:spacing w:line="175" w:lineRule="exact" w:before="15"/>
              <w:ind w:left="31"/>
              <w:jc w:val="left"/>
              <w:rPr>
                <w:rFonts w:ascii="Arial"/>
                <w:sz w:val="16"/>
              </w:rPr>
            </w:pPr>
            <w:r>
              <w:rPr>
                <w:rFonts w:ascii="Arial"/>
                <w:sz w:val="16"/>
              </w:rPr>
              <w:t>Sub-Total</w:t>
            </w:r>
          </w:p>
        </w:tc>
        <w:tc>
          <w:tcPr>
            <w:tcW w:w="1904" w:type="dxa"/>
          </w:tcPr>
          <w:p>
            <w:pPr>
              <w:pStyle w:val="TableParagraph"/>
              <w:spacing w:before="0"/>
              <w:jc w:val="left"/>
              <w:rPr>
                <w:rFonts w:ascii="Times New Roman"/>
                <w:sz w:val="14"/>
              </w:rPr>
            </w:pPr>
          </w:p>
        </w:tc>
        <w:tc>
          <w:tcPr>
            <w:tcW w:w="1254" w:type="dxa"/>
          </w:tcPr>
          <w:p>
            <w:pPr>
              <w:pStyle w:val="TableParagraph"/>
              <w:spacing w:line="175" w:lineRule="exact" w:before="15"/>
              <w:ind w:right="22"/>
              <w:rPr>
                <w:rFonts w:ascii="Arial"/>
                <w:b/>
                <w:sz w:val="16"/>
              </w:rPr>
            </w:pPr>
            <w:r>
              <w:rPr>
                <w:rFonts w:ascii="Arial"/>
                <w:b/>
                <w:w w:val="95"/>
                <w:sz w:val="16"/>
              </w:rPr>
              <w:t>93,200,000.00</w:t>
            </w:r>
          </w:p>
        </w:tc>
        <w:tc>
          <w:tcPr>
            <w:tcW w:w="1542" w:type="dxa"/>
          </w:tcPr>
          <w:p>
            <w:pPr>
              <w:pStyle w:val="TableParagraph"/>
              <w:spacing w:line="175" w:lineRule="exact" w:before="15"/>
              <w:ind w:right="22"/>
              <w:rPr>
                <w:rFonts w:ascii="Arial"/>
                <w:b/>
                <w:sz w:val="16"/>
              </w:rPr>
            </w:pPr>
            <w:r>
              <w:rPr>
                <w:rFonts w:ascii="Arial"/>
                <w:b/>
                <w:w w:val="95"/>
                <w:sz w:val="16"/>
              </w:rPr>
              <w:t>1,387.00</w:t>
            </w:r>
          </w:p>
        </w:tc>
      </w:tr>
      <w:tr>
        <w:trPr>
          <w:trHeight w:val="210" w:hRule="atLeast"/>
        </w:trPr>
        <w:tc>
          <w:tcPr>
            <w:tcW w:w="381" w:type="dxa"/>
          </w:tcPr>
          <w:p>
            <w:pPr>
              <w:pStyle w:val="TableParagraph"/>
              <w:spacing w:before="0"/>
              <w:jc w:val="left"/>
              <w:rPr>
                <w:rFonts w:ascii="Times New Roman"/>
                <w:sz w:val="14"/>
              </w:rPr>
            </w:pPr>
          </w:p>
        </w:tc>
        <w:tc>
          <w:tcPr>
            <w:tcW w:w="3529" w:type="dxa"/>
          </w:tcPr>
          <w:p>
            <w:pPr>
              <w:pStyle w:val="TableParagraph"/>
              <w:spacing w:line="176" w:lineRule="exact" w:before="14"/>
              <w:ind w:left="31"/>
              <w:jc w:val="left"/>
              <w:rPr>
                <w:rFonts w:ascii="Arial"/>
                <w:b/>
                <w:sz w:val="16"/>
              </w:rPr>
            </w:pPr>
            <w:r>
              <w:rPr>
                <w:rFonts w:ascii="Arial"/>
                <w:b/>
                <w:sz w:val="16"/>
              </w:rPr>
              <w:t>Grand Total</w:t>
            </w:r>
          </w:p>
        </w:tc>
        <w:tc>
          <w:tcPr>
            <w:tcW w:w="1904" w:type="dxa"/>
          </w:tcPr>
          <w:p>
            <w:pPr>
              <w:pStyle w:val="TableParagraph"/>
              <w:spacing w:before="0"/>
              <w:jc w:val="left"/>
              <w:rPr>
                <w:rFonts w:ascii="Times New Roman"/>
                <w:sz w:val="14"/>
              </w:rPr>
            </w:pPr>
          </w:p>
        </w:tc>
        <w:tc>
          <w:tcPr>
            <w:tcW w:w="1254" w:type="dxa"/>
          </w:tcPr>
          <w:p>
            <w:pPr>
              <w:pStyle w:val="TableParagraph"/>
              <w:spacing w:line="176" w:lineRule="exact" w:before="14"/>
              <w:ind w:right="22"/>
              <w:rPr>
                <w:rFonts w:ascii="Arial"/>
                <w:b/>
                <w:sz w:val="16"/>
              </w:rPr>
            </w:pPr>
            <w:r>
              <w:rPr>
                <w:rFonts w:ascii="Arial"/>
                <w:b/>
                <w:w w:val="95"/>
                <w:sz w:val="16"/>
              </w:rPr>
              <w:t>416,692,313.50</w:t>
            </w:r>
          </w:p>
        </w:tc>
        <w:tc>
          <w:tcPr>
            <w:tcW w:w="1542" w:type="dxa"/>
          </w:tcPr>
          <w:p>
            <w:pPr>
              <w:pStyle w:val="TableParagraph"/>
              <w:spacing w:line="176" w:lineRule="exact" w:before="14"/>
              <w:ind w:right="22"/>
              <w:rPr>
                <w:rFonts w:ascii="Arial"/>
                <w:b/>
                <w:sz w:val="16"/>
              </w:rPr>
            </w:pPr>
            <w:r>
              <w:rPr>
                <w:rFonts w:ascii="Arial"/>
                <w:b/>
                <w:w w:val="95"/>
                <w:sz w:val="16"/>
              </w:rPr>
              <w:t>13,022.00</w:t>
            </w:r>
          </w:p>
        </w:tc>
      </w:tr>
    </w:tbl>
    <w:p>
      <w:pPr>
        <w:pStyle w:val="BodyText"/>
        <w:spacing w:before="4"/>
        <w:rPr>
          <w:b/>
          <w:sz w:val="28"/>
        </w:rPr>
      </w:pPr>
    </w:p>
    <w:p>
      <w:pPr>
        <w:spacing w:before="0"/>
        <w:ind w:left="1860" w:right="0" w:firstLine="0"/>
        <w:jc w:val="left"/>
        <w:rPr>
          <w:b/>
          <w:i/>
          <w:sz w:val="25"/>
        </w:rPr>
      </w:pPr>
      <w:r>
        <w:rPr>
          <w:b/>
          <w:i/>
          <w:sz w:val="25"/>
        </w:rPr>
        <w:t>Stimulus Package</w:t>
      </w:r>
    </w:p>
    <w:p>
      <w:pPr>
        <w:pStyle w:val="ListParagraph"/>
        <w:numPr>
          <w:ilvl w:val="0"/>
          <w:numId w:val="1"/>
        </w:numPr>
        <w:tabs>
          <w:tab w:pos="1861" w:val="left" w:leader="none"/>
        </w:tabs>
        <w:spacing w:line="276" w:lineRule="auto" w:before="42" w:after="0"/>
        <w:ind w:left="1860" w:right="1039" w:hanging="720"/>
        <w:jc w:val="both"/>
        <w:rPr>
          <w:sz w:val="24"/>
        </w:rPr>
      </w:pPr>
      <w:r>
        <w:rPr>
          <w:sz w:val="24"/>
        </w:rPr>
        <w:t>Mr. Speaker, in the 2018 budget, the Ghana EXIM Bank was expected to provide an amount of GH¢236m to revamp distressed but commercially viable industries. The</w:t>
      </w:r>
      <w:r>
        <w:rPr>
          <w:spacing w:val="-22"/>
          <w:sz w:val="24"/>
        </w:rPr>
        <w:t> </w:t>
      </w:r>
      <w:r>
        <w:rPr>
          <w:sz w:val="24"/>
        </w:rPr>
        <w:t>bank</w:t>
      </w:r>
      <w:r>
        <w:rPr>
          <w:spacing w:val="-19"/>
          <w:sz w:val="24"/>
        </w:rPr>
        <w:t> </w:t>
      </w:r>
      <w:r>
        <w:rPr>
          <w:sz w:val="24"/>
        </w:rPr>
        <w:t>has</w:t>
      </w:r>
      <w:r>
        <w:rPr>
          <w:spacing w:val="-22"/>
          <w:sz w:val="24"/>
        </w:rPr>
        <w:t> </w:t>
      </w:r>
      <w:r>
        <w:rPr>
          <w:sz w:val="24"/>
        </w:rPr>
        <w:t>disbursed</w:t>
      </w:r>
      <w:r>
        <w:rPr>
          <w:spacing w:val="-23"/>
          <w:sz w:val="24"/>
        </w:rPr>
        <w:t> </w:t>
      </w:r>
      <w:r>
        <w:rPr>
          <w:sz w:val="24"/>
        </w:rPr>
        <w:t>US$5.1</w:t>
      </w:r>
      <w:r>
        <w:rPr>
          <w:spacing w:val="-22"/>
          <w:sz w:val="24"/>
        </w:rPr>
        <w:t> </w:t>
      </w:r>
      <w:r>
        <w:rPr>
          <w:sz w:val="24"/>
        </w:rPr>
        <w:t>million</w:t>
      </w:r>
      <w:r>
        <w:rPr>
          <w:spacing w:val="-22"/>
          <w:sz w:val="24"/>
        </w:rPr>
        <w:t> </w:t>
      </w:r>
      <w:r>
        <w:rPr>
          <w:sz w:val="24"/>
        </w:rPr>
        <w:t>to</w:t>
      </w:r>
      <w:r>
        <w:rPr>
          <w:spacing w:val="-21"/>
          <w:sz w:val="24"/>
        </w:rPr>
        <w:t> </w:t>
      </w:r>
      <w:r>
        <w:rPr>
          <w:sz w:val="24"/>
        </w:rPr>
        <w:t>the</w:t>
      </w:r>
      <w:r>
        <w:rPr>
          <w:spacing w:val="-19"/>
          <w:sz w:val="24"/>
        </w:rPr>
        <w:t> </w:t>
      </w:r>
      <w:r>
        <w:rPr>
          <w:sz w:val="24"/>
        </w:rPr>
        <w:t>pharmaceutical</w:t>
      </w:r>
      <w:r>
        <w:rPr>
          <w:spacing w:val="-19"/>
          <w:sz w:val="24"/>
        </w:rPr>
        <w:t> </w:t>
      </w:r>
      <w:r>
        <w:rPr>
          <w:sz w:val="24"/>
        </w:rPr>
        <w:t>and</w:t>
      </w:r>
      <w:r>
        <w:rPr>
          <w:spacing w:val="-20"/>
          <w:sz w:val="24"/>
        </w:rPr>
        <w:t> </w:t>
      </w:r>
      <w:r>
        <w:rPr>
          <w:sz w:val="24"/>
        </w:rPr>
        <w:t>textile</w:t>
      </w:r>
      <w:r>
        <w:rPr>
          <w:spacing w:val="-21"/>
          <w:sz w:val="24"/>
        </w:rPr>
        <w:t> </w:t>
      </w:r>
      <w:r>
        <w:rPr>
          <w:sz w:val="24"/>
        </w:rPr>
        <w:t>industries.</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281"/>
      </w:pPr>
      <w:r>
        <w:rPr/>
        <w:t>The Universal Merchant bank has also disbursed GH¢2million to the aluminium industry.</w:t>
      </w:r>
    </w:p>
    <w:p>
      <w:pPr>
        <w:pStyle w:val="BodyText"/>
        <w:spacing w:before="8"/>
        <w:rPr>
          <w:sz w:val="26"/>
        </w:rPr>
      </w:pPr>
    </w:p>
    <w:p>
      <w:pPr>
        <w:spacing w:before="0"/>
        <w:ind w:left="1860" w:right="0" w:firstLine="0"/>
        <w:jc w:val="left"/>
        <w:rPr>
          <w:b/>
          <w:i/>
          <w:sz w:val="25"/>
        </w:rPr>
      </w:pPr>
      <w:r>
        <w:rPr>
          <w:b/>
          <w:i/>
          <w:sz w:val="25"/>
        </w:rPr>
        <w:t>Inner-City and Zongo Development</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w:t>
      </w:r>
      <w:r>
        <w:rPr>
          <w:spacing w:val="-9"/>
          <w:sz w:val="24"/>
        </w:rPr>
        <w:t> </w:t>
      </w:r>
      <w:r>
        <w:rPr>
          <w:sz w:val="24"/>
        </w:rPr>
        <w:t>Speaker,</w:t>
      </w:r>
      <w:r>
        <w:rPr>
          <w:spacing w:val="-8"/>
          <w:sz w:val="24"/>
        </w:rPr>
        <w:t> </w:t>
      </w:r>
      <w:r>
        <w:rPr>
          <w:sz w:val="24"/>
        </w:rPr>
        <w:t>following</w:t>
      </w:r>
      <w:r>
        <w:rPr>
          <w:spacing w:val="-8"/>
          <w:sz w:val="24"/>
        </w:rPr>
        <w:t> </w:t>
      </w:r>
      <w:r>
        <w:rPr>
          <w:sz w:val="24"/>
        </w:rPr>
        <w:t>the</w:t>
      </w:r>
      <w:r>
        <w:rPr>
          <w:spacing w:val="-5"/>
          <w:sz w:val="24"/>
        </w:rPr>
        <w:t> </w:t>
      </w:r>
      <w:r>
        <w:rPr>
          <w:sz w:val="24"/>
        </w:rPr>
        <w:t>passage</w:t>
      </w:r>
      <w:r>
        <w:rPr>
          <w:spacing w:val="-7"/>
          <w:sz w:val="24"/>
        </w:rPr>
        <w:t> </w:t>
      </w:r>
      <w:r>
        <w:rPr>
          <w:sz w:val="24"/>
        </w:rPr>
        <w:t>of</w:t>
      </w:r>
      <w:r>
        <w:rPr>
          <w:spacing w:val="-8"/>
          <w:sz w:val="24"/>
        </w:rPr>
        <w:t> </w:t>
      </w:r>
      <w:r>
        <w:rPr>
          <w:sz w:val="24"/>
        </w:rPr>
        <w:t>the</w:t>
      </w:r>
      <w:r>
        <w:rPr>
          <w:spacing w:val="-6"/>
          <w:sz w:val="24"/>
        </w:rPr>
        <w:t> </w:t>
      </w:r>
      <w:r>
        <w:rPr>
          <w:sz w:val="24"/>
        </w:rPr>
        <w:t>Zongo</w:t>
      </w:r>
      <w:r>
        <w:rPr>
          <w:spacing w:val="-8"/>
          <w:sz w:val="24"/>
        </w:rPr>
        <w:t> </w:t>
      </w:r>
      <w:r>
        <w:rPr>
          <w:sz w:val="24"/>
        </w:rPr>
        <w:t>Development</w:t>
      </w:r>
      <w:r>
        <w:rPr>
          <w:spacing w:val="-7"/>
          <w:sz w:val="24"/>
        </w:rPr>
        <w:t> </w:t>
      </w:r>
      <w:r>
        <w:rPr>
          <w:sz w:val="24"/>
        </w:rPr>
        <w:t>Fund</w:t>
      </w:r>
      <w:r>
        <w:rPr>
          <w:spacing w:val="-10"/>
          <w:sz w:val="24"/>
        </w:rPr>
        <w:t> </w:t>
      </w:r>
      <w:r>
        <w:rPr>
          <w:sz w:val="24"/>
        </w:rPr>
        <w:t>Act</w:t>
      </w:r>
      <w:r>
        <w:rPr>
          <w:spacing w:val="-9"/>
          <w:sz w:val="24"/>
        </w:rPr>
        <w:t> </w:t>
      </w:r>
      <w:r>
        <w:rPr>
          <w:sz w:val="24"/>
        </w:rPr>
        <w:t>2017,</w:t>
      </w:r>
      <w:r>
        <w:rPr>
          <w:spacing w:val="-8"/>
          <w:sz w:val="24"/>
        </w:rPr>
        <w:t> </w:t>
      </w:r>
      <w:r>
        <w:rPr>
          <w:sz w:val="24"/>
        </w:rPr>
        <w:t>Act 964, a policy brief and draft L.I for the Act was</w:t>
      </w:r>
      <w:r>
        <w:rPr>
          <w:spacing w:val="-10"/>
          <w:sz w:val="24"/>
        </w:rPr>
        <w:t> </w:t>
      </w:r>
      <w:r>
        <w:rPr>
          <w:sz w:val="24"/>
        </w:rPr>
        <w:t>prepared.</w:t>
      </w:r>
    </w:p>
    <w:p>
      <w:pPr>
        <w:pStyle w:val="BodyText"/>
        <w:spacing w:before="8"/>
        <w:rPr>
          <w:sz w:val="27"/>
        </w:rPr>
      </w:pPr>
    </w:p>
    <w:p>
      <w:pPr>
        <w:pStyle w:val="ListParagraph"/>
        <w:numPr>
          <w:ilvl w:val="0"/>
          <w:numId w:val="1"/>
        </w:numPr>
        <w:tabs>
          <w:tab w:pos="1861" w:val="left" w:leader="none"/>
        </w:tabs>
        <w:spacing w:line="273" w:lineRule="auto" w:before="0" w:after="0"/>
        <w:ind w:left="1860" w:right="1035" w:hanging="720"/>
        <w:jc w:val="both"/>
        <w:rPr>
          <w:sz w:val="24"/>
        </w:rPr>
      </w:pPr>
      <w:r>
        <w:rPr>
          <w:sz w:val="24"/>
        </w:rPr>
        <w:t>To promote economic and social development within Zongo and Inner-Cities, the following projects/activities were carried</w:t>
      </w:r>
      <w:r>
        <w:rPr>
          <w:spacing w:val="-3"/>
          <w:sz w:val="24"/>
        </w:rPr>
        <w:t> </w:t>
      </w:r>
      <w:r>
        <w:rPr>
          <w:sz w:val="24"/>
        </w:rPr>
        <w:t>out:</w:t>
      </w:r>
    </w:p>
    <w:p>
      <w:pPr>
        <w:pStyle w:val="ListParagraph"/>
        <w:numPr>
          <w:ilvl w:val="1"/>
          <w:numId w:val="1"/>
        </w:numPr>
        <w:tabs>
          <w:tab w:pos="2220" w:val="left" w:leader="none"/>
          <w:tab w:pos="2221" w:val="left" w:leader="none"/>
        </w:tabs>
        <w:spacing w:line="276" w:lineRule="auto" w:before="5" w:after="0"/>
        <w:ind w:left="2220" w:right="1480" w:hanging="360"/>
        <w:jc w:val="left"/>
        <w:rPr>
          <w:rFonts w:ascii="Symbol"/>
          <w:sz w:val="22"/>
        </w:rPr>
      </w:pPr>
      <w:r>
        <w:rPr>
          <w:sz w:val="24"/>
        </w:rPr>
        <w:t>2kms out of a target of 10kms of tertiary and secondary drains have been dredged/desilted;</w:t>
      </w:r>
    </w:p>
    <w:p>
      <w:pPr>
        <w:pStyle w:val="ListParagraph"/>
        <w:numPr>
          <w:ilvl w:val="1"/>
          <w:numId w:val="1"/>
        </w:numPr>
        <w:tabs>
          <w:tab w:pos="2220" w:val="left" w:leader="none"/>
          <w:tab w:pos="2221" w:val="left" w:leader="none"/>
        </w:tabs>
        <w:spacing w:line="276" w:lineRule="auto" w:before="1" w:after="0"/>
        <w:ind w:left="2220" w:right="1163" w:hanging="360"/>
        <w:jc w:val="left"/>
        <w:rPr>
          <w:rFonts w:ascii="Symbol" w:hAnsi="Symbol"/>
          <w:sz w:val="22"/>
        </w:rPr>
      </w:pPr>
      <w:r>
        <w:rPr>
          <w:sz w:val="24"/>
        </w:rPr>
        <w:t>procurement works for the construction of 18 mechanized Small Town Water Systems – boreholes out of a target of</w:t>
      </w:r>
      <w:r>
        <w:rPr>
          <w:spacing w:val="-4"/>
          <w:sz w:val="24"/>
        </w:rPr>
        <w:t> </w:t>
      </w:r>
      <w:r>
        <w:rPr>
          <w:sz w:val="24"/>
        </w:rPr>
        <w:t>20;</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business development training for 150 selected existing</w:t>
      </w:r>
      <w:r>
        <w:rPr>
          <w:spacing w:val="-13"/>
          <w:sz w:val="24"/>
        </w:rPr>
        <w:t> </w:t>
      </w:r>
      <w:r>
        <w:rPr>
          <w:sz w:val="24"/>
        </w:rPr>
        <w:t>businesses;</w:t>
      </w:r>
    </w:p>
    <w:p>
      <w:pPr>
        <w:pStyle w:val="ListParagraph"/>
        <w:numPr>
          <w:ilvl w:val="1"/>
          <w:numId w:val="1"/>
        </w:numPr>
        <w:tabs>
          <w:tab w:pos="2220" w:val="left" w:leader="none"/>
          <w:tab w:pos="2221" w:val="left" w:leader="none"/>
        </w:tabs>
        <w:spacing w:line="240" w:lineRule="auto" w:before="42" w:after="0"/>
        <w:ind w:left="2220" w:right="0" w:hanging="360"/>
        <w:jc w:val="left"/>
        <w:rPr>
          <w:rFonts w:ascii="Symbol"/>
          <w:sz w:val="22"/>
        </w:rPr>
      </w:pPr>
      <w:r>
        <w:rPr>
          <w:sz w:val="24"/>
        </w:rPr>
        <w:t>rehabilitation of 22 schools and construction of 10 school toilet</w:t>
      </w:r>
      <w:r>
        <w:rPr>
          <w:spacing w:val="-12"/>
          <w:sz w:val="24"/>
        </w:rPr>
        <w:t> </w:t>
      </w:r>
      <w:r>
        <w:rPr>
          <w:sz w:val="24"/>
        </w:rPr>
        <w:t>facilities;</w:t>
      </w:r>
    </w:p>
    <w:p>
      <w:pPr>
        <w:pStyle w:val="ListParagraph"/>
        <w:numPr>
          <w:ilvl w:val="1"/>
          <w:numId w:val="1"/>
        </w:numPr>
        <w:tabs>
          <w:tab w:pos="2220" w:val="left" w:leader="none"/>
          <w:tab w:pos="2221" w:val="left" w:leader="none"/>
        </w:tabs>
        <w:spacing w:line="276" w:lineRule="auto" w:before="44" w:after="0"/>
        <w:ind w:left="2220" w:right="2269" w:hanging="360"/>
        <w:jc w:val="left"/>
        <w:rPr>
          <w:rFonts w:ascii="Symbol"/>
          <w:sz w:val="22"/>
        </w:rPr>
      </w:pPr>
      <w:r>
        <w:rPr>
          <w:sz w:val="24"/>
        </w:rPr>
        <w:t>organization of 8 ethno-religious seminars in Inner-City and Zongo communities;</w:t>
      </w:r>
      <w:r>
        <w:rPr>
          <w:spacing w:val="-2"/>
          <w:sz w:val="24"/>
        </w:rPr>
        <w:t> </w:t>
      </w:r>
      <w:r>
        <w:rPr>
          <w:sz w:val="24"/>
        </w:rPr>
        <w:t>and</w:t>
      </w:r>
    </w:p>
    <w:p>
      <w:pPr>
        <w:pStyle w:val="ListParagraph"/>
        <w:numPr>
          <w:ilvl w:val="1"/>
          <w:numId w:val="1"/>
        </w:numPr>
        <w:tabs>
          <w:tab w:pos="2220" w:val="left" w:leader="none"/>
          <w:tab w:pos="2221" w:val="left" w:leader="none"/>
        </w:tabs>
        <w:spacing w:line="276" w:lineRule="auto" w:before="0" w:after="0"/>
        <w:ind w:left="2220" w:right="1238" w:hanging="360"/>
        <w:jc w:val="left"/>
        <w:rPr>
          <w:rFonts w:ascii="Symbol"/>
          <w:sz w:val="22"/>
        </w:rPr>
      </w:pPr>
      <w:r>
        <w:rPr>
          <w:sz w:val="24"/>
        </w:rPr>
        <w:t>construction of 3 astro turf football pitches (La Nkwantanang, Walewale and Kibi) and 8 community recreational</w:t>
      </w:r>
      <w:r>
        <w:rPr>
          <w:spacing w:val="-3"/>
          <w:sz w:val="24"/>
        </w:rPr>
        <w:t> </w:t>
      </w:r>
      <w:r>
        <w:rPr>
          <w:sz w:val="24"/>
        </w:rPr>
        <w:t>parks.</w:t>
      </w:r>
    </w:p>
    <w:p>
      <w:pPr>
        <w:pStyle w:val="BodyText"/>
        <w:spacing w:before="6"/>
        <w:rPr>
          <w:sz w:val="27"/>
        </w:rPr>
      </w:pPr>
    </w:p>
    <w:p>
      <w:pPr>
        <w:pStyle w:val="ListParagraph"/>
        <w:numPr>
          <w:ilvl w:val="0"/>
          <w:numId w:val="1"/>
        </w:numPr>
        <w:tabs>
          <w:tab w:pos="1861" w:val="left" w:leader="none"/>
        </w:tabs>
        <w:spacing w:line="276" w:lineRule="auto" w:before="1" w:after="0"/>
        <w:ind w:left="1860" w:right="1037" w:hanging="720"/>
        <w:jc w:val="both"/>
        <w:rPr>
          <w:sz w:val="24"/>
        </w:rPr>
      </w:pPr>
      <w:r>
        <w:rPr>
          <w:sz w:val="24"/>
        </w:rPr>
        <w:t>Preparatory works towards the construction of 5kms of access roads and 16km</w:t>
      </w:r>
      <w:r>
        <w:rPr>
          <w:spacing w:val="-43"/>
          <w:sz w:val="24"/>
        </w:rPr>
        <w:t> </w:t>
      </w:r>
      <w:r>
        <w:rPr>
          <w:sz w:val="24"/>
        </w:rPr>
        <w:t>of tertiary drains nationwide are far advanced.</w:t>
      </w:r>
    </w:p>
    <w:p>
      <w:pPr>
        <w:pStyle w:val="BodyText"/>
        <w:spacing w:before="11"/>
        <w:rPr>
          <w:sz w:val="26"/>
        </w:rPr>
      </w:pPr>
    </w:p>
    <w:p>
      <w:pPr>
        <w:spacing w:line="264" w:lineRule="auto" w:before="0"/>
        <w:ind w:left="1860" w:right="1489" w:firstLine="0"/>
        <w:jc w:val="left"/>
        <w:rPr>
          <w:b/>
          <w:i/>
          <w:sz w:val="25"/>
        </w:rPr>
      </w:pPr>
      <w:r>
        <w:rPr>
          <w:b/>
          <w:i/>
          <w:w w:val="95"/>
          <w:sz w:val="25"/>
        </w:rPr>
        <w:t>National Entrepreneurship Innovation Programme (NEIP) </w:t>
      </w:r>
      <w:r>
        <w:rPr>
          <w:b/>
          <w:i/>
          <w:sz w:val="25"/>
        </w:rPr>
        <w:t>Incubation &amp; Business Support Programme</w:t>
      </w:r>
    </w:p>
    <w:p>
      <w:pPr>
        <w:pStyle w:val="ListParagraph"/>
        <w:numPr>
          <w:ilvl w:val="0"/>
          <w:numId w:val="1"/>
        </w:numPr>
        <w:tabs>
          <w:tab w:pos="1861" w:val="left" w:leader="none"/>
        </w:tabs>
        <w:spacing w:line="276" w:lineRule="auto" w:before="11" w:after="0"/>
        <w:ind w:left="1860" w:right="1037" w:hanging="720"/>
        <w:jc w:val="both"/>
        <w:rPr>
          <w:sz w:val="24"/>
        </w:rPr>
      </w:pPr>
      <w:r>
        <w:rPr>
          <w:sz w:val="24"/>
        </w:rPr>
        <w:t>Mr. Speaker, the NEIP Business Support Programme aimed at supporting young entrepreneurs</w:t>
      </w:r>
      <w:r>
        <w:rPr>
          <w:spacing w:val="-7"/>
          <w:sz w:val="24"/>
        </w:rPr>
        <w:t> </w:t>
      </w:r>
      <w:r>
        <w:rPr>
          <w:sz w:val="24"/>
        </w:rPr>
        <w:t>grow</w:t>
      </w:r>
      <w:r>
        <w:rPr>
          <w:spacing w:val="-6"/>
          <w:sz w:val="24"/>
        </w:rPr>
        <w:t> </w:t>
      </w:r>
      <w:r>
        <w:rPr>
          <w:sz w:val="24"/>
        </w:rPr>
        <w:t>their</w:t>
      </w:r>
      <w:r>
        <w:rPr>
          <w:spacing w:val="-6"/>
          <w:sz w:val="24"/>
        </w:rPr>
        <w:t> </w:t>
      </w:r>
      <w:r>
        <w:rPr>
          <w:sz w:val="24"/>
        </w:rPr>
        <w:t>businesses</w:t>
      </w:r>
      <w:r>
        <w:rPr>
          <w:spacing w:val="-6"/>
          <w:sz w:val="24"/>
        </w:rPr>
        <w:t> </w:t>
      </w:r>
      <w:r>
        <w:rPr>
          <w:sz w:val="24"/>
        </w:rPr>
        <w:t>and</w:t>
      </w:r>
      <w:r>
        <w:rPr>
          <w:spacing w:val="-7"/>
          <w:sz w:val="24"/>
        </w:rPr>
        <w:t> </w:t>
      </w:r>
      <w:r>
        <w:rPr>
          <w:sz w:val="24"/>
        </w:rPr>
        <w:t>reduce</w:t>
      </w:r>
      <w:r>
        <w:rPr>
          <w:spacing w:val="-7"/>
          <w:sz w:val="24"/>
        </w:rPr>
        <w:t> </w:t>
      </w:r>
      <w:r>
        <w:rPr>
          <w:sz w:val="24"/>
        </w:rPr>
        <w:t>unemployment,</w:t>
      </w:r>
      <w:r>
        <w:rPr>
          <w:spacing w:val="-8"/>
          <w:sz w:val="24"/>
        </w:rPr>
        <w:t> </w:t>
      </w:r>
      <w:r>
        <w:rPr>
          <w:sz w:val="24"/>
        </w:rPr>
        <w:t>launched</w:t>
      </w:r>
      <w:r>
        <w:rPr>
          <w:spacing w:val="-7"/>
          <w:sz w:val="24"/>
        </w:rPr>
        <w:t> </w:t>
      </w:r>
      <w:r>
        <w:rPr>
          <w:sz w:val="24"/>
        </w:rPr>
        <w:t>on</w:t>
      </w:r>
      <w:r>
        <w:rPr>
          <w:spacing w:val="-7"/>
          <w:sz w:val="24"/>
        </w:rPr>
        <w:t> </w:t>
      </w:r>
      <w:r>
        <w:rPr>
          <w:sz w:val="24"/>
        </w:rPr>
        <w:t>2nd November, 2017, received applications for financial support from 7,000 businesses. These businesses benefited from a well-structured training programme in about 50 hubs across the</w:t>
      </w:r>
      <w:r>
        <w:rPr>
          <w:spacing w:val="4"/>
          <w:sz w:val="24"/>
        </w:rPr>
        <w:t> </w:t>
      </w:r>
      <w:r>
        <w:rPr>
          <w:sz w:val="24"/>
        </w:rPr>
        <w:t>country.</w:t>
      </w:r>
    </w:p>
    <w:p>
      <w:pPr>
        <w:pStyle w:val="BodyText"/>
        <w:spacing w:before="8"/>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The incubation hubs submitted 2000 applicants for consideration. Twenty (20) proposals were selected after an appraisal process. Some of the successful applicants were given mentors and attached to various businesses, whilst others were stationed at the Ministry of Business Development’s incubator</w:t>
      </w:r>
      <w:r>
        <w:rPr>
          <w:spacing w:val="-12"/>
          <w:sz w:val="24"/>
        </w:rPr>
        <w:t> </w:t>
      </w:r>
      <w:r>
        <w:rPr>
          <w:sz w:val="24"/>
        </w:rPr>
        <w:t>hubs.</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w:t>
      </w:r>
      <w:r>
        <w:rPr>
          <w:spacing w:val="-11"/>
          <w:sz w:val="24"/>
        </w:rPr>
        <w:t> </w:t>
      </w:r>
      <w:r>
        <w:rPr>
          <w:sz w:val="24"/>
        </w:rPr>
        <w:t>Speaker,</w:t>
      </w:r>
      <w:r>
        <w:rPr>
          <w:spacing w:val="-11"/>
          <w:sz w:val="24"/>
        </w:rPr>
        <w:t> </w:t>
      </w:r>
      <w:r>
        <w:rPr>
          <w:sz w:val="24"/>
        </w:rPr>
        <w:t>a</w:t>
      </w:r>
      <w:r>
        <w:rPr>
          <w:spacing w:val="-11"/>
          <w:sz w:val="24"/>
        </w:rPr>
        <w:t> </w:t>
      </w:r>
      <w:r>
        <w:rPr>
          <w:sz w:val="24"/>
        </w:rPr>
        <w:t>competition</w:t>
      </w:r>
      <w:r>
        <w:rPr>
          <w:spacing w:val="-9"/>
          <w:sz w:val="24"/>
        </w:rPr>
        <w:t> </w:t>
      </w:r>
      <w:r>
        <w:rPr>
          <w:sz w:val="24"/>
        </w:rPr>
        <w:t>dubbed</w:t>
      </w:r>
      <w:r>
        <w:rPr>
          <w:spacing w:val="-11"/>
          <w:sz w:val="24"/>
        </w:rPr>
        <w:t> </w:t>
      </w:r>
      <w:r>
        <w:rPr>
          <w:sz w:val="24"/>
        </w:rPr>
        <w:t>“The</w:t>
      </w:r>
      <w:r>
        <w:rPr>
          <w:spacing w:val="-9"/>
          <w:sz w:val="24"/>
        </w:rPr>
        <w:t> </w:t>
      </w:r>
      <w:r>
        <w:rPr>
          <w:sz w:val="24"/>
        </w:rPr>
        <w:t>Presidential</w:t>
      </w:r>
      <w:r>
        <w:rPr>
          <w:spacing w:val="-10"/>
          <w:sz w:val="24"/>
        </w:rPr>
        <w:t> </w:t>
      </w:r>
      <w:r>
        <w:rPr>
          <w:sz w:val="24"/>
        </w:rPr>
        <w:t>Pitch”</w:t>
      </w:r>
      <w:r>
        <w:rPr>
          <w:spacing w:val="-9"/>
          <w:sz w:val="24"/>
        </w:rPr>
        <w:t> </w:t>
      </w:r>
      <w:r>
        <w:rPr>
          <w:sz w:val="24"/>
        </w:rPr>
        <w:t>was</w:t>
      </w:r>
      <w:r>
        <w:rPr>
          <w:spacing w:val="-10"/>
          <w:sz w:val="24"/>
        </w:rPr>
        <w:t> </w:t>
      </w:r>
      <w:r>
        <w:rPr>
          <w:sz w:val="24"/>
        </w:rPr>
        <w:t>held</w:t>
      </w:r>
      <w:r>
        <w:rPr>
          <w:spacing w:val="-10"/>
          <w:sz w:val="24"/>
        </w:rPr>
        <w:t> </w:t>
      </w:r>
      <w:r>
        <w:rPr>
          <w:sz w:val="24"/>
        </w:rPr>
        <w:t>on</w:t>
      </w:r>
      <w:r>
        <w:rPr>
          <w:spacing w:val="-10"/>
          <w:sz w:val="24"/>
        </w:rPr>
        <w:t> </w:t>
      </w:r>
      <w:r>
        <w:rPr>
          <w:sz w:val="24"/>
        </w:rPr>
        <w:t>25</w:t>
      </w:r>
      <w:r>
        <w:rPr>
          <w:position w:val="8"/>
          <w:sz w:val="16"/>
        </w:rPr>
        <w:t>th</w:t>
      </w:r>
      <w:r>
        <w:rPr>
          <w:spacing w:val="15"/>
          <w:position w:val="8"/>
          <w:sz w:val="16"/>
        </w:rPr>
        <w:t> </w:t>
      </w:r>
      <w:r>
        <w:rPr>
          <w:sz w:val="24"/>
        </w:rPr>
        <w:t>June, 2018 for young entrepreneurs to showcase their business ideas to His Excellency the</w:t>
      </w:r>
      <w:r>
        <w:rPr>
          <w:spacing w:val="-15"/>
          <w:sz w:val="24"/>
        </w:rPr>
        <w:t> </w:t>
      </w:r>
      <w:r>
        <w:rPr>
          <w:sz w:val="24"/>
        </w:rPr>
        <w:t>President</w:t>
      </w:r>
      <w:r>
        <w:rPr>
          <w:spacing w:val="-17"/>
          <w:sz w:val="24"/>
        </w:rPr>
        <w:t> </w:t>
      </w:r>
      <w:r>
        <w:rPr>
          <w:sz w:val="24"/>
        </w:rPr>
        <w:t>for</w:t>
      </w:r>
      <w:r>
        <w:rPr>
          <w:spacing w:val="-16"/>
          <w:sz w:val="24"/>
        </w:rPr>
        <w:t> </w:t>
      </w:r>
      <w:r>
        <w:rPr>
          <w:sz w:val="24"/>
        </w:rPr>
        <w:t>financial</w:t>
      </w:r>
      <w:r>
        <w:rPr>
          <w:spacing w:val="-16"/>
          <w:sz w:val="24"/>
        </w:rPr>
        <w:t> </w:t>
      </w:r>
      <w:r>
        <w:rPr>
          <w:sz w:val="24"/>
        </w:rPr>
        <w:t>support.</w:t>
      </w:r>
      <w:r>
        <w:rPr>
          <w:spacing w:val="-13"/>
          <w:sz w:val="24"/>
        </w:rPr>
        <w:t> </w:t>
      </w:r>
      <w:r>
        <w:rPr>
          <w:sz w:val="24"/>
        </w:rPr>
        <w:t>The</w:t>
      </w:r>
      <w:r>
        <w:rPr>
          <w:spacing w:val="-15"/>
          <w:sz w:val="24"/>
        </w:rPr>
        <w:t> </w:t>
      </w:r>
      <w:r>
        <w:rPr>
          <w:sz w:val="24"/>
        </w:rPr>
        <w:t>top</w:t>
      </w:r>
      <w:r>
        <w:rPr>
          <w:spacing w:val="-17"/>
          <w:sz w:val="24"/>
        </w:rPr>
        <w:t> </w:t>
      </w:r>
      <w:r>
        <w:rPr>
          <w:sz w:val="24"/>
        </w:rPr>
        <w:t>ten</w:t>
      </w:r>
      <w:r>
        <w:rPr>
          <w:spacing w:val="-13"/>
          <w:sz w:val="24"/>
        </w:rPr>
        <w:t> </w:t>
      </w:r>
      <w:r>
        <w:rPr>
          <w:sz w:val="24"/>
        </w:rPr>
        <w:t>(10)</w:t>
      </w:r>
      <w:r>
        <w:rPr>
          <w:spacing w:val="-16"/>
          <w:sz w:val="24"/>
        </w:rPr>
        <w:t> </w:t>
      </w:r>
      <w:r>
        <w:rPr>
          <w:sz w:val="24"/>
        </w:rPr>
        <w:t>winners</w:t>
      </w:r>
      <w:r>
        <w:rPr>
          <w:spacing w:val="-15"/>
          <w:sz w:val="24"/>
        </w:rPr>
        <w:t> </w:t>
      </w:r>
      <w:r>
        <w:rPr>
          <w:sz w:val="24"/>
        </w:rPr>
        <w:t>received</w:t>
      </w:r>
      <w:r>
        <w:rPr>
          <w:spacing w:val="-17"/>
          <w:sz w:val="24"/>
        </w:rPr>
        <w:t> </w:t>
      </w:r>
      <w:r>
        <w:rPr>
          <w:sz w:val="24"/>
        </w:rPr>
        <w:t>support</w:t>
      </w:r>
      <w:r>
        <w:rPr>
          <w:spacing w:val="-17"/>
          <w:sz w:val="24"/>
        </w:rPr>
        <w:t> </w:t>
      </w:r>
      <w:r>
        <w:rPr>
          <w:sz w:val="24"/>
        </w:rPr>
        <w:t>from</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913"/>
      </w:pPr>
      <w:r>
        <w:rPr/>
        <w:t>government,</w:t>
      </w:r>
      <w:r>
        <w:rPr>
          <w:spacing w:val="-20"/>
        </w:rPr>
        <w:t> </w:t>
      </w:r>
      <w:r>
        <w:rPr/>
        <w:t>ranging</w:t>
      </w:r>
      <w:r>
        <w:rPr>
          <w:spacing w:val="-20"/>
        </w:rPr>
        <w:t> </w:t>
      </w:r>
      <w:r>
        <w:rPr/>
        <w:t>from</w:t>
      </w:r>
      <w:r>
        <w:rPr>
          <w:spacing w:val="-20"/>
        </w:rPr>
        <w:t> </w:t>
      </w:r>
      <w:r>
        <w:rPr/>
        <w:t>GH¢30,000</w:t>
      </w:r>
      <w:r>
        <w:rPr>
          <w:spacing w:val="-20"/>
        </w:rPr>
        <w:t> </w:t>
      </w:r>
      <w:r>
        <w:rPr/>
        <w:t>to</w:t>
      </w:r>
      <w:r>
        <w:rPr>
          <w:spacing w:val="-20"/>
        </w:rPr>
        <w:t> </w:t>
      </w:r>
      <w:r>
        <w:rPr/>
        <w:t>GH¢50,000,</w:t>
      </w:r>
      <w:r>
        <w:rPr>
          <w:spacing w:val="-20"/>
        </w:rPr>
        <w:t> </w:t>
      </w:r>
      <w:r>
        <w:rPr/>
        <w:t>to</w:t>
      </w:r>
      <w:r>
        <w:rPr>
          <w:spacing w:val="-20"/>
        </w:rPr>
        <w:t> </w:t>
      </w:r>
      <w:r>
        <w:rPr/>
        <w:t>start</w:t>
      </w:r>
      <w:r>
        <w:rPr>
          <w:spacing w:val="-18"/>
        </w:rPr>
        <w:t> </w:t>
      </w:r>
      <w:r>
        <w:rPr/>
        <w:t>their</w:t>
      </w:r>
      <w:r>
        <w:rPr>
          <w:spacing w:val="-19"/>
        </w:rPr>
        <w:t> </w:t>
      </w:r>
      <w:r>
        <w:rPr/>
        <w:t>businesses</w:t>
      </w:r>
      <w:r>
        <w:rPr>
          <w:spacing w:val="-19"/>
        </w:rPr>
        <w:t> </w:t>
      </w:r>
      <w:r>
        <w:rPr/>
        <w:t>and, at least, employ three (3) people</w:t>
      </w:r>
      <w:r>
        <w:rPr>
          <w:spacing w:val="-3"/>
        </w:rPr>
        <w:t> </w:t>
      </w:r>
      <w:r>
        <w:rPr/>
        <w:t>each.</w:t>
      </w:r>
    </w:p>
    <w:p>
      <w:pPr>
        <w:pStyle w:val="BodyText"/>
        <w:spacing w:before="6"/>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A US$100 million fund for NEIP with the seed capital of US$10 million to be leveraged to raise money from private sources and public organisations has been set</w:t>
      </w:r>
      <w:r>
        <w:rPr>
          <w:spacing w:val="-1"/>
          <w:sz w:val="24"/>
        </w:rPr>
        <w:t> </w:t>
      </w:r>
      <w:r>
        <w:rPr>
          <w:sz w:val="24"/>
        </w:rPr>
        <w:t>up.</w:t>
      </w:r>
    </w:p>
    <w:p>
      <w:pPr>
        <w:pStyle w:val="BodyText"/>
        <w:spacing w:before="11"/>
        <w:rPr>
          <w:sz w:val="26"/>
        </w:rPr>
      </w:pPr>
    </w:p>
    <w:p>
      <w:pPr>
        <w:spacing w:before="0"/>
        <w:ind w:left="1860" w:right="0" w:firstLine="0"/>
        <w:jc w:val="left"/>
        <w:rPr>
          <w:b/>
          <w:i/>
          <w:sz w:val="25"/>
        </w:rPr>
      </w:pPr>
      <w:r>
        <w:rPr>
          <w:b/>
          <w:i/>
          <w:sz w:val="25"/>
        </w:rPr>
        <w:t>Greenhouse Estate Project</w:t>
      </w:r>
    </w:p>
    <w:p>
      <w:pPr>
        <w:pStyle w:val="ListParagraph"/>
        <w:numPr>
          <w:ilvl w:val="0"/>
          <w:numId w:val="1"/>
        </w:numPr>
        <w:tabs>
          <w:tab w:pos="1861" w:val="left" w:leader="none"/>
        </w:tabs>
        <w:spacing w:line="276" w:lineRule="auto" w:before="39" w:after="0"/>
        <w:ind w:left="1860" w:right="1039" w:hanging="720"/>
        <w:jc w:val="both"/>
        <w:rPr>
          <w:sz w:val="24"/>
        </w:rPr>
      </w:pPr>
      <w:r>
        <w:rPr>
          <w:sz w:val="24"/>
        </w:rPr>
        <w:t>Mr. Speaker, the first phase of the Greenhouse Estate project under NEIP, which involves the installation of 75 units of Greenhouses for vegetable cultivation is almost completed at Dawhenya in the Greater Accra</w:t>
      </w:r>
      <w:r>
        <w:rPr>
          <w:spacing w:val="-10"/>
          <w:sz w:val="24"/>
        </w:rPr>
        <w:t> </w:t>
      </w:r>
      <w:r>
        <w:rPr>
          <w:sz w:val="24"/>
        </w:rPr>
        <w:t>region.</w:t>
      </w:r>
    </w:p>
    <w:p>
      <w:pPr>
        <w:pStyle w:val="BodyText"/>
        <w:spacing w:before="10"/>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Each</w:t>
      </w:r>
      <w:r>
        <w:rPr>
          <w:spacing w:val="-10"/>
          <w:sz w:val="24"/>
        </w:rPr>
        <w:t> </w:t>
      </w:r>
      <w:r>
        <w:rPr>
          <w:sz w:val="24"/>
        </w:rPr>
        <w:t>Greenhouse</w:t>
      </w:r>
      <w:r>
        <w:rPr>
          <w:spacing w:val="-10"/>
          <w:sz w:val="24"/>
        </w:rPr>
        <w:t> </w:t>
      </w:r>
      <w:r>
        <w:rPr>
          <w:sz w:val="24"/>
        </w:rPr>
        <w:t>unit</w:t>
      </w:r>
      <w:r>
        <w:rPr>
          <w:spacing w:val="-11"/>
          <w:sz w:val="24"/>
        </w:rPr>
        <w:t> </w:t>
      </w:r>
      <w:r>
        <w:rPr>
          <w:sz w:val="24"/>
        </w:rPr>
        <w:t>will</w:t>
      </w:r>
      <w:r>
        <w:rPr>
          <w:spacing w:val="-10"/>
          <w:sz w:val="24"/>
        </w:rPr>
        <w:t> </w:t>
      </w:r>
      <w:r>
        <w:rPr>
          <w:sz w:val="24"/>
        </w:rPr>
        <w:t>employ</w:t>
      </w:r>
      <w:r>
        <w:rPr>
          <w:spacing w:val="-9"/>
          <w:sz w:val="24"/>
        </w:rPr>
        <w:t> </w:t>
      </w:r>
      <w:r>
        <w:rPr>
          <w:sz w:val="24"/>
        </w:rPr>
        <w:t>10</w:t>
      </w:r>
      <w:r>
        <w:rPr>
          <w:spacing w:val="-9"/>
          <w:sz w:val="24"/>
        </w:rPr>
        <w:t> </w:t>
      </w:r>
      <w:r>
        <w:rPr>
          <w:sz w:val="24"/>
        </w:rPr>
        <w:t>people</w:t>
      </w:r>
      <w:r>
        <w:rPr>
          <w:spacing w:val="-7"/>
          <w:sz w:val="24"/>
        </w:rPr>
        <w:t> </w:t>
      </w:r>
      <w:r>
        <w:rPr>
          <w:sz w:val="24"/>
        </w:rPr>
        <w:t>on</w:t>
      </w:r>
      <w:r>
        <w:rPr>
          <w:spacing w:val="-10"/>
          <w:sz w:val="24"/>
        </w:rPr>
        <w:t> </w:t>
      </w:r>
      <w:r>
        <w:rPr>
          <w:sz w:val="24"/>
        </w:rPr>
        <w:t>the</w:t>
      </w:r>
      <w:r>
        <w:rPr>
          <w:spacing w:val="-6"/>
          <w:sz w:val="24"/>
        </w:rPr>
        <w:t> </w:t>
      </w:r>
      <w:r>
        <w:rPr>
          <w:sz w:val="24"/>
        </w:rPr>
        <w:t>average.</w:t>
      </w:r>
      <w:r>
        <w:rPr>
          <w:spacing w:val="-7"/>
          <w:sz w:val="24"/>
        </w:rPr>
        <w:t> </w:t>
      </w:r>
      <w:r>
        <w:rPr>
          <w:sz w:val="24"/>
        </w:rPr>
        <w:t>In</w:t>
      </w:r>
      <w:r>
        <w:rPr>
          <w:spacing w:val="-10"/>
          <w:sz w:val="24"/>
        </w:rPr>
        <w:t> </w:t>
      </w:r>
      <w:r>
        <w:rPr>
          <w:sz w:val="24"/>
        </w:rPr>
        <w:t>the</w:t>
      </w:r>
      <w:r>
        <w:rPr>
          <w:spacing w:val="-6"/>
          <w:sz w:val="24"/>
        </w:rPr>
        <w:t> </w:t>
      </w:r>
      <w:r>
        <w:rPr>
          <w:sz w:val="24"/>
        </w:rPr>
        <w:t>medium</w:t>
      </w:r>
      <w:r>
        <w:rPr>
          <w:spacing w:val="-10"/>
          <w:sz w:val="24"/>
        </w:rPr>
        <w:t> </w:t>
      </w:r>
      <w:r>
        <w:rPr>
          <w:sz w:val="24"/>
        </w:rPr>
        <w:t>term, our plan is to build 1000 Green Houses across the ten regions of Ghana (100 per each region). An expected 10,000 direct and over 30,000 indirect jobs along the value chain will be created. Upon completion of the project, about 60,000 tonnes of vegetables is expected to be produced per annum to generate approximately GH¢150 million revenue on an annual basis to the</w:t>
      </w:r>
      <w:r>
        <w:rPr>
          <w:spacing w:val="-5"/>
          <w:sz w:val="24"/>
        </w:rPr>
        <w:t> </w:t>
      </w:r>
      <w:r>
        <w:rPr>
          <w:sz w:val="24"/>
        </w:rPr>
        <w:t>nation.</w:t>
      </w:r>
    </w:p>
    <w:p>
      <w:pPr>
        <w:pStyle w:val="BodyText"/>
        <w:spacing w:before="8"/>
        <w:rPr>
          <w:sz w:val="26"/>
        </w:rPr>
      </w:pPr>
    </w:p>
    <w:p>
      <w:pPr>
        <w:spacing w:before="0"/>
        <w:ind w:left="1860" w:right="0" w:firstLine="0"/>
        <w:jc w:val="left"/>
        <w:rPr>
          <w:b/>
          <w:i/>
          <w:sz w:val="25"/>
        </w:rPr>
      </w:pPr>
      <w:r>
        <w:rPr>
          <w:b/>
          <w:i/>
          <w:sz w:val="25"/>
        </w:rPr>
        <w:t>Free SHS Programme</w:t>
      </w:r>
    </w:p>
    <w:p>
      <w:pPr>
        <w:pStyle w:val="ListParagraph"/>
        <w:numPr>
          <w:ilvl w:val="0"/>
          <w:numId w:val="1"/>
        </w:numPr>
        <w:tabs>
          <w:tab w:pos="1861" w:val="left" w:leader="none"/>
        </w:tabs>
        <w:spacing w:line="276" w:lineRule="auto" w:before="42" w:after="0"/>
        <w:ind w:left="1860" w:right="1035" w:hanging="720"/>
        <w:jc w:val="both"/>
        <w:rPr>
          <w:sz w:val="24"/>
        </w:rPr>
      </w:pPr>
      <w:r>
        <w:rPr>
          <w:sz w:val="24"/>
        </w:rPr>
        <w:t>Mr. Speaker, Government continued with the implementation of the Free SHS Programme after its take-off in September, 2017. The implementation of the programme</w:t>
      </w:r>
      <w:r>
        <w:rPr>
          <w:spacing w:val="-20"/>
          <w:sz w:val="24"/>
        </w:rPr>
        <w:t> </w:t>
      </w:r>
      <w:r>
        <w:rPr>
          <w:sz w:val="24"/>
        </w:rPr>
        <w:t>created</w:t>
      </w:r>
      <w:r>
        <w:rPr>
          <w:spacing w:val="-18"/>
          <w:sz w:val="24"/>
        </w:rPr>
        <w:t> </w:t>
      </w:r>
      <w:r>
        <w:rPr>
          <w:sz w:val="24"/>
        </w:rPr>
        <w:t>opportunity</w:t>
      </w:r>
      <w:r>
        <w:rPr>
          <w:spacing w:val="-21"/>
          <w:sz w:val="24"/>
        </w:rPr>
        <w:t> </w:t>
      </w:r>
      <w:r>
        <w:rPr>
          <w:sz w:val="24"/>
        </w:rPr>
        <w:t>for</w:t>
      </w:r>
      <w:r>
        <w:rPr>
          <w:spacing w:val="-18"/>
          <w:sz w:val="24"/>
        </w:rPr>
        <w:t> </w:t>
      </w:r>
      <w:r>
        <w:rPr>
          <w:sz w:val="24"/>
        </w:rPr>
        <w:t>the</w:t>
      </w:r>
      <w:r>
        <w:rPr>
          <w:spacing w:val="-19"/>
          <w:sz w:val="24"/>
        </w:rPr>
        <w:t> </w:t>
      </w:r>
      <w:r>
        <w:rPr>
          <w:sz w:val="24"/>
        </w:rPr>
        <w:t>enrolment</w:t>
      </w:r>
      <w:r>
        <w:rPr>
          <w:spacing w:val="-20"/>
          <w:sz w:val="24"/>
        </w:rPr>
        <w:t> </w:t>
      </w:r>
      <w:r>
        <w:rPr>
          <w:sz w:val="24"/>
        </w:rPr>
        <w:t>of</w:t>
      </w:r>
      <w:r>
        <w:rPr>
          <w:spacing w:val="-20"/>
          <w:sz w:val="24"/>
        </w:rPr>
        <w:t> </w:t>
      </w:r>
      <w:r>
        <w:rPr>
          <w:sz w:val="24"/>
        </w:rPr>
        <w:t>an</w:t>
      </w:r>
      <w:r>
        <w:rPr>
          <w:spacing w:val="-18"/>
          <w:sz w:val="24"/>
        </w:rPr>
        <w:t> </w:t>
      </w:r>
      <w:r>
        <w:rPr>
          <w:sz w:val="24"/>
        </w:rPr>
        <w:t>additional</w:t>
      </w:r>
      <w:r>
        <w:rPr>
          <w:spacing w:val="-19"/>
          <w:sz w:val="24"/>
        </w:rPr>
        <w:t> </w:t>
      </w:r>
      <w:r>
        <w:rPr>
          <w:sz w:val="24"/>
        </w:rPr>
        <w:t>90,000</w:t>
      </w:r>
      <w:r>
        <w:rPr>
          <w:spacing w:val="-20"/>
          <w:sz w:val="24"/>
        </w:rPr>
        <w:t> </w:t>
      </w:r>
      <w:r>
        <w:rPr>
          <w:sz w:val="24"/>
        </w:rPr>
        <w:t>students who would have otherwise dropped out of</w:t>
      </w:r>
      <w:r>
        <w:rPr>
          <w:spacing w:val="-6"/>
          <w:sz w:val="24"/>
        </w:rPr>
        <w:t> </w:t>
      </w:r>
      <w:r>
        <w:rPr>
          <w:sz w:val="24"/>
        </w:rPr>
        <w:t>school.</w:t>
      </w:r>
    </w:p>
    <w:p>
      <w:pPr>
        <w:pStyle w:val="BodyText"/>
        <w:spacing w:before="7"/>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Currently, a total of 362,118 first year students from all public SHS are benefiting from the programme. This is made up of 117,692 day students and 244,426 boarding</w:t>
      </w:r>
      <w:r>
        <w:rPr>
          <w:spacing w:val="1"/>
          <w:sz w:val="24"/>
        </w:rPr>
        <w:t> </w:t>
      </w:r>
      <w:r>
        <w:rPr>
          <w:sz w:val="24"/>
        </w:rPr>
        <w:t>students.</w:t>
      </w:r>
    </w:p>
    <w:p>
      <w:pPr>
        <w:pStyle w:val="BodyText"/>
        <w:spacing w:before="7"/>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To date, GH¢899,524,466.30 has been released for the 2017/18 academic year. In addition, sufficient allocation has been made in the 2018 budget to cover the first term of the 2018/19 academic</w:t>
      </w:r>
      <w:r>
        <w:rPr>
          <w:spacing w:val="-3"/>
          <w:sz w:val="24"/>
        </w:rPr>
        <w:t> </w:t>
      </w:r>
      <w:r>
        <w:rPr>
          <w:sz w:val="24"/>
        </w:rPr>
        <w:t>year.</w:t>
      </w:r>
    </w:p>
    <w:p>
      <w:pPr>
        <w:pStyle w:val="BodyText"/>
        <w:spacing w:before="9"/>
        <w:rPr>
          <w:sz w:val="27"/>
        </w:rPr>
      </w:pPr>
    </w:p>
    <w:p>
      <w:pPr>
        <w:pStyle w:val="ListParagraph"/>
        <w:numPr>
          <w:ilvl w:val="0"/>
          <w:numId w:val="1"/>
        </w:numPr>
        <w:tabs>
          <w:tab w:pos="1861" w:val="left" w:leader="none"/>
        </w:tabs>
        <w:spacing w:line="276" w:lineRule="auto" w:before="1" w:after="0"/>
        <w:ind w:left="1860" w:right="1035" w:hanging="720"/>
        <w:jc w:val="both"/>
        <w:rPr>
          <w:sz w:val="24"/>
        </w:rPr>
      </w:pPr>
      <w:r>
        <w:rPr>
          <w:sz w:val="24"/>
        </w:rPr>
        <w:t>To address the initial challenges identified with the implementation of the programme, 96,413 mono desks, 32,171 dining hall furniture, 3,033 tables and chairs for teachers, 12,953 bunk beds, 4,335 student mattresses, and 5,135 computer laboratory chairs were supplied to various</w:t>
      </w:r>
      <w:r>
        <w:rPr>
          <w:spacing w:val="-4"/>
          <w:sz w:val="24"/>
        </w:rPr>
        <w:t> </w:t>
      </w:r>
      <w:r>
        <w:rPr>
          <w:sz w:val="24"/>
        </w:rPr>
        <w:t>SHS.</w:t>
      </w:r>
    </w:p>
    <w:p>
      <w:pPr>
        <w:spacing w:after="0" w:line="276" w:lineRule="auto"/>
        <w:jc w:val="both"/>
        <w:rPr>
          <w:sz w:val="24"/>
        </w:rPr>
        <w:sectPr>
          <w:pgSz w:w="12240" w:h="15840"/>
          <w:pgMar w:header="0" w:footer="935" w:top="1360" w:bottom="1200" w:left="300" w:right="400"/>
        </w:sectPr>
      </w:pPr>
    </w:p>
    <w:p>
      <w:pPr>
        <w:spacing w:before="88"/>
        <w:ind w:left="1860" w:right="0" w:firstLine="0"/>
        <w:jc w:val="left"/>
        <w:rPr>
          <w:b/>
          <w:i/>
          <w:sz w:val="25"/>
        </w:rPr>
      </w:pPr>
      <w:r>
        <w:rPr>
          <w:b/>
          <w:i/>
          <w:sz w:val="25"/>
        </w:rPr>
        <w:t>Nursing Trainee Allowance</w:t>
      </w:r>
    </w:p>
    <w:p>
      <w:pPr>
        <w:pStyle w:val="ListParagraph"/>
        <w:numPr>
          <w:ilvl w:val="0"/>
          <w:numId w:val="1"/>
        </w:numPr>
        <w:tabs>
          <w:tab w:pos="1861" w:val="left" w:leader="none"/>
        </w:tabs>
        <w:spacing w:line="276" w:lineRule="auto" w:before="41" w:after="0"/>
        <w:ind w:left="1860" w:right="1038" w:hanging="720"/>
        <w:jc w:val="both"/>
        <w:rPr>
          <w:sz w:val="24"/>
        </w:rPr>
      </w:pPr>
      <w:r>
        <w:rPr>
          <w:sz w:val="24"/>
        </w:rPr>
        <w:t>Mr. Speaker, in consonance with the policy to reinstate the nursing trainee allowances, an amount of GH¢311,988,400.00 was allocated in the 2018 budget to</w:t>
      </w:r>
      <w:r>
        <w:rPr>
          <w:spacing w:val="-21"/>
          <w:sz w:val="24"/>
        </w:rPr>
        <w:t> </w:t>
      </w:r>
      <w:r>
        <w:rPr>
          <w:sz w:val="24"/>
        </w:rPr>
        <w:t>pay</w:t>
      </w:r>
      <w:r>
        <w:rPr>
          <w:spacing w:val="-19"/>
          <w:sz w:val="24"/>
        </w:rPr>
        <w:t> </w:t>
      </w:r>
      <w:r>
        <w:rPr>
          <w:sz w:val="24"/>
        </w:rPr>
        <w:t>the</w:t>
      </w:r>
      <w:r>
        <w:rPr>
          <w:spacing w:val="-18"/>
          <w:sz w:val="24"/>
        </w:rPr>
        <w:t> </w:t>
      </w:r>
      <w:r>
        <w:rPr>
          <w:sz w:val="24"/>
        </w:rPr>
        <w:t>allowances</w:t>
      </w:r>
      <w:r>
        <w:rPr>
          <w:spacing w:val="-19"/>
          <w:sz w:val="24"/>
        </w:rPr>
        <w:t> </w:t>
      </w:r>
      <w:r>
        <w:rPr>
          <w:sz w:val="24"/>
        </w:rPr>
        <w:t>of</w:t>
      </w:r>
      <w:r>
        <w:rPr>
          <w:spacing w:val="-19"/>
          <w:sz w:val="24"/>
        </w:rPr>
        <w:t> </w:t>
      </w:r>
      <w:r>
        <w:rPr>
          <w:sz w:val="24"/>
        </w:rPr>
        <w:t>68,000</w:t>
      </w:r>
      <w:r>
        <w:rPr>
          <w:spacing w:val="-19"/>
          <w:sz w:val="24"/>
        </w:rPr>
        <w:t> </w:t>
      </w:r>
      <w:r>
        <w:rPr>
          <w:sz w:val="24"/>
        </w:rPr>
        <w:t>trainee</w:t>
      </w:r>
      <w:r>
        <w:rPr>
          <w:spacing w:val="-19"/>
          <w:sz w:val="24"/>
        </w:rPr>
        <w:t> </w:t>
      </w:r>
      <w:r>
        <w:rPr>
          <w:sz w:val="24"/>
        </w:rPr>
        <w:t>nurses</w:t>
      </w:r>
      <w:r>
        <w:rPr>
          <w:spacing w:val="-21"/>
          <w:sz w:val="24"/>
        </w:rPr>
        <w:t> </w:t>
      </w:r>
      <w:r>
        <w:rPr>
          <w:sz w:val="24"/>
        </w:rPr>
        <w:t>for</w:t>
      </w:r>
      <w:r>
        <w:rPr>
          <w:spacing w:val="-20"/>
          <w:sz w:val="24"/>
        </w:rPr>
        <w:t> </w:t>
      </w:r>
      <w:r>
        <w:rPr>
          <w:sz w:val="24"/>
        </w:rPr>
        <w:t>the</w:t>
      </w:r>
      <w:r>
        <w:rPr>
          <w:spacing w:val="-18"/>
          <w:sz w:val="24"/>
        </w:rPr>
        <w:t> </w:t>
      </w:r>
      <w:r>
        <w:rPr>
          <w:sz w:val="24"/>
        </w:rPr>
        <w:t>2017/2018</w:t>
      </w:r>
      <w:r>
        <w:rPr>
          <w:spacing w:val="-19"/>
          <w:sz w:val="24"/>
        </w:rPr>
        <w:t> </w:t>
      </w:r>
      <w:r>
        <w:rPr>
          <w:sz w:val="24"/>
        </w:rPr>
        <w:t>and</w:t>
      </w:r>
      <w:r>
        <w:rPr>
          <w:spacing w:val="-20"/>
          <w:sz w:val="24"/>
        </w:rPr>
        <w:t> </w:t>
      </w:r>
      <w:r>
        <w:rPr>
          <w:sz w:val="24"/>
        </w:rPr>
        <w:t>1st</w:t>
      </w:r>
      <w:r>
        <w:rPr>
          <w:spacing w:val="-21"/>
          <w:sz w:val="24"/>
        </w:rPr>
        <w:t> </w:t>
      </w:r>
      <w:r>
        <w:rPr>
          <w:sz w:val="24"/>
        </w:rPr>
        <w:t>semester of the 2018/2019 academic</w:t>
      </w:r>
      <w:r>
        <w:rPr>
          <w:spacing w:val="-2"/>
          <w:sz w:val="24"/>
        </w:rPr>
        <w:t> </w:t>
      </w:r>
      <w:r>
        <w:rPr>
          <w:sz w:val="24"/>
        </w:rPr>
        <w:t>year.</w:t>
      </w:r>
    </w:p>
    <w:p>
      <w:pPr>
        <w:pStyle w:val="BodyText"/>
        <w:spacing w:before="7"/>
        <w:rPr>
          <w:sz w:val="27"/>
        </w:rPr>
      </w:pPr>
    </w:p>
    <w:p>
      <w:pPr>
        <w:pStyle w:val="ListParagraph"/>
        <w:numPr>
          <w:ilvl w:val="0"/>
          <w:numId w:val="1"/>
        </w:numPr>
        <w:tabs>
          <w:tab w:pos="1861" w:val="left" w:leader="none"/>
        </w:tabs>
        <w:spacing w:line="276" w:lineRule="auto" w:before="1" w:after="0"/>
        <w:ind w:left="1860" w:right="1036" w:hanging="720"/>
        <w:jc w:val="both"/>
        <w:rPr>
          <w:sz w:val="24"/>
        </w:rPr>
      </w:pPr>
      <w:r>
        <w:rPr>
          <w:sz w:val="24"/>
        </w:rPr>
        <w:t>As</w:t>
      </w:r>
      <w:r>
        <w:rPr>
          <w:spacing w:val="-16"/>
          <w:sz w:val="24"/>
        </w:rPr>
        <w:t> </w:t>
      </w:r>
      <w:r>
        <w:rPr>
          <w:sz w:val="24"/>
        </w:rPr>
        <w:t>at</w:t>
      </w:r>
      <w:r>
        <w:rPr>
          <w:spacing w:val="-16"/>
          <w:sz w:val="24"/>
        </w:rPr>
        <w:t> </w:t>
      </w:r>
      <w:r>
        <w:rPr>
          <w:sz w:val="24"/>
        </w:rPr>
        <w:t>end</w:t>
      </w:r>
      <w:r>
        <w:rPr>
          <w:spacing w:val="-16"/>
          <w:sz w:val="24"/>
        </w:rPr>
        <w:t> </w:t>
      </w:r>
      <w:r>
        <w:rPr>
          <w:sz w:val="24"/>
        </w:rPr>
        <w:t>June</w:t>
      </w:r>
      <w:r>
        <w:rPr>
          <w:spacing w:val="-16"/>
          <w:sz w:val="24"/>
        </w:rPr>
        <w:t> </w:t>
      </w:r>
      <w:r>
        <w:rPr>
          <w:sz w:val="24"/>
        </w:rPr>
        <w:t>2018,</w:t>
      </w:r>
      <w:r>
        <w:rPr>
          <w:spacing w:val="-15"/>
          <w:sz w:val="24"/>
        </w:rPr>
        <w:t> </w:t>
      </w:r>
      <w:r>
        <w:rPr>
          <w:sz w:val="24"/>
        </w:rPr>
        <w:t>GH¢122,400,000.00</w:t>
      </w:r>
      <w:r>
        <w:rPr>
          <w:spacing w:val="-14"/>
          <w:sz w:val="24"/>
        </w:rPr>
        <w:t> </w:t>
      </w:r>
      <w:r>
        <w:rPr>
          <w:sz w:val="24"/>
        </w:rPr>
        <w:t>has</w:t>
      </w:r>
      <w:r>
        <w:rPr>
          <w:spacing w:val="-14"/>
          <w:sz w:val="24"/>
        </w:rPr>
        <w:t> </w:t>
      </w:r>
      <w:r>
        <w:rPr>
          <w:sz w:val="24"/>
        </w:rPr>
        <w:t>been</w:t>
      </w:r>
      <w:r>
        <w:rPr>
          <w:spacing w:val="-16"/>
          <w:sz w:val="24"/>
        </w:rPr>
        <w:t> </w:t>
      </w:r>
      <w:r>
        <w:rPr>
          <w:sz w:val="24"/>
        </w:rPr>
        <w:t>released</w:t>
      </w:r>
      <w:r>
        <w:rPr>
          <w:spacing w:val="-18"/>
          <w:sz w:val="24"/>
        </w:rPr>
        <w:t> </w:t>
      </w:r>
      <w:r>
        <w:rPr>
          <w:sz w:val="24"/>
        </w:rPr>
        <w:t>to</w:t>
      </w:r>
      <w:r>
        <w:rPr>
          <w:spacing w:val="-17"/>
          <w:sz w:val="24"/>
        </w:rPr>
        <w:t> </w:t>
      </w:r>
      <w:r>
        <w:rPr>
          <w:sz w:val="24"/>
        </w:rPr>
        <w:t>pay</w:t>
      </w:r>
      <w:r>
        <w:rPr>
          <w:spacing w:val="-15"/>
          <w:sz w:val="24"/>
        </w:rPr>
        <w:t> </w:t>
      </w:r>
      <w:r>
        <w:rPr>
          <w:sz w:val="24"/>
        </w:rPr>
        <w:t>the</w:t>
      </w:r>
      <w:r>
        <w:rPr>
          <w:spacing w:val="-17"/>
          <w:sz w:val="24"/>
        </w:rPr>
        <w:t> </w:t>
      </w:r>
      <w:r>
        <w:rPr>
          <w:sz w:val="24"/>
        </w:rPr>
        <w:t>allowances of 51,000 beneficiary</w:t>
      </w:r>
      <w:r>
        <w:rPr>
          <w:spacing w:val="-2"/>
          <w:sz w:val="24"/>
        </w:rPr>
        <w:t> </w:t>
      </w:r>
      <w:r>
        <w:rPr>
          <w:sz w:val="24"/>
        </w:rPr>
        <w:t>trainees.</w:t>
      </w:r>
    </w:p>
    <w:p>
      <w:pPr>
        <w:pStyle w:val="BodyText"/>
        <w:spacing w:before="6"/>
        <w:rPr>
          <w:sz w:val="27"/>
        </w:rPr>
      </w:pPr>
    </w:p>
    <w:p>
      <w:pPr>
        <w:pStyle w:val="ListParagraph"/>
        <w:numPr>
          <w:ilvl w:val="0"/>
          <w:numId w:val="1"/>
        </w:numPr>
        <w:tabs>
          <w:tab w:pos="1861" w:val="left" w:leader="none"/>
        </w:tabs>
        <w:spacing w:line="276" w:lineRule="auto" w:before="0" w:after="0"/>
        <w:ind w:left="1860" w:right="1041" w:hanging="720"/>
        <w:jc w:val="both"/>
        <w:rPr>
          <w:sz w:val="24"/>
        </w:rPr>
      </w:pPr>
      <w:r>
        <w:rPr>
          <w:sz w:val="24"/>
        </w:rPr>
        <w:t>In October this year, approximately 17,000 new entrants will be admitted as first year students to the various nursing training institutions. Sufficient allocation has been made in the 2018 budget to accommodate the new</w:t>
      </w:r>
      <w:r>
        <w:rPr>
          <w:spacing w:val="-9"/>
          <w:sz w:val="24"/>
        </w:rPr>
        <w:t> </w:t>
      </w:r>
      <w:r>
        <w:rPr>
          <w:sz w:val="24"/>
        </w:rPr>
        <w:t>entrants.</w:t>
      </w:r>
    </w:p>
    <w:p>
      <w:pPr>
        <w:pStyle w:val="BodyText"/>
        <w:spacing w:before="11"/>
        <w:rPr>
          <w:sz w:val="26"/>
        </w:rPr>
      </w:pPr>
    </w:p>
    <w:p>
      <w:pPr>
        <w:spacing w:before="1"/>
        <w:ind w:left="1860" w:right="0" w:firstLine="0"/>
        <w:jc w:val="left"/>
        <w:rPr>
          <w:b/>
          <w:i/>
          <w:sz w:val="25"/>
        </w:rPr>
      </w:pPr>
      <w:r>
        <w:rPr>
          <w:b/>
          <w:i/>
          <w:sz w:val="25"/>
        </w:rPr>
        <w:t>Teacher Trainee Allowance</w:t>
      </w:r>
    </w:p>
    <w:p>
      <w:pPr>
        <w:pStyle w:val="ListParagraph"/>
        <w:numPr>
          <w:ilvl w:val="0"/>
          <w:numId w:val="1"/>
        </w:numPr>
        <w:tabs>
          <w:tab w:pos="1861" w:val="left" w:leader="none"/>
        </w:tabs>
        <w:spacing w:line="276" w:lineRule="auto" w:before="39" w:after="0"/>
        <w:ind w:left="1860" w:right="1033" w:hanging="720"/>
        <w:jc w:val="both"/>
        <w:rPr>
          <w:sz w:val="24"/>
        </w:rPr>
      </w:pPr>
      <w:r>
        <w:rPr>
          <w:sz w:val="24"/>
        </w:rPr>
        <w:t>Mr. Speaker, the sum of GH¢177,511,600.00 was allocated for the payment of allowances to 49,032 teacher trainees in the 41 colleges of education across the country, out of which GH¢78,451,200.00, representing 44 percent, was released to pay for the teacher trainee allowances for the second semester. Each trainee received GH¢400.00 per month for four (4)</w:t>
      </w:r>
      <w:r>
        <w:rPr>
          <w:spacing w:val="-5"/>
          <w:sz w:val="24"/>
        </w:rPr>
        <w:t> </w:t>
      </w:r>
      <w:r>
        <w:rPr>
          <w:sz w:val="24"/>
        </w:rPr>
        <w:t>months.</w:t>
      </w:r>
    </w:p>
    <w:p>
      <w:pPr>
        <w:pStyle w:val="BodyText"/>
        <w:spacing w:before="9"/>
        <w:rPr>
          <w:sz w:val="26"/>
        </w:rPr>
      </w:pPr>
    </w:p>
    <w:p>
      <w:pPr>
        <w:spacing w:before="1"/>
        <w:ind w:left="1860" w:right="0" w:firstLine="0"/>
        <w:jc w:val="left"/>
        <w:rPr>
          <w:b/>
          <w:i/>
          <w:sz w:val="25"/>
        </w:rPr>
      </w:pPr>
      <w:r>
        <w:rPr>
          <w:b/>
          <w:i/>
          <w:sz w:val="25"/>
        </w:rPr>
        <w:t>National School Feeding Programme</w:t>
      </w:r>
    </w:p>
    <w:p>
      <w:pPr>
        <w:pStyle w:val="ListParagraph"/>
        <w:numPr>
          <w:ilvl w:val="0"/>
          <w:numId w:val="1"/>
        </w:numPr>
        <w:tabs>
          <w:tab w:pos="1861" w:val="left" w:leader="none"/>
        </w:tabs>
        <w:spacing w:line="276" w:lineRule="auto" w:before="42" w:after="0"/>
        <w:ind w:left="1860" w:right="1035" w:hanging="720"/>
        <w:jc w:val="both"/>
        <w:rPr>
          <w:sz w:val="24"/>
        </w:rPr>
      </w:pPr>
      <w:r>
        <w:rPr>
          <w:sz w:val="24"/>
        </w:rPr>
        <w:t>Mr.</w:t>
      </w:r>
      <w:r>
        <w:rPr>
          <w:spacing w:val="-17"/>
          <w:sz w:val="24"/>
        </w:rPr>
        <w:t> </w:t>
      </w:r>
      <w:r>
        <w:rPr>
          <w:sz w:val="24"/>
        </w:rPr>
        <w:t>Speaker,</w:t>
      </w:r>
      <w:r>
        <w:rPr>
          <w:spacing w:val="-17"/>
          <w:sz w:val="24"/>
        </w:rPr>
        <w:t> </w:t>
      </w:r>
      <w:r>
        <w:rPr>
          <w:sz w:val="24"/>
        </w:rPr>
        <w:t>the</w:t>
      </w:r>
      <w:r>
        <w:rPr>
          <w:spacing w:val="-15"/>
          <w:sz w:val="24"/>
        </w:rPr>
        <w:t> </w:t>
      </w:r>
      <w:r>
        <w:rPr>
          <w:sz w:val="24"/>
        </w:rPr>
        <w:t>National</w:t>
      </w:r>
      <w:r>
        <w:rPr>
          <w:spacing w:val="-16"/>
          <w:sz w:val="24"/>
        </w:rPr>
        <w:t> </w:t>
      </w:r>
      <w:r>
        <w:rPr>
          <w:sz w:val="24"/>
        </w:rPr>
        <w:t>School</w:t>
      </w:r>
      <w:r>
        <w:rPr>
          <w:spacing w:val="-15"/>
          <w:sz w:val="24"/>
        </w:rPr>
        <w:t> </w:t>
      </w:r>
      <w:r>
        <w:rPr>
          <w:sz w:val="24"/>
        </w:rPr>
        <w:t>Feeding</w:t>
      </w:r>
      <w:r>
        <w:rPr>
          <w:spacing w:val="-17"/>
          <w:sz w:val="24"/>
        </w:rPr>
        <w:t> </w:t>
      </w:r>
      <w:r>
        <w:rPr>
          <w:sz w:val="24"/>
        </w:rPr>
        <w:t>Programme</w:t>
      </w:r>
      <w:r>
        <w:rPr>
          <w:spacing w:val="-15"/>
          <w:sz w:val="24"/>
        </w:rPr>
        <w:t> </w:t>
      </w:r>
      <w:r>
        <w:rPr>
          <w:sz w:val="24"/>
        </w:rPr>
        <w:t>engaged</w:t>
      </w:r>
      <w:r>
        <w:rPr>
          <w:spacing w:val="-16"/>
          <w:sz w:val="24"/>
        </w:rPr>
        <w:t> </w:t>
      </w:r>
      <w:r>
        <w:rPr>
          <w:sz w:val="24"/>
        </w:rPr>
        <w:t>8,000</w:t>
      </w:r>
      <w:r>
        <w:rPr>
          <w:spacing w:val="-14"/>
          <w:sz w:val="24"/>
        </w:rPr>
        <w:t> </w:t>
      </w:r>
      <w:r>
        <w:rPr>
          <w:sz w:val="24"/>
        </w:rPr>
        <w:t>new</w:t>
      </w:r>
      <w:r>
        <w:rPr>
          <w:spacing w:val="-17"/>
          <w:sz w:val="24"/>
        </w:rPr>
        <w:t> </w:t>
      </w:r>
      <w:r>
        <w:rPr>
          <w:sz w:val="24"/>
        </w:rPr>
        <w:t>caterers and introduced new caterer contracting guidelines which requires caterers to purchase food items from local farmers and fishermen. A total of 2,174,000 kindergarten and primary school pupils compared with the 1,671,777 pupils recorded in 2017, are benefiting from the programme. The difference of 501,536 additional pupils represent a 30 percent</w:t>
      </w:r>
      <w:r>
        <w:rPr>
          <w:spacing w:val="-5"/>
          <w:sz w:val="24"/>
        </w:rPr>
        <w:t> </w:t>
      </w:r>
      <w:r>
        <w:rPr>
          <w:sz w:val="24"/>
        </w:rPr>
        <w:t>increase.</w:t>
      </w:r>
    </w:p>
    <w:p>
      <w:pPr>
        <w:pStyle w:val="BodyText"/>
        <w:spacing w:before="8"/>
        <w:rPr>
          <w:sz w:val="27"/>
        </w:rPr>
      </w:pPr>
    </w:p>
    <w:p>
      <w:pPr>
        <w:pStyle w:val="ListParagraph"/>
        <w:numPr>
          <w:ilvl w:val="0"/>
          <w:numId w:val="1"/>
        </w:numPr>
        <w:tabs>
          <w:tab w:pos="1861" w:val="left" w:leader="none"/>
        </w:tabs>
        <w:spacing w:line="273" w:lineRule="auto" w:before="0" w:after="0"/>
        <w:ind w:left="1860" w:right="1038" w:hanging="720"/>
        <w:jc w:val="both"/>
        <w:rPr>
          <w:sz w:val="24"/>
        </w:rPr>
      </w:pPr>
      <w:r>
        <w:rPr>
          <w:sz w:val="24"/>
        </w:rPr>
        <w:t>The Programme was allocated GH¢423,795,500.00, out of which GH¢229,310,000.00, representing 54.11 percent has been</w:t>
      </w:r>
      <w:r>
        <w:rPr>
          <w:spacing w:val="-7"/>
          <w:sz w:val="24"/>
        </w:rPr>
        <w:t> </w:t>
      </w:r>
      <w:r>
        <w:rPr>
          <w:sz w:val="24"/>
        </w:rPr>
        <w:t>released.</w:t>
      </w:r>
    </w:p>
    <w:p>
      <w:pPr>
        <w:pStyle w:val="BodyText"/>
        <w:spacing w:before="2"/>
        <w:rPr>
          <w:sz w:val="27"/>
        </w:rPr>
      </w:pPr>
    </w:p>
    <w:p>
      <w:pPr>
        <w:spacing w:before="1"/>
        <w:ind w:left="1860" w:right="0" w:firstLine="0"/>
        <w:jc w:val="left"/>
        <w:rPr>
          <w:b/>
          <w:i/>
          <w:sz w:val="25"/>
        </w:rPr>
      </w:pPr>
      <w:r>
        <w:rPr>
          <w:b/>
          <w:i/>
          <w:sz w:val="25"/>
        </w:rPr>
        <w:t>Livelihood Empowerment Against Poverty (LEAP) Programme</w:t>
      </w:r>
    </w:p>
    <w:p>
      <w:pPr>
        <w:pStyle w:val="ListParagraph"/>
        <w:numPr>
          <w:ilvl w:val="0"/>
          <w:numId w:val="1"/>
        </w:numPr>
        <w:tabs>
          <w:tab w:pos="1861" w:val="left" w:leader="none"/>
        </w:tabs>
        <w:spacing w:line="276" w:lineRule="auto" w:before="41" w:after="0"/>
        <w:ind w:left="1860" w:right="1036" w:hanging="720"/>
        <w:jc w:val="both"/>
        <w:rPr>
          <w:sz w:val="24"/>
        </w:rPr>
      </w:pPr>
      <w:r>
        <w:rPr>
          <w:sz w:val="24"/>
        </w:rPr>
        <w:t>Mr. Speaker, a sum of GH¢168,369,800.00 was allocated for implementation of the programme, out of which GH¢78,293,067.00, representing 46.5 percent has been released for the first and second quarters of the</w:t>
      </w:r>
      <w:r>
        <w:rPr>
          <w:spacing w:val="-10"/>
          <w:sz w:val="24"/>
        </w:rPr>
        <w:t> </w:t>
      </w:r>
      <w:r>
        <w:rPr>
          <w:sz w:val="24"/>
        </w:rPr>
        <w:t>year.</w:t>
      </w:r>
    </w:p>
    <w:p>
      <w:pPr>
        <w:pStyle w:val="BodyText"/>
        <w:spacing w:before="7"/>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To</w:t>
      </w:r>
      <w:r>
        <w:rPr>
          <w:spacing w:val="-11"/>
          <w:sz w:val="24"/>
        </w:rPr>
        <w:t> </w:t>
      </w:r>
      <w:r>
        <w:rPr>
          <w:sz w:val="24"/>
        </w:rPr>
        <w:t>date,</w:t>
      </w:r>
      <w:r>
        <w:rPr>
          <w:spacing w:val="-10"/>
          <w:sz w:val="24"/>
        </w:rPr>
        <w:t> </w:t>
      </w:r>
      <w:r>
        <w:rPr>
          <w:sz w:val="24"/>
        </w:rPr>
        <w:t>a</w:t>
      </w:r>
      <w:r>
        <w:rPr>
          <w:spacing w:val="-9"/>
          <w:sz w:val="24"/>
        </w:rPr>
        <w:t> </w:t>
      </w:r>
      <w:r>
        <w:rPr>
          <w:sz w:val="24"/>
        </w:rPr>
        <w:t>total</w:t>
      </w:r>
      <w:r>
        <w:rPr>
          <w:spacing w:val="-10"/>
          <w:sz w:val="24"/>
        </w:rPr>
        <w:t> </w:t>
      </w:r>
      <w:r>
        <w:rPr>
          <w:sz w:val="24"/>
        </w:rPr>
        <w:t>of</w:t>
      </w:r>
      <w:r>
        <w:rPr>
          <w:spacing w:val="-10"/>
          <w:sz w:val="24"/>
        </w:rPr>
        <w:t> </w:t>
      </w:r>
      <w:r>
        <w:rPr>
          <w:sz w:val="24"/>
        </w:rPr>
        <w:t>550,000</w:t>
      </w:r>
      <w:r>
        <w:rPr>
          <w:spacing w:val="-10"/>
          <w:sz w:val="24"/>
        </w:rPr>
        <w:t> </w:t>
      </w:r>
      <w:r>
        <w:rPr>
          <w:sz w:val="24"/>
        </w:rPr>
        <w:t>LEAP</w:t>
      </w:r>
      <w:r>
        <w:rPr>
          <w:spacing w:val="-10"/>
          <w:sz w:val="24"/>
        </w:rPr>
        <w:t> </w:t>
      </w:r>
      <w:r>
        <w:rPr>
          <w:sz w:val="24"/>
        </w:rPr>
        <w:t>beneficiaries</w:t>
      </w:r>
      <w:r>
        <w:rPr>
          <w:spacing w:val="-11"/>
          <w:sz w:val="24"/>
        </w:rPr>
        <w:t> </w:t>
      </w:r>
      <w:r>
        <w:rPr>
          <w:sz w:val="24"/>
        </w:rPr>
        <w:t>have</w:t>
      </w:r>
      <w:r>
        <w:rPr>
          <w:spacing w:val="-9"/>
          <w:sz w:val="24"/>
        </w:rPr>
        <w:t> </w:t>
      </w:r>
      <w:r>
        <w:rPr>
          <w:sz w:val="24"/>
        </w:rPr>
        <w:t>been</w:t>
      </w:r>
      <w:r>
        <w:rPr>
          <w:spacing w:val="-10"/>
          <w:sz w:val="24"/>
        </w:rPr>
        <w:t> </w:t>
      </w:r>
      <w:r>
        <w:rPr>
          <w:sz w:val="24"/>
        </w:rPr>
        <w:t>registered</w:t>
      </w:r>
      <w:r>
        <w:rPr>
          <w:spacing w:val="-11"/>
          <w:sz w:val="24"/>
        </w:rPr>
        <w:t> </w:t>
      </w:r>
      <w:r>
        <w:rPr>
          <w:sz w:val="24"/>
        </w:rPr>
        <w:t>unto</w:t>
      </w:r>
      <w:r>
        <w:rPr>
          <w:spacing w:val="-11"/>
          <w:sz w:val="24"/>
        </w:rPr>
        <w:t> </w:t>
      </w:r>
      <w:r>
        <w:rPr>
          <w:sz w:val="24"/>
        </w:rPr>
        <w:t>the</w:t>
      </w:r>
      <w:r>
        <w:rPr>
          <w:spacing w:val="-9"/>
          <w:sz w:val="24"/>
        </w:rPr>
        <w:t> </w:t>
      </w:r>
      <w:r>
        <w:rPr>
          <w:sz w:val="24"/>
        </w:rPr>
        <w:t>NHIS or</w:t>
      </w:r>
      <w:r>
        <w:rPr>
          <w:spacing w:val="13"/>
          <w:sz w:val="24"/>
        </w:rPr>
        <w:t> </w:t>
      </w:r>
      <w:r>
        <w:rPr>
          <w:sz w:val="24"/>
        </w:rPr>
        <w:t>have</w:t>
      </w:r>
      <w:r>
        <w:rPr>
          <w:spacing w:val="17"/>
          <w:sz w:val="24"/>
        </w:rPr>
        <w:t> </w:t>
      </w:r>
      <w:r>
        <w:rPr>
          <w:sz w:val="24"/>
        </w:rPr>
        <w:t>their</w:t>
      </w:r>
      <w:r>
        <w:rPr>
          <w:spacing w:val="15"/>
          <w:sz w:val="24"/>
        </w:rPr>
        <w:t> </w:t>
      </w:r>
      <w:r>
        <w:rPr>
          <w:sz w:val="24"/>
        </w:rPr>
        <w:t>expired</w:t>
      </w:r>
      <w:r>
        <w:rPr>
          <w:spacing w:val="13"/>
          <w:sz w:val="24"/>
        </w:rPr>
        <w:t> </w:t>
      </w:r>
      <w:r>
        <w:rPr>
          <w:sz w:val="24"/>
        </w:rPr>
        <w:t>cards</w:t>
      </w:r>
      <w:r>
        <w:rPr>
          <w:spacing w:val="15"/>
          <w:sz w:val="24"/>
        </w:rPr>
        <w:t> </w:t>
      </w:r>
      <w:r>
        <w:rPr>
          <w:sz w:val="24"/>
        </w:rPr>
        <w:t>renewed.</w:t>
      </w:r>
      <w:r>
        <w:rPr>
          <w:spacing w:val="15"/>
          <w:sz w:val="24"/>
        </w:rPr>
        <w:t> </w:t>
      </w:r>
      <w:r>
        <w:rPr>
          <w:sz w:val="24"/>
        </w:rPr>
        <w:t>Three</w:t>
      </w:r>
      <w:r>
        <w:rPr>
          <w:spacing w:val="19"/>
          <w:sz w:val="24"/>
        </w:rPr>
        <w:t> </w:t>
      </w:r>
      <w:r>
        <w:rPr>
          <w:sz w:val="24"/>
        </w:rPr>
        <w:t>(3)</w:t>
      </w:r>
      <w:r>
        <w:rPr>
          <w:spacing w:val="13"/>
          <w:sz w:val="24"/>
        </w:rPr>
        <w:t> </w:t>
      </w:r>
      <w:r>
        <w:rPr>
          <w:sz w:val="24"/>
        </w:rPr>
        <w:t>successive</w:t>
      </w:r>
      <w:r>
        <w:rPr>
          <w:spacing w:val="15"/>
          <w:sz w:val="24"/>
        </w:rPr>
        <w:t> </w:t>
      </w:r>
      <w:r>
        <w:rPr>
          <w:sz w:val="24"/>
        </w:rPr>
        <w:t>bi-monthly</w:t>
      </w:r>
      <w:r>
        <w:rPr>
          <w:spacing w:val="15"/>
          <w:sz w:val="24"/>
        </w:rPr>
        <w:t> </w:t>
      </w:r>
      <w:r>
        <w:rPr>
          <w:sz w:val="24"/>
        </w:rPr>
        <w:t>payments</w:t>
      </w:r>
    </w:p>
    <w:p>
      <w:pPr>
        <w:spacing w:after="0" w:line="276" w:lineRule="auto"/>
        <w:jc w:val="both"/>
        <w:rPr>
          <w:sz w:val="24"/>
        </w:rPr>
        <w:sectPr>
          <w:pgSz w:w="12240" w:h="15840"/>
          <w:pgMar w:header="0" w:footer="935" w:top="1340" w:bottom="1200" w:left="300" w:right="400"/>
        </w:sectPr>
      </w:pPr>
    </w:p>
    <w:p>
      <w:pPr>
        <w:pStyle w:val="BodyText"/>
        <w:spacing w:line="276" w:lineRule="auto" w:before="78"/>
        <w:ind w:left="1860" w:right="1281"/>
      </w:pPr>
      <w:r>
        <w:rPr/>
        <w:t>have been made to 213,044 households nationwide from the beginning of the year.</w:t>
      </w:r>
    </w:p>
    <w:p>
      <w:pPr>
        <w:pStyle w:val="BodyText"/>
        <w:spacing w:before="8"/>
        <w:rPr>
          <w:sz w:val="26"/>
        </w:rPr>
      </w:pPr>
    </w:p>
    <w:p>
      <w:pPr>
        <w:spacing w:before="0"/>
        <w:ind w:left="1860" w:right="0" w:firstLine="0"/>
        <w:jc w:val="left"/>
        <w:rPr>
          <w:b/>
          <w:i/>
          <w:sz w:val="25"/>
        </w:rPr>
      </w:pPr>
      <w:r>
        <w:rPr>
          <w:b/>
          <w:i/>
          <w:sz w:val="25"/>
        </w:rPr>
        <w:t>Nation Builders Corps</w:t>
      </w:r>
    </w:p>
    <w:p>
      <w:pPr>
        <w:pStyle w:val="ListParagraph"/>
        <w:numPr>
          <w:ilvl w:val="0"/>
          <w:numId w:val="1"/>
        </w:numPr>
        <w:tabs>
          <w:tab w:pos="1861" w:val="left" w:leader="none"/>
        </w:tabs>
        <w:spacing w:line="276" w:lineRule="auto" w:before="42" w:after="0"/>
        <w:ind w:left="1860" w:right="1041" w:hanging="720"/>
        <w:jc w:val="both"/>
        <w:rPr>
          <w:sz w:val="24"/>
        </w:rPr>
      </w:pPr>
      <w:r>
        <w:rPr>
          <w:sz w:val="24"/>
        </w:rPr>
        <w:t>Mr. Speaker, the 2018 budget provided GH¢600 million for the implementation of NABCO, out of which GH¢30 million has been released to take care of the initial cost.</w:t>
      </w:r>
    </w:p>
    <w:p>
      <w:pPr>
        <w:pStyle w:val="BodyText"/>
        <w:spacing w:before="6"/>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 Speaker, H. E the President, Nana Addo Dankwa Akufo-Addo on May Day</w:t>
      </w:r>
      <w:r>
        <w:rPr>
          <w:spacing w:val="-38"/>
          <w:sz w:val="24"/>
        </w:rPr>
        <w:t> </w:t>
      </w:r>
      <w:r>
        <w:rPr>
          <w:sz w:val="24"/>
        </w:rPr>
        <w:t>this year, launched the Nation Builders Corps (NABCO). The programme has received 146,968</w:t>
      </w:r>
      <w:r>
        <w:rPr>
          <w:spacing w:val="-9"/>
          <w:sz w:val="24"/>
        </w:rPr>
        <w:t> </w:t>
      </w:r>
      <w:r>
        <w:rPr>
          <w:sz w:val="24"/>
        </w:rPr>
        <w:t>applications</w:t>
      </w:r>
      <w:r>
        <w:rPr>
          <w:spacing w:val="-8"/>
          <w:sz w:val="24"/>
        </w:rPr>
        <w:t> </w:t>
      </w:r>
      <w:r>
        <w:rPr>
          <w:sz w:val="24"/>
        </w:rPr>
        <w:t>for</w:t>
      </w:r>
      <w:r>
        <w:rPr>
          <w:spacing w:val="-10"/>
          <w:sz w:val="24"/>
        </w:rPr>
        <w:t> </w:t>
      </w:r>
      <w:r>
        <w:rPr>
          <w:sz w:val="24"/>
        </w:rPr>
        <w:t>job</w:t>
      </w:r>
      <w:r>
        <w:rPr>
          <w:spacing w:val="-9"/>
          <w:sz w:val="24"/>
        </w:rPr>
        <w:t> </w:t>
      </w:r>
      <w:r>
        <w:rPr>
          <w:sz w:val="24"/>
        </w:rPr>
        <w:t>placement</w:t>
      </w:r>
      <w:r>
        <w:rPr>
          <w:spacing w:val="-10"/>
          <w:sz w:val="24"/>
        </w:rPr>
        <w:t> </w:t>
      </w:r>
      <w:r>
        <w:rPr>
          <w:sz w:val="24"/>
        </w:rPr>
        <w:t>opportunities</w:t>
      </w:r>
      <w:r>
        <w:rPr>
          <w:spacing w:val="-7"/>
          <w:sz w:val="24"/>
        </w:rPr>
        <w:t> </w:t>
      </w:r>
      <w:r>
        <w:rPr>
          <w:sz w:val="24"/>
        </w:rPr>
        <w:t>across</w:t>
      </w:r>
      <w:r>
        <w:rPr>
          <w:spacing w:val="-9"/>
          <w:sz w:val="24"/>
        </w:rPr>
        <w:t> </w:t>
      </w:r>
      <w:r>
        <w:rPr>
          <w:sz w:val="24"/>
        </w:rPr>
        <w:t>the</w:t>
      </w:r>
      <w:r>
        <w:rPr>
          <w:spacing w:val="-10"/>
          <w:sz w:val="24"/>
        </w:rPr>
        <w:t> </w:t>
      </w:r>
      <w:r>
        <w:rPr>
          <w:sz w:val="24"/>
        </w:rPr>
        <w:t>public</w:t>
      </w:r>
      <w:r>
        <w:rPr>
          <w:spacing w:val="-10"/>
          <w:sz w:val="24"/>
        </w:rPr>
        <w:t> </w:t>
      </w:r>
      <w:r>
        <w:rPr>
          <w:sz w:val="24"/>
        </w:rPr>
        <w:t>and</w:t>
      </w:r>
      <w:r>
        <w:rPr>
          <w:spacing w:val="-9"/>
          <w:sz w:val="24"/>
        </w:rPr>
        <w:t> </w:t>
      </w:r>
      <w:r>
        <w:rPr>
          <w:sz w:val="24"/>
        </w:rPr>
        <w:t>private sectors.</w:t>
      </w:r>
      <w:r>
        <w:rPr>
          <w:spacing w:val="-14"/>
          <w:sz w:val="24"/>
        </w:rPr>
        <w:t> </w:t>
      </w:r>
      <w:r>
        <w:rPr>
          <w:sz w:val="24"/>
        </w:rPr>
        <w:t>Interviews</w:t>
      </w:r>
      <w:r>
        <w:rPr>
          <w:spacing w:val="-13"/>
          <w:sz w:val="24"/>
        </w:rPr>
        <w:t> </w:t>
      </w:r>
      <w:r>
        <w:rPr>
          <w:sz w:val="24"/>
        </w:rPr>
        <w:t>are</w:t>
      </w:r>
      <w:r>
        <w:rPr>
          <w:spacing w:val="-10"/>
          <w:sz w:val="24"/>
        </w:rPr>
        <w:t> </w:t>
      </w:r>
      <w:r>
        <w:rPr>
          <w:sz w:val="24"/>
        </w:rPr>
        <w:t>currently</w:t>
      </w:r>
      <w:r>
        <w:rPr>
          <w:spacing w:val="-13"/>
          <w:sz w:val="24"/>
        </w:rPr>
        <w:t> </w:t>
      </w:r>
      <w:r>
        <w:rPr>
          <w:sz w:val="24"/>
        </w:rPr>
        <w:t>being</w:t>
      </w:r>
      <w:r>
        <w:rPr>
          <w:spacing w:val="-11"/>
          <w:sz w:val="24"/>
        </w:rPr>
        <w:t> </w:t>
      </w:r>
      <w:r>
        <w:rPr>
          <w:sz w:val="24"/>
        </w:rPr>
        <w:t>conducted,</w:t>
      </w:r>
      <w:r>
        <w:rPr>
          <w:spacing w:val="-13"/>
          <w:sz w:val="24"/>
        </w:rPr>
        <w:t> </w:t>
      </w:r>
      <w:r>
        <w:rPr>
          <w:sz w:val="24"/>
        </w:rPr>
        <w:t>module</w:t>
      </w:r>
      <w:r>
        <w:rPr>
          <w:spacing w:val="-12"/>
          <w:sz w:val="24"/>
        </w:rPr>
        <w:t> </w:t>
      </w:r>
      <w:r>
        <w:rPr>
          <w:sz w:val="24"/>
        </w:rPr>
        <w:t>by</w:t>
      </w:r>
      <w:r>
        <w:rPr>
          <w:spacing w:val="-11"/>
          <w:sz w:val="24"/>
        </w:rPr>
        <w:t> </w:t>
      </w:r>
      <w:r>
        <w:rPr>
          <w:sz w:val="24"/>
        </w:rPr>
        <w:t>module,</w:t>
      </w:r>
      <w:r>
        <w:rPr>
          <w:spacing w:val="-14"/>
          <w:sz w:val="24"/>
        </w:rPr>
        <w:t> </w:t>
      </w:r>
      <w:r>
        <w:rPr>
          <w:sz w:val="24"/>
        </w:rPr>
        <w:t>for</w:t>
      </w:r>
      <w:r>
        <w:rPr>
          <w:spacing w:val="-11"/>
          <w:sz w:val="24"/>
        </w:rPr>
        <w:t> </w:t>
      </w:r>
      <w:r>
        <w:rPr>
          <w:sz w:val="24"/>
        </w:rPr>
        <w:t>135,000 applicants across the country.</w:t>
      </w:r>
    </w:p>
    <w:p>
      <w:pPr>
        <w:pStyle w:val="BodyText"/>
        <w:spacing w:before="8"/>
        <w:rPr>
          <w:sz w:val="27"/>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All module implementation partners have been engaged and have put in place structures for placement and monitoring of all 100,000 NABCO trainees to be engaged.</w:t>
      </w:r>
    </w:p>
    <w:p>
      <w:pPr>
        <w:pStyle w:val="BodyText"/>
        <w:spacing w:before="8"/>
        <w:rPr>
          <w:sz w:val="27"/>
        </w:rPr>
      </w:pPr>
    </w:p>
    <w:p>
      <w:pPr>
        <w:pStyle w:val="ListParagraph"/>
        <w:numPr>
          <w:ilvl w:val="0"/>
          <w:numId w:val="1"/>
        </w:numPr>
        <w:tabs>
          <w:tab w:pos="1861" w:val="left" w:leader="none"/>
        </w:tabs>
        <w:spacing w:line="276" w:lineRule="auto" w:before="1" w:after="0"/>
        <w:ind w:left="1860" w:right="1034" w:hanging="720"/>
        <w:jc w:val="both"/>
        <w:rPr>
          <w:sz w:val="24"/>
        </w:rPr>
      </w:pPr>
      <w:r>
        <w:rPr>
          <w:sz w:val="24"/>
        </w:rPr>
        <w:t>Mr. Speaker, for the next half of the year, the programme will hold orientations and begin placement for all successful applicants in August this year as well as hold a placement conference with all module implementation partners. All</w:t>
      </w:r>
      <w:r>
        <w:rPr>
          <w:spacing w:val="-29"/>
          <w:sz w:val="24"/>
        </w:rPr>
        <w:t> </w:t>
      </w:r>
      <w:r>
        <w:rPr>
          <w:sz w:val="24"/>
        </w:rPr>
        <w:t>NABCO trainees</w:t>
      </w:r>
      <w:r>
        <w:rPr>
          <w:spacing w:val="-11"/>
          <w:sz w:val="24"/>
        </w:rPr>
        <w:t> </w:t>
      </w:r>
      <w:r>
        <w:rPr>
          <w:sz w:val="24"/>
        </w:rPr>
        <w:t>will</w:t>
      </w:r>
      <w:r>
        <w:rPr>
          <w:spacing w:val="-10"/>
          <w:sz w:val="24"/>
        </w:rPr>
        <w:t> </w:t>
      </w:r>
      <w:r>
        <w:rPr>
          <w:sz w:val="24"/>
        </w:rPr>
        <w:t>undergo</w:t>
      </w:r>
      <w:r>
        <w:rPr>
          <w:spacing w:val="-11"/>
          <w:sz w:val="24"/>
        </w:rPr>
        <w:t> </w:t>
      </w:r>
      <w:r>
        <w:rPr>
          <w:sz w:val="24"/>
        </w:rPr>
        <w:t>module</w:t>
      </w:r>
      <w:r>
        <w:rPr>
          <w:spacing w:val="-9"/>
          <w:sz w:val="24"/>
        </w:rPr>
        <w:t> </w:t>
      </w:r>
      <w:r>
        <w:rPr>
          <w:sz w:val="24"/>
        </w:rPr>
        <w:t>specific</w:t>
      </w:r>
      <w:r>
        <w:rPr>
          <w:spacing w:val="-10"/>
          <w:sz w:val="24"/>
        </w:rPr>
        <w:t> </w:t>
      </w:r>
      <w:r>
        <w:rPr>
          <w:sz w:val="24"/>
        </w:rPr>
        <w:t>training</w:t>
      </w:r>
      <w:r>
        <w:rPr>
          <w:spacing w:val="-10"/>
          <w:sz w:val="24"/>
        </w:rPr>
        <w:t> </w:t>
      </w:r>
      <w:r>
        <w:rPr>
          <w:sz w:val="24"/>
        </w:rPr>
        <w:t>once</w:t>
      </w:r>
      <w:r>
        <w:rPr>
          <w:spacing w:val="-10"/>
          <w:sz w:val="24"/>
        </w:rPr>
        <w:t> </w:t>
      </w:r>
      <w:r>
        <w:rPr>
          <w:sz w:val="24"/>
        </w:rPr>
        <w:t>placed</w:t>
      </w:r>
      <w:r>
        <w:rPr>
          <w:spacing w:val="-12"/>
          <w:sz w:val="24"/>
        </w:rPr>
        <w:t> </w:t>
      </w:r>
      <w:r>
        <w:rPr>
          <w:sz w:val="24"/>
        </w:rPr>
        <w:t>within</w:t>
      </w:r>
      <w:r>
        <w:rPr>
          <w:spacing w:val="-9"/>
          <w:sz w:val="24"/>
        </w:rPr>
        <w:t> </w:t>
      </w:r>
      <w:r>
        <w:rPr>
          <w:sz w:val="24"/>
        </w:rPr>
        <w:t>their</w:t>
      </w:r>
      <w:r>
        <w:rPr>
          <w:spacing w:val="-10"/>
          <w:sz w:val="24"/>
        </w:rPr>
        <w:t> </w:t>
      </w:r>
      <w:r>
        <w:rPr>
          <w:sz w:val="24"/>
        </w:rPr>
        <w:t>modules</w:t>
      </w:r>
      <w:r>
        <w:rPr>
          <w:spacing w:val="-10"/>
          <w:sz w:val="24"/>
        </w:rPr>
        <w:t> </w:t>
      </w:r>
      <w:r>
        <w:rPr>
          <w:sz w:val="24"/>
        </w:rPr>
        <w:t>for the</w:t>
      </w:r>
      <w:r>
        <w:rPr>
          <w:spacing w:val="-15"/>
          <w:sz w:val="24"/>
        </w:rPr>
        <w:t> </w:t>
      </w:r>
      <w:r>
        <w:rPr>
          <w:sz w:val="24"/>
        </w:rPr>
        <w:t>first</w:t>
      </w:r>
      <w:r>
        <w:rPr>
          <w:spacing w:val="-16"/>
          <w:sz w:val="24"/>
        </w:rPr>
        <w:t> </w:t>
      </w:r>
      <w:r>
        <w:rPr>
          <w:sz w:val="24"/>
        </w:rPr>
        <w:t>four</w:t>
      </w:r>
      <w:r>
        <w:rPr>
          <w:spacing w:val="-15"/>
          <w:sz w:val="24"/>
        </w:rPr>
        <w:t> </w:t>
      </w:r>
      <w:r>
        <w:rPr>
          <w:sz w:val="24"/>
        </w:rPr>
        <w:t>weeks</w:t>
      </w:r>
      <w:r>
        <w:rPr>
          <w:spacing w:val="-14"/>
          <w:sz w:val="24"/>
        </w:rPr>
        <w:t> </w:t>
      </w:r>
      <w:r>
        <w:rPr>
          <w:sz w:val="24"/>
        </w:rPr>
        <w:t>and</w:t>
      </w:r>
      <w:r>
        <w:rPr>
          <w:spacing w:val="-16"/>
          <w:sz w:val="24"/>
        </w:rPr>
        <w:t> </w:t>
      </w:r>
      <w:r>
        <w:rPr>
          <w:sz w:val="24"/>
        </w:rPr>
        <w:t>will</w:t>
      </w:r>
      <w:r>
        <w:rPr>
          <w:spacing w:val="-15"/>
          <w:sz w:val="24"/>
        </w:rPr>
        <w:t> </w:t>
      </w:r>
      <w:r>
        <w:rPr>
          <w:sz w:val="24"/>
        </w:rPr>
        <w:t>be</w:t>
      </w:r>
      <w:r>
        <w:rPr>
          <w:spacing w:val="-15"/>
          <w:sz w:val="24"/>
        </w:rPr>
        <w:t> </w:t>
      </w:r>
      <w:r>
        <w:rPr>
          <w:sz w:val="24"/>
        </w:rPr>
        <w:t>paid</w:t>
      </w:r>
      <w:r>
        <w:rPr>
          <w:spacing w:val="-15"/>
          <w:sz w:val="24"/>
        </w:rPr>
        <w:t> </w:t>
      </w:r>
      <w:r>
        <w:rPr>
          <w:sz w:val="24"/>
        </w:rPr>
        <w:t>their</w:t>
      </w:r>
      <w:r>
        <w:rPr>
          <w:spacing w:val="-15"/>
          <w:sz w:val="24"/>
        </w:rPr>
        <w:t> </w:t>
      </w:r>
      <w:r>
        <w:rPr>
          <w:sz w:val="24"/>
        </w:rPr>
        <w:t>first</w:t>
      </w:r>
      <w:r>
        <w:rPr>
          <w:spacing w:val="-17"/>
          <w:sz w:val="24"/>
        </w:rPr>
        <w:t> </w:t>
      </w:r>
      <w:r>
        <w:rPr>
          <w:sz w:val="24"/>
        </w:rPr>
        <w:t>allowance</w:t>
      </w:r>
      <w:r>
        <w:rPr>
          <w:spacing w:val="-14"/>
          <w:sz w:val="24"/>
        </w:rPr>
        <w:t> </w:t>
      </w:r>
      <w:r>
        <w:rPr>
          <w:sz w:val="24"/>
        </w:rPr>
        <w:t>of</w:t>
      </w:r>
      <w:r>
        <w:rPr>
          <w:spacing w:val="-15"/>
          <w:sz w:val="24"/>
        </w:rPr>
        <w:t> </w:t>
      </w:r>
      <w:r>
        <w:rPr>
          <w:sz w:val="24"/>
        </w:rPr>
        <w:t>GH¢700.00</w:t>
      </w:r>
      <w:r>
        <w:rPr>
          <w:spacing w:val="-14"/>
          <w:sz w:val="24"/>
        </w:rPr>
        <w:t> </w:t>
      </w:r>
      <w:r>
        <w:rPr>
          <w:sz w:val="24"/>
        </w:rPr>
        <w:t>by</w:t>
      </w:r>
      <w:r>
        <w:rPr>
          <w:spacing w:val="-15"/>
          <w:sz w:val="24"/>
        </w:rPr>
        <w:t> </w:t>
      </w:r>
      <w:r>
        <w:rPr>
          <w:sz w:val="24"/>
        </w:rPr>
        <w:t>the</w:t>
      </w:r>
      <w:r>
        <w:rPr>
          <w:spacing w:val="-14"/>
          <w:sz w:val="24"/>
        </w:rPr>
        <w:t> </w:t>
      </w:r>
      <w:r>
        <w:rPr>
          <w:sz w:val="24"/>
        </w:rPr>
        <w:t>close of August,</w:t>
      </w:r>
      <w:r>
        <w:rPr>
          <w:spacing w:val="-4"/>
          <w:sz w:val="24"/>
        </w:rPr>
        <w:t> </w:t>
      </w:r>
      <w:r>
        <w:rPr>
          <w:sz w:val="24"/>
        </w:rPr>
        <w:t>2018.</w:t>
      </w:r>
    </w:p>
    <w:p>
      <w:pPr>
        <w:pStyle w:val="BodyText"/>
        <w:spacing w:before="6"/>
        <w:rPr>
          <w:sz w:val="27"/>
        </w:rPr>
      </w:pPr>
    </w:p>
    <w:p>
      <w:pPr>
        <w:pStyle w:val="ListParagraph"/>
        <w:numPr>
          <w:ilvl w:val="0"/>
          <w:numId w:val="1"/>
        </w:numPr>
        <w:tabs>
          <w:tab w:pos="1861" w:val="left" w:leader="none"/>
        </w:tabs>
        <w:spacing w:line="276" w:lineRule="auto" w:before="0" w:after="0"/>
        <w:ind w:left="1860" w:right="1042" w:hanging="720"/>
        <w:jc w:val="both"/>
        <w:rPr>
          <w:sz w:val="24"/>
        </w:rPr>
      </w:pPr>
      <w:r>
        <w:rPr>
          <w:sz w:val="24"/>
        </w:rPr>
        <w:t>The six-week military training component for all trainees will take place this year and regional passing-out ceremonies held to outdoor</w:t>
      </w:r>
      <w:r>
        <w:rPr>
          <w:spacing w:val="-7"/>
          <w:sz w:val="24"/>
        </w:rPr>
        <w:t> </w:t>
      </w:r>
      <w:r>
        <w:rPr>
          <w:sz w:val="24"/>
        </w:rPr>
        <w:t>trainees.</w:t>
      </w:r>
    </w:p>
    <w:p>
      <w:pPr>
        <w:pStyle w:val="BodyText"/>
        <w:spacing w:before="10"/>
        <w:rPr>
          <w:sz w:val="26"/>
        </w:rPr>
      </w:pPr>
    </w:p>
    <w:p>
      <w:pPr>
        <w:spacing w:before="0"/>
        <w:ind w:left="1860" w:right="0" w:firstLine="0"/>
        <w:jc w:val="left"/>
        <w:rPr>
          <w:b/>
          <w:i/>
          <w:sz w:val="25"/>
        </w:rPr>
      </w:pPr>
      <w:r>
        <w:rPr>
          <w:b/>
          <w:i/>
          <w:sz w:val="25"/>
        </w:rPr>
        <w:t>Integrated Bauxite and Aluminium Project</w:t>
      </w:r>
    </w:p>
    <w:p>
      <w:pPr>
        <w:pStyle w:val="ListParagraph"/>
        <w:numPr>
          <w:ilvl w:val="0"/>
          <w:numId w:val="1"/>
        </w:numPr>
        <w:tabs>
          <w:tab w:pos="1861" w:val="left" w:leader="none"/>
        </w:tabs>
        <w:spacing w:line="276" w:lineRule="auto" w:before="40" w:after="0"/>
        <w:ind w:left="1860" w:right="1036" w:hanging="720"/>
        <w:jc w:val="both"/>
        <w:rPr>
          <w:sz w:val="24"/>
        </w:rPr>
      </w:pPr>
      <w:r>
        <w:rPr>
          <w:sz w:val="24"/>
        </w:rPr>
        <w:t>Mr. Speaker, in the 2017 budget, government indicated its commitment to transform</w:t>
      </w:r>
      <w:r>
        <w:rPr>
          <w:spacing w:val="-14"/>
          <w:sz w:val="24"/>
        </w:rPr>
        <w:t> </w:t>
      </w:r>
      <w:r>
        <w:rPr>
          <w:sz w:val="24"/>
        </w:rPr>
        <w:t>the</w:t>
      </w:r>
      <w:r>
        <w:rPr>
          <w:spacing w:val="-13"/>
          <w:sz w:val="24"/>
        </w:rPr>
        <w:t> </w:t>
      </w:r>
      <w:r>
        <w:rPr>
          <w:sz w:val="24"/>
        </w:rPr>
        <w:t>Ghanaian</w:t>
      </w:r>
      <w:r>
        <w:rPr>
          <w:spacing w:val="-13"/>
          <w:sz w:val="24"/>
        </w:rPr>
        <w:t> </w:t>
      </w:r>
      <w:r>
        <w:rPr>
          <w:sz w:val="24"/>
        </w:rPr>
        <w:t>economy,</w:t>
      </w:r>
      <w:r>
        <w:rPr>
          <w:spacing w:val="-14"/>
          <w:sz w:val="24"/>
        </w:rPr>
        <w:t> </w:t>
      </w:r>
      <w:r>
        <w:rPr>
          <w:sz w:val="24"/>
        </w:rPr>
        <w:t>through</w:t>
      </w:r>
      <w:r>
        <w:rPr>
          <w:spacing w:val="-13"/>
          <w:sz w:val="24"/>
        </w:rPr>
        <w:t> </w:t>
      </w:r>
      <w:r>
        <w:rPr>
          <w:sz w:val="24"/>
        </w:rPr>
        <w:t>industrialisation</w:t>
      </w:r>
      <w:r>
        <w:rPr>
          <w:spacing w:val="-13"/>
          <w:sz w:val="24"/>
        </w:rPr>
        <w:t> </w:t>
      </w:r>
      <w:r>
        <w:rPr>
          <w:sz w:val="24"/>
        </w:rPr>
        <w:t>with</w:t>
      </w:r>
      <w:r>
        <w:rPr>
          <w:spacing w:val="-13"/>
          <w:sz w:val="24"/>
        </w:rPr>
        <w:t> </w:t>
      </w:r>
      <w:r>
        <w:rPr>
          <w:sz w:val="24"/>
        </w:rPr>
        <w:t>a</w:t>
      </w:r>
      <w:r>
        <w:rPr>
          <w:spacing w:val="-12"/>
          <w:sz w:val="24"/>
        </w:rPr>
        <w:t> </w:t>
      </w:r>
      <w:r>
        <w:rPr>
          <w:sz w:val="24"/>
        </w:rPr>
        <w:t>deliberate</w:t>
      </w:r>
      <w:r>
        <w:rPr>
          <w:spacing w:val="-13"/>
          <w:sz w:val="24"/>
        </w:rPr>
        <w:t> </w:t>
      </w:r>
      <w:r>
        <w:rPr>
          <w:sz w:val="24"/>
        </w:rPr>
        <w:t>focus on value addition to the country’s vast mineral wealth to create jobs and wealth for the</w:t>
      </w:r>
      <w:r>
        <w:rPr>
          <w:spacing w:val="-1"/>
          <w:sz w:val="24"/>
        </w:rPr>
        <w:t> </w:t>
      </w:r>
      <w:r>
        <w:rPr>
          <w:sz w:val="24"/>
        </w:rPr>
        <w:t>people.</w:t>
      </w:r>
    </w:p>
    <w:p>
      <w:pPr>
        <w:pStyle w:val="BodyText"/>
        <w:spacing w:before="7"/>
        <w:rPr>
          <w:sz w:val="27"/>
        </w:rPr>
      </w:pPr>
    </w:p>
    <w:p>
      <w:pPr>
        <w:pStyle w:val="ListParagraph"/>
        <w:numPr>
          <w:ilvl w:val="0"/>
          <w:numId w:val="1"/>
        </w:numPr>
        <w:tabs>
          <w:tab w:pos="1861" w:val="left" w:leader="none"/>
        </w:tabs>
        <w:spacing w:line="276" w:lineRule="auto" w:before="1" w:after="0"/>
        <w:ind w:left="1860" w:right="1040" w:hanging="720"/>
        <w:jc w:val="both"/>
        <w:rPr>
          <w:sz w:val="24"/>
        </w:rPr>
      </w:pPr>
      <w:r>
        <w:rPr>
          <w:sz w:val="24"/>
        </w:rPr>
        <w:t>In the 2018 budget, a sum of GH¢13.8 million was allocated to support the development of the industry. Work has began on the review and digitization of available</w:t>
      </w:r>
      <w:r>
        <w:rPr>
          <w:spacing w:val="-10"/>
          <w:sz w:val="24"/>
        </w:rPr>
        <w:t> </w:t>
      </w:r>
      <w:r>
        <w:rPr>
          <w:sz w:val="24"/>
        </w:rPr>
        <w:t>data</w:t>
      </w:r>
      <w:r>
        <w:rPr>
          <w:spacing w:val="-12"/>
          <w:sz w:val="24"/>
        </w:rPr>
        <w:t> </w:t>
      </w:r>
      <w:r>
        <w:rPr>
          <w:sz w:val="24"/>
        </w:rPr>
        <w:t>to</w:t>
      </w:r>
      <w:r>
        <w:rPr>
          <w:spacing w:val="-11"/>
          <w:sz w:val="24"/>
        </w:rPr>
        <w:t> </w:t>
      </w:r>
      <w:r>
        <w:rPr>
          <w:sz w:val="24"/>
        </w:rPr>
        <w:t>facilitate</w:t>
      </w:r>
      <w:r>
        <w:rPr>
          <w:spacing w:val="-11"/>
          <w:sz w:val="24"/>
        </w:rPr>
        <w:t> </w:t>
      </w:r>
      <w:r>
        <w:rPr>
          <w:sz w:val="24"/>
        </w:rPr>
        <w:t>the</w:t>
      </w:r>
      <w:r>
        <w:rPr>
          <w:spacing w:val="-9"/>
          <w:sz w:val="24"/>
        </w:rPr>
        <w:t> </w:t>
      </w:r>
      <w:r>
        <w:rPr>
          <w:sz w:val="24"/>
        </w:rPr>
        <w:t>Geological</w:t>
      </w:r>
      <w:r>
        <w:rPr>
          <w:spacing w:val="-11"/>
          <w:sz w:val="24"/>
        </w:rPr>
        <w:t> </w:t>
      </w:r>
      <w:r>
        <w:rPr>
          <w:sz w:val="24"/>
        </w:rPr>
        <w:t>Resource</w:t>
      </w:r>
      <w:r>
        <w:rPr>
          <w:spacing w:val="-11"/>
          <w:sz w:val="24"/>
        </w:rPr>
        <w:t> </w:t>
      </w:r>
      <w:r>
        <w:rPr>
          <w:sz w:val="24"/>
        </w:rPr>
        <w:t>and</w:t>
      </w:r>
      <w:r>
        <w:rPr>
          <w:spacing w:val="-10"/>
          <w:sz w:val="24"/>
        </w:rPr>
        <w:t> </w:t>
      </w:r>
      <w:r>
        <w:rPr>
          <w:sz w:val="24"/>
        </w:rPr>
        <w:t>Reserve</w:t>
      </w:r>
      <w:r>
        <w:rPr>
          <w:spacing w:val="-10"/>
          <w:sz w:val="24"/>
        </w:rPr>
        <w:t> </w:t>
      </w:r>
      <w:r>
        <w:rPr>
          <w:sz w:val="24"/>
        </w:rPr>
        <w:t>Assessment</w:t>
      </w:r>
      <w:r>
        <w:rPr>
          <w:spacing w:val="-10"/>
          <w:sz w:val="24"/>
        </w:rPr>
        <w:t> </w:t>
      </w:r>
      <w:r>
        <w:rPr>
          <w:sz w:val="24"/>
        </w:rPr>
        <w:t>of</w:t>
      </w:r>
      <w:r>
        <w:rPr>
          <w:spacing w:val="-11"/>
          <w:sz w:val="24"/>
        </w:rPr>
        <w:t> </w:t>
      </w:r>
      <w:r>
        <w:rPr>
          <w:sz w:val="24"/>
        </w:rPr>
        <w:t>the Nyinahin bauxite deposits.</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3" w:hanging="720"/>
        <w:jc w:val="both"/>
        <w:rPr>
          <w:sz w:val="24"/>
        </w:rPr>
      </w:pPr>
      <w:r>
        <w:rPr>
          <w:sz w:val="24"/>
        </w:rPr>
        <w:t>Mr. Speaker, the bill for the establishment of the Ghana Integrated Bauxite and Aluminium Development Authority (GIBADA) to operationalise the Ghana Integrated</w:t>
      </w:r>
      <w:r>
        <w:rPr>
          <w:spacing w:val="-21"/>
          <w:sz w:val="24"/>
        </w:rPr>
        <w:t> </w:t>
      </w:r>
      <w:r>
        <w:rPr>
          <w:sz w:val="24"/>
        </w:rPr>
        <w:t>Aluminium</w:t>
      </w:r>
      <w:r>
        <w:rPr>
          <w:spacing w:val="-21"/>
          <w:sz w:val="24"/>
        </w:rPr>
        <w:t> </w:t>
      </w:r>
      <w:r>
        <w:rPr>
          <w:sz w:val="24"/>
        </w:rPr>
        <w:t>Industry</w:t>
      </w:r>
      <w:r>
        <w:rPr>
          <w:spacing w:val="-20"/>
          <w:sz w:val="24"/>
        </w:rPr>
        <w:t> </w:t>
      </w:r>
      <w:r>
        <w:rPr>
          <w:sz w:val="24"/>
        </w:rPr>
        <w:t>(IAI)</w:t>
      </w:r>
      <w:r>
        <w:rPr>
          <w:spacing w:val="-21"/>
          <w:sz w:val="24"/>
        </w:rPr>
        <w:t> </w:t>
      </w:r>
      <w:r>
        <w:rPr>
          <w:sz w:val="24"/>
        </w:rPr>
        <w:t>Initiative</w:t>
      </w:r>
      <w:r>
        <w:rPr>
          <w:spacing w:val="-20"/>
          <w:sz w:val="24"/>
        </w:rPr>
        <w:t> </w:t>
      </w:r>
      <w:r>
        <w:rPr>
          <w:sz w:val="24"/>
        </w:rPr>
        <w:t>is</w:t>
      </w:r>
      <w:r>
        <w:rPr>
          <w:spacing w:val="-20"/>
          <w:sz w:val="24"/>
        </w:rPr>
        <w:t> </w:t>
      </w:r>
      <w:r>
        <w:rPr>
          <w:sz w:val="24"/>
        </w:rPr>
        <w:t>currently</w:t>
      </w:r>
      <w:r>
        <w:rPr>
          <w:spacing w:val="-20"/>
          <w:sz w:val="24"/>
        </w:rPr>
        <w:t> </w:t>
      </w:r>
      <w:r>
        <w:rPr>
          <w:sz w:val="24"/>
        </w:rPr>
        <w:t>before</w:t>
      </w:r>
      <w:r>
        <w:rPr>
          <w:spacing w:val="-20"/>
          <w:sz w:val="24"/>
        </w:rPr>
        <w:t> </w:t>
      </w:r>
      <w:r>
        <w:rPr>
          <w:sz w:val="24"/>
        </w:rPr>
        <w:t>the</w:t>
      </w:r>
      <w:r>
        <w:rPr>
          <w:spacing w:val="-19"/>
          <w:sz w:val="24"/>
        </w:rPr>
        <w:t> </w:t>
      </w:r>
      <w:r>
        <w:rPr>
          <w:sz w:val="24"/>
        </w:rPr>
        <w:t>Parliamentary Select</w:t>
      </w:r>
      <w:r>
        <w:rPr>
          <w:spacing w:val="-10"/>
          <w:sz w:val="24"/>
        </w:rPr>
        <w:t> </w:t>
      </w:r>
      <w:r>
        <w:rPr>
          <w:sz w:val="24"/>
        </w:rPr>
        <w:t>Committee</w:t>
      </w:r>
      <w:r>
        <w:rPr>
          <w:spacing w:val="-6"/>
          <w:sz w:val="24"/>
        </w:rPr>
        <w:t> </w:t>
      </w:r>
      <w:r>
        <w:rPr>
          <w:sz w:val="24"/>
        </w:rPr>
        <w:t>and</w:t>
      </w:r>
      <w:r>
        <w:rPr>
          <w:spacing w:val="-8"/>
          <w:sz w:val="24"/>
        </w:rPr>
        <w:t> </w:t>
      </w:r>
      <w:r>
        <w:rPr>
          <w:sz w:val="24"/>
        </w:rPr>
        <w:t>we</w:t>
      </w:r>
      <w:r>
        <w:rPr>
          <w:spacing w:val="-7"/>
          <w:sz w:val="24"/>
        </w:rPr>
        <w:t> </w:t>
      </w:r>
      <w:r>
        <w:rPr>
          <w:sz w:val="24"/>
        </w:rPr>
        <w:t>are</w:t>
      </w:r>
      <w:r>
        <w:rPr>
          <w:spacing w:val="-7"/>
          <w:sz w:val="24"/>
        </w:rPr>
        <w:t> </w:t>
      </w:r>
      <w:r>
        <w:rPr>
          <w:sz w:val="24"/>
        </w:rPr>
        <w:t>counting</w:t>
      </w:r>
      <w:r>
        <w:rPr>
          <w:spacing w:val="-8"/>
          <w:sz w:val="24"/>
        </w:rPr>
        <w:t> </w:t>
      </w:r>
      <w:r>
        <w:rPr>
          <w:sz w:val="24"/>
        </w:rPr>
        <w:t>on</w:t>
      </w:r>
      <w:r>
        <w:rPr>
          <w:spacing w:val="-9"/>
          <w:sz w:val="24"/>
        </w:rPr>
        <w:t> </w:t>
      </w:r>
      <w:r>
        <w:rPr>
          <w:sz w:val="24"/>
        </w:rPr>
        <w:t>the</w:t>
      </w:r>
      <w:r>
        <w:rPr>
          <w:spacing w:val="-6"/>
          <w:sz w:val="24"/>
        </w:rPr>
        <w:t> </w:t>
      </w:r>
      <w:r>
        <w:rPr>
          <w:sz w:val="24"/>
        </w:rPr>
        <w:t>cooperation</w:t>
      </w:r>
      <w:r>
        <w:rPr>
          <w:spacing w:val="-8"/>
          <w:sz w:val="24"/>
        </w:rPr>
        <w:t> </w:t>
      </w:r>
      <w:r>
        <w:rPr>
          <w:sz w:val="24"/>
        </w:rPr>
        <w:t>of</w:t>
      </w:r>
      <w:r>
        <w:rPr>
          <w:spacing w:val="-8"/>
          <w:sz w:val="24"/>
        </w:rPr>
        <w:t> </w:t>
      </w:r>
      <w:r>
        <w:rPr>
          <w:sz w:val="24"/>
        </w:rPr>
        <w:t>this</w:t>
      </w:r>
      <w:r>
        <w:rPr>
          <w:spacing w:val="-6"/>
          <w:sz w:val="24"/>
        </w:rPr>
        <w:t> </w:t>
      </w:r>
      <w:r>
        <w:rPr>
          <w:sz w:val="24"/>
        </w:rPr>
        <w:t>august</w:t>
      </w:r>
      <w:r>
        <w:rPr>
          <w:spacing w:val="-9"/>
          <w:sz w:val="24"/>
        </w:rPr>
        <w:t> </w:t>
      </w:r>
      <w:r>
        <w:rPr>
          <w:sz w:val="24"/>
        </w:rPr>
        <w:t>House</w:t>
      </w:r>
      <w:r>
        <w:rPr>
          <w:spacing w:val="-8"/>
          <w:sz w:val="24"/>
        </w:rPr>
        <w:t> </w:t>
      </w:r>
      <w:r>
        <w:rPr>
          <w:sz w:val="24"/>
        </w:rPr>
        <w:t>to pass it into law. An amount of GH¢1,867,517 has been released to kick start activities in this</w:t>
      </w:r>
      <w:r>
        <w:rPr>
          <w:spacing w:val="1"/>
          <w:sz w:val="24"/>
        </w:rPr>
        <w:t> </w:t>
      </w:r>
      <w:r>
        <w:rPr>
          <w:sz w:val="24"/>
        </w:rPr>
        <w:t>area.</w:t>
      </w:r>
    </w:p>
    <w:p>
      <w:pPr>
        <w:pStyle w:val="BodyText"/>
        <w:spacing w:before="10"/>
        <w:rPr>
          <w:sz w:val="26"/>
        </w:rPr>
      </w:pPr>
    </w:p>
    <w:p>
      <w:pPr>
        <w:spacing w:before="0"/>
        <w:ind w:left="1860" w:right="0" w:firstLine="0"/>
        <w:jc w:val="left"/>
        <w:rPr>
          <w:b/>
          <w:i/>
          <w:sz w:val="25"/>
        </w:rPr>
      </w:pPr>
      <w:r>
        <w:rPr>
          <w:b/>
          <w:i/>
          <w:sz w:val="25"/>
        </w:rPr>
        <w:t>Road Sector</w:t>
      </w:r>
    </w:p>
    <w:p>
      <w:pPr>
        <w:pStyle w:val="ListParagraph"/>
        <w:numPr>
          <w:ilvl w:val="0"/>
          <w:numId w:val="1"/>
        </w:numPr>
        <w:tabs>
          <w:tab w:pos="1860" w:val="left" w:leader="none"/>
          <w:tab w:pos="1861" w:val="left" w:leader="none"/>
        </w:tabs>
        <w:spacing w:line="240" w:lineRule="auto" w:before="39" w:after="0"/>
        <w:ind w:left="1860" w:right="0" w:hanging="720"/>
        <w:jc w:val="left"/>
        <w:rPr>
          <w:sz w:val="24"/>
        </w:rPr>
      </w:pPr>
      <w:r>
        <w:rPr>
          <w:sz w:val="24"/>
        </w:rPr>
        <w:t>Mr. Speaker, works have started on the following</w:t>
      </w:r>
      <w:r>
        <w:rPr>
          <w:spacing w:val="-7"/>
          <w:sz w:val="24"/>
        </w:rPr>
        <w:t> </w:t>
      </w:r>
      <w:r>
        <w:rPr>
          <w:sz w:val="24"/>
        </w:rPr>
        <w:t>projects:</w:t>
      </w:r>
    </w:p>
    <w:p>
      <w:pPr>
        <w:pStyle w:val="ListParagraph"/>
        <w:numPr>
          <w:ilvl w:val="1"/>
          <w:numId w:val="1"/>
        </w:numPr>
        <w:tabs>
          <w:tab w:pos="2220" w:val="left" w:leader="none"/>
          <w:tab w:pos="2221" w:val="left" w:leader="none"/>
        </w:tabs>
        <w:spacing w:line="240" w:lineRule="auto" w:before="45" w:after="0"/>
        <w:ind w:left="2220" w:right="0" w:hanging="360"/>
        <w:jc w:val="left"/>
        <w:rPr>
          <w:rFonts w:ascii="Symbol"/>
          <w:sz w:val="24"/>
        </w:rPr>
      </w:pPr>
      <w:r>
        <w:rPr>
          <w:sz w:val="24"/>
        </w:rPr>
        <w:t>Pokuase Interchange under the Accra Urban Transport</w:t>
      </w:r>
      <w:r>
        <w:rPr>
          <w:spacing w:val="-2"/>
          <w:sz w:val="24"/>
        </w:rPr>
        <w:t> </w:t>
      </w:r>
      <w:r>
        <w:rPr>
          <w:sz w:val="24"/>
        </w:rPr>
        <w:t>Project;</w:t>
      </w:r>
    </w:p>
    <w:p>
      <w:pPr>
        <w:pStyle w:val="ListParagraph"/>
        <w:numPr>
          <w:ilvl w:val="1"/>
          <w:numId w:val="1"/>
        </w:numPr>
        <w:tabs>
          <w:tab w:pos="2220" w:val="left" w:leader="none"/>
          <w:tab w:pos="2221" w:val="left" w:leader="none"/>
        </w:tabs>
        <w:spacing w:line="271" w:lineRule="auto" w:before="42" w:after="0"/>
        <w:ind w:left="2220" w:right="1032" w:hanging="360"/>
        <w:jc w:val="left"/>
        <w:rPr>
          <w:rFonts w:ascii="Symbol" w:hAnsi="Symbol"/>
          <w:sz w:val="24"/>
        </w:rPr>
      </w:pPr>
      <w:r>
        <w:rPr>
          <w:sz w:val="24"/>
        </w:rPr>
        <w:t>Tema</w:t>
      </w:r>
      <w:r>
        <w:rPr>
          <w:spacing w:val="-14"/>
          <w:sz w:val="24"/>
        </w:rPr>
        <w:t> </w:t>
      </w:r>
      <w:r>
        <w:rPr>
          <w:sz w:val="24"/>
        </w:rPr>
        <w:t>Motorway</w:t>
      </w:r>
      <w:r>
        <w:rPr>
          <w:spacing w:val="-12"/>
          <w:sz w:val="24"/>
        </w:rPr>
        <w:t> </w:t>
      </w:r>
      <w:r>
        <w:rPr>
          <w:sz w:val="24"/>
        </w:rPr>
        <w:t>roundabout</w:t>
      </w:r>
      <w:r>
        <w:rPr>
          <w:spacing w:val="-10"/>
          <w:sz w:val="24"/>
        </w:rPr>
        <w:t> </w:t>
      </w:r>
      <w:r>
        <w:rPr>
          <w:sz w:val="24"/>
        </w:rPr>
        <w:t>involving</w:t>
      </w:r>
      <w:r>
        <w:rPr>
          <w:spacing w:val="-13"/>
          <w:sz w:val="24"/>
        </w:rPr>
        <w:t> </w:t>
      </w:r>
      <w:r>
        <w:rPr>
          <w:sz w:val="24"/>
        </w:rPr>
        <w:t>the</w:t>
      </w:r>
      <w:r>
        <w:rPr>
          <w:spacing w:val="-10"/>
          <w:sz w:val="24"/>
        </w:rPr>
        <w:t> </w:t>
      </w:r>
      <w:r>
        <w:rPr>
          <w:sz w:val="24"/>
        </w:rPr>
        <w:t>construction</w:t>
      </w:r>
      <w:r>
        <w:rPr>
          <w:spacing w:val="-12"/>
          <w:sz w:val="24"/>
        </w:rPr>
        <w:t> </w:t>
      </w:r>
      <w:r>
        <w:rPr>
          <w:sz w:val="24"/>
        </w:rPr>
        <w:t>of</w:t>
      </w:r>
      <w:r>
        <w:rPr>
          <w:spacing w:val="-10"/>
          <w:sz w:val="24"/>
        </w:rPr>
        <w:t> </w:t>
      </w:r>
      <w:r>
        <w:rPr>
          <w:sz w:val="24"/>
        </w:rPr>
        <w:t>a</w:t>
      </w:r>
      <w:r>
        <w:rPr>
          <w:spacing w:val="-14"/>
          <w:sz w:val="24"/>
        </w:rPr>
        <w:t> </w:t>
      </w:r>
      <w:r>
        <w:rPr>
          <w:sz w:val="24"/>
        </w:rPr>
        <w:t>3–tier</w:t>
      </w:r>
      <w:r>
        <w:rPr>
          <w:spacing w:val="-13"/>
          <w:sz w:val="24"/>
        </w:rPr>
        <w:t> </w:t>
      </w:r>
      <w:r>
        <w:rPr>
          <w:sz w:val="24"/>
        </w:rPr>
        <w:t>interchange; and</w:t>
      </w:r>
    </w:p>
    <w:p>
      <w:pPr>
        <w:pStyle w:val="ListParagraph"/>
        <w:numPr>
          <w:ilvl w:val="1"/>
          <w:numId w:val="1"/>
        </w:numPr>
        <w:tabs>
          <w:tab w:pos="2221" w:val="left" w:leader="none"/>
        </w:tabs>
        <w:spacing w:line="273" w:lineRule="auto" w:before="8" w:after="0"/>
        <w:ind w:left="2220" w:right="1037" w:hanging="360"/>
        <w:jc w:val="both"/>
        <w:rPr>
          <w:rFonts w:ascii="Symbol"/>
          <w:sz w:val="24"/>
        </w:rPr>
      </w:pPr>
      <w:r>
        <w:rPr>
          <w:sz w:val="24"/>
        </w:rPr>
        <w:t>Kasoa</w:t>
      </w:r>
      <w:r>
        <w:rPr>
          <w:spacing w:val="-19"/>
          <w:sz w:val="24"/>
        </w:rPr>
        <w:t> </w:t>
      </w:r>
      <w:r>
        <w:rPr>
          <w:sz w:val="24"/>
        </w:rPr>
        <w:t>and</w:t>
      </w:r>
      <w:r>
        <w:rPr>
          <w:spacing w:val="-20"/>
          <w:sz w:val="24"/>
        </w:rPr>
        <w:t> </w:t>
      </w:r>
      <w:r>
        <w:rPr>
          <w:sz w:val="24"/>
        </w:rPr>
        <w:t>Nungua</w:t>
      </w:r>
      <w:r>
        <w:rPr>
          <w:spacing w:val="-18"/>
          <w:sz w:val="24"/>
        </w:rPr>
        <w:t> </w:t>
      </w:r>
      <w:r>
        <w:rPr>
          <w:sz w:val="24"/>
        </w:rPr>
        <w:t>bus</w:t>
      </w:r>
      <w:r>
        <w:rPr>
          <w:spacing w:val="-19"/>
          <w:sz w:val="24"/>
        </w:rPr>
        <w:t> </w:t>
      </w:r>
      <w:r>
        <w:rPr>
          <w:sz w:val="24"/>
        </w:rPr>
        <w:t>terminals</w:t>
      </w:r>
      <w:r>
        <w:rPr>
          <w:spacing w:val="-16"/>
          <w:sz w:val="24"/>
        </w:rPr>
        <w:t> </w:t>
      </w:r>
      <w:r>
        <w:rPr>
          <w:sz w:val="24"/>
        </w:rPr>
        <w:t>-</w:t>
      </w:r>
      <w:r>
        <w:rPr>
          <w:spacing w:val="-21"/>
          <w:sz w:val="24"/>
        </w:rPr>
        <w:t> </w:t>
      </w:r>
      <w:r>
        <w:rPr>
          <w:sz w:val="24"/>
        </w:rPr>
        <w:t>improvement</w:t>
      </w:r>
      <w:r>
        <w:rPr>
          <w:spacing w:val="-19"/>
          <w:sz w:val="24"/>
        </w:rPr>
        <w:t> </w:t>
      </w:r>
      <w:r>
        <w:rPr>
          <w:sz w:val="24"/>
        </w:rPr>
        <w:t>of</w:t>
      </w:r>
      <w:r>
        <w:rPr>
          <w:spacing w:val="-20"/>
          <w:sz w:val="24"/>
        </w:rPr>
        <w:t> </w:t>
      </w:r>
      <w:r>
        <w:rPr>
          <w:sz w:val="24"/>
        </w:rPr>
        <w:t>existing</w:t>
      </w:r>
      <w:r>
        <w:rPr>
          <w:spacing w:val="-19"/>
          <w:sz w:val="24"/>
        </w:rPr>
        <w:t> </w:t>
      </w:r>
      <w:r>
        <w:rPr>
          <w:sz w:val="24"/>
        </w:rPr>
        <w:t>parking</w:t>
      </w:r>
      <w:r>
        <w:rPr>
          <w:spacing w:val="-17"/>
          <w:sz w:val="24"/>
        </w:rPr>
        <w:t> </w:t>
      </w:r>
      <w:r>
        <w:rPr>
          <w:sz w:val="24"/>
        </w:rPr>
        <w:t>and</w:t>
      </w:r>
      <w:r>
        <w:rPr>
          <w:spacing w:val="-19"/>
          <w:sz w:val="24"/>
        </w:rPr>
        <w:t> </w:t>
      </w:r>
      <w:r>
        <w:rPr>
          <w:sz w:val="24"/>
        </w:rPr>
        <w:t>holding area, construction of a terminal building, walkways, paved road ways, toilets and its associated</w:t>
      </w:r>
      <w:r>
        <w:rPr>
          <w:spacing w:val="-4"/>
          <w:sz w:val="24"/>
        </w:rPr>
        <w:t> </w:t>
      </w:r>
      <w:r>
        <w:rPr>
          <w:sz w:val="24"/>
        </w:rPr>
        <w:t>facilities.</w:t>
      </w:r>
    </w:p>
    <w:p>
      <w:pPr>
        <w:pStyle w:val="BodyText"/>
        <w:spacing w:before="9"/>
        <w:rPr>
          <w:sz w:val="27"/>
        </w:rPr>
      </w:pPr>
    </w:p>
    <w:p>
      <w:pPr>
        <w:pStyle w:val="ListParagraph"/>
        <w:numPr>
          <w:ilvl w:val="0"/>
          <w:numId w:val="1"/>
        </w:numPr>
        <w:tabs>
          <w:tab w:pos="1861" w:val="left" w:leader="none"/>
        </w:tabs>
        <w:spacing w:line="276" w:lineRule="auto" w:before="1" w:after="0"/>
        <w:ind w:left="1860" w:right="1038" w:hanging="720"/>
        <w:jc w:val="both"/>
        <w:rPr>
          <w:sz w:val="24"/>
        </w:rPr>
      </w:pPr>
      <w:r>
        <w:rPr>
          <w:sz w:val="24"/>
        </w:rPr>
        <w:t>As part of the Kumasi facelift projects, contracts have been awarded for projects including the asphalt overlay in Manhyia, Bantama and the road from Anloga Junction to Tech</w:t>
      </w:r>
      <w:r>
        <w:rPr>
          <w:spacing w:val="-3"/>
          <w:sz w:val="24"/>
        </w:rPr>
        <w:t> </w:t>
      </w:r>
      <w:r>
        <w:rPr>
          <w:sz w:val="24"/>
        </w:rPr>
        <w:t>Junction.</w:t>
      </w:r>
    </w:p>
    <w:p>
      <w:pPr>
        <w:pStyle w:val="BodyText"/>
        <w:spacing w:before="9"/>
        <w:rPr>
          <w:sz w:val="27"/>
        </w:rPr>
      </w:pPr>
    </w:p>
    <w:p>
      <w:pPr>
        <w:pStyle w:val="ListParagraph"/>
        <w:numPr>
          <w:ilvl w:val="0"/>
          <w:numId w:val="1"/>
        </w:numPr>
        <w:tabs>
          <w:tab w:pos="1860" w:val="left" w:leader="none"/>
          <w:tab w:pos="1861" w:val="left" w:leader="none"/>
        </w:tabs>
        <w:spacing w:line="240" w:lineRule="auto" w:before="0" w:after="0"/>
        <w:ind w:left="1860" w:right="0" w:hanging="720"/>
        <w:jc w:val="left"/>
        <w:rPr>
          <w:sz w:val="24"/>
        </w:rPr>
      </w:pPr>
      <w:r>
        <w:rPr>
          <w:sz w:val="24"/>
        </w:rPr>
        <w:t>Some of the development projects completed over the period</w:t>
      </w:r>
      <w:r>
        <w:rPr>
          <w:spacing w:val="-5"/>
          <w:sz w:val="24"/>
        </w:rPr>
        <w:t> </w:t>
      </w:r>
      <w:r>
        <w:rPr>
          <w:sz w:val="24"/>
        </w:rPr>
        <w:t>include:</w:t>
      </w:r>
    </w:p>
    <w:p>
      <w:pPr>
        <w:pStyle w:val="ListParagraph"/>
        <w:numPr>
          <w:ilvl w:val="1"/>
          <w:numId w:val="1"/>
        </w:numPr>
        <w:tabs>
          <w:tab w:pos="2220" w:val="left" w:leader="none"/>
          <w:tab w:pos="2221" w:val="left" w:leader="none"/>
        </w:tabs>
        <w:spacing w:line="273" w:lineRule="auto" w:before="43" w:after="0"/>
        <w:ind w:left="2220" w:right="1036" w:hanging="360"/>
        <w:jc w:val="left"/>
        <w:rPr>
          <w:rFonts w:ascii="Symbol" w:hAnsi="Symbol"/>
          <w:sz w:val="24"/>
        </w:rPr>
      </w:pPr>
      <w:r>
        <w:rPr>
          <w:sz w:val="24"/>
        </w:rPr>
        <w:t>construction of oil and gas enclave roads – (Construction of 10km road along the pipe line including the Amazure bridge;</w:t>
      </w:r>
      <w:r>
        <w:rPr>
          <w:spacing w:val="1"/>
          <w:sz w:val="24"/>
        </w:rPr>
        <w:t> </w:t>
      </w:r>
      <w:r>
        <w:rPr>
          <w:sz w:val="24"/>
        </w:rPr>
        <w:t>and</w:t>
      </w:r>
    </w:p>
    <w:p>
      <w:pPr>
        <w:pStyle w:val="ListParagraph"/>
        <w:numPr>
          <w:ilvl w:val="1"/>
          <w:numId w:val="1"/>
        </w:numPr>
        <w:tabs>
          <w:tab w:pos="2220" w:val="left" w:leader="none"/>
          <w:tab w:pos="2221" w:val="left" w:leader="none"/>
        </w:tabs>
        <w:spacing w:line="240" w:lineRule="auto" w:before="4" w:after="0"/>
        <w:ind w:left="2220" w:right="0" w:hanging="360"/>
        <w:jc w:val="left"/>
        <w:rPr>
          <w:rFonts w:ascii="Symbol"/>
          <w:sz w:val="24"/>
        </w:rPr>
      </w:pPr>
      <w:r>
        <w:rPr>
          <w:sz w:val="24"/>
        </w:rPr>
        <w:t>construction of two lane underpass to link Spintex and East</w:t>
      </w:r>
      <w:r>
        <w:rPr>
          <w:spacing w:val="-11"/>
          <w:sz w:val="24"/>
        </w:rPr>
        <w:t> </w:t>
      </w:r>
      <w:r>
        <w:rPr>
          <w:sz w:val="24"/>
        </w:rPr>
        <w:t>Legon.</w:t>
      </w:r>
    </w:p>
    <w:p>
      <w:pPr>
        <w:pStyle w:val="BodyText"/>
        <w:spacing w:before="10"/>
        <w:rPr>
          <w:sz w:val="30"/>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to protect the huge investment made in the sector, routine maintenance works have been carried out on 16,494km of trunk roads, 4,197km on feeder roads and 679km on urban roads. Periodic maintenance works, comprising</w:t>
      </w:r>
      <w:r>
        <w:rPr>
          <w:spacing w:val="-14"/>
          <w:sz w:val="24"/>
        </w:rPr>
        <w:t> </w:t>
      </w:r>
      <w:r>
        <w:rPr>
          <w:sz w:val="24"/>
        </w:rPr>
        <w:t>re-gravelling/spot</w:t>
      </w:r>
      <w:r>
        <w:rPr>
          <w:spacing w:val="-12"/>
          <w:sz w:val="24"/>
        </w:rPr>
        <w:t> </w:t>
      </w:r>
      <w:r>
        <w:rPr>
          <w:sz w:val="24"/>
        </w:rPr>
        <w:t>improvement</w:t>
      </w:r>
      <w:r>
        <w:rPr>
          <w:spacing w:val="-13"/>
          <w:sz w:val="24"/>
        </w:rPr>
        <w:t> </w:t>
      </w:r>
      <w:r>
        <w:rPr>
          <w:sz w:val="24"/>
        </w:rPr>
        <w:t>and</w:t>
      </w:r>
      <w:r>
        <w:rPr>
          <w:spacing w:val="-14"/>
          <w:sz w:val="24"/>
        </w:rPr>
        <w:t> </w:t>
      </w:r>
      <w:r>
        <w:rPr>
          <w:sz w:val="24"/>
        </w:rPr>
        <w:t>resealing</w:t>
      </w:r>
      <w:r>
        <w:rPr>
          <w:spacing w:val="-14"/>
          <w:sz w:val="24"/>
        </w:rPr>
        <w:t> </w:t>
      </w:r>
      <w:r>
        <w:rPr>
          <w:sz w:val="24"/>
        </w:rPr>
        <w:t>works</w:t>
      </w:r>
      <w:r>
        <w:rPr>
          <w:spacing w:val="-11"/>
          <w:sz w:val="24"/>
        </w:rPr>
        <w:t> </w:t>
      </w:r>
      <w:r>
        <w:rPr>
          <w:sz w:val="24"/>
        </w:rPr>
        <w:t>have</w:t>
      </w:r>
      <w:r>
        <w:rPr>
          <w:spacing w:val="-13"/>
          <w:sz w:val="24"/>
        </w:rPr>
        <w:t> </w:t>
      </w:r>
      <w:r>
        <w:rPr>
          <w:sz w:val="24"/>
        </w:rPr>
        <w:t>been</w:t>
      </w:r>
      <w:r>
        <w:rPr>
          <w:spacing w:val="-13"/>
          <w:sz w:val="24"/>
        </w:rPr>
        <w:t> </w:t>
      </w:r>
      <w:r>
        <w:rPr>
          <w:sz w:val="24"/>
        </w:rPr>
        <w:t>carried out on 17km, 60km and 30km on the trunk, feeder and urban road networks, respectively.</w:t>
      </w:r>
    </w:p>
    <w:p>
      <w:pPr>
        <w:pStyle w:val="BodyText"/>
        <w:spacing w:before="6"/>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Minor</w:t>
      </w:r>
      <w:r>
        <w:rPr>
          <w:spacing w:val="-15"/>
          <w:sz w:val="24"/>
        </w:rPr>
        <w:t> </w:t>
      </w:r>
      <w:r>
        <w:rPr>
          <w:sz w:val="24"/>
        </w:rPr>
        <w:t>rehabilitation</w:t>
      </w:r>
      <w:r>
        <w:rPr>
          <w:spacing w:val="-13"/>
          <w:sz w:val="24"/>
        </w:rPr>
        <w:t> </w:t>
      </w:r>
      <w:r>
        <w:rPr>
          <w:sz w:val="24"/>
        </w:rPr>
        <w:t>works</w:t>
      </w:r>
      <w:r>
        <w:rPr>
          <w:spacing w:val="-13"/>
          <w:sz w:val="24"/>
        </w:rPr>
        <w:t> </w:t>
      </w:r>
      <w:r>
        <w:rPr>
          <w:sz w:val="24"/>
        </w:rPr>
        <w:t>covering</w:t>
      </w:r>
      <w:r>
        <w:rPr>
          <w:spacing w:val="-14"/>
          <w:sz w:val="24"/>
        </w:rPr>
        <w:t> </w:t>
      </w:r>
      <w:r>
        <w:rPr>
          <w:sz w:val="24"/>
        </w:rPr>
        <w:t>upgrading</w:t>
      </w:r>
      <w:r>
        <w:rPr>
          <w:spacing w:val="-15"/>
          <w:sz w:val="24"/>
        </w:rPr>
        <w:t> </w:t>
      </w:r>
      <w:r>
        <w:rPr>
          <w:sz w:val="24"/>
        </w:rPr>
        <w:t>and</w:t>
      </w:r>
      <w:r>
        <w:rPr>
          <w:spacing w:val="-14"/>
          <w:sz w:val="24"/>
        </w:rPr>
        <w:t> </w:t>
      </w:r>
      <w:r>
        <w:rPr>
          <w:sz w:val="24"/>
        </w:rPr>
        <w:t>the</w:t>
      </w:r>
      <w:r>
        <w:rPr>
          <w:spacing w:val="-13"/>
          <w:sz w:val="24"/>
        </w:rPr>
        <w:t> </w:t>
      </w:r>
      <w:r>
        <w:rPr>
          <w:sz w:val="24"/>
        </w:rPr>
        <w:t>construction</w:t>
      </w:r>
      <w:r>
        <w:rPr>
          <w:spacing w:val="-13"/>
          <w:sz w:val="24"/>
        </w:rPr>
        <w:t> </w:t>
      </w:r>
      <w:r>
        <w:rPr>
          <w:sz w:val="24"/>
        </w:rPr>
        <w:t>of</w:t>
      </w:r>
      <w:r>
        <w:rPr>
          <w:spacing w:val="-14"/>
          <w:sz w:val="24"/>
        </w:rPr>
        <w:t> </w:t>
      </w:r>
      <w:r>
        <w:rPr>
          <w:sz w:val="24"/>
        </w:rPr>
        <w:t>culverts</w:t>
      </w:r>
      <w:r>
        <w:rPr>
          <w:spacing w:val="-13"/>
          <w:sz w:val="24"/>
        </w:rPr>
        <w:t> </w:t>
      </w:r>
      <w:r>
        <w:rPr>
          <w:sz w:val="24"/>
        </w:rPr>
        <w:t>and drainage structures were carried out on 7km, 135km and 30km on the trunk, feeder and urban road networks</w:t>
      </w:r>
      <w:r>
        <w:rPr>
          <w:spacing w:val="-1"/>
          <w:sz w:val="24"/>
        </w:rPr>
        <w:t> </w:t>
      </w:r>
      <w:r>
        <w:rPr>
          <w:sz w:val="24"/>
        </w:rPr>
        <w:t>respectively.</w:t>
      </w:r>
    </w:p>
    <w:p>
      <w:pPr>
        <w:spacing w:after="0" w:line="276" w:lineRule="auto"/>
        <w:jc w:val="both"/>
        <w:rPr>
          <w:sz w:val="24"/>
        </w:rPr>
        <w:sectPr>
          <w:pgSz w:w="12240" w:h="15840"/>
          <w:pgMar w:header="0" w:footer="935" w:top="1360" w:bottom="1200" w:left="300" w:right="400"/>
        </w:sectPr>
      </w:pPr>
    </w:p>
    <w:p>
      <w:pPr>
        <w:spacing w:line="266" w:lineRule="auto" w:before="88"/>
        <w:ind w:left="1860" w:right="1027" w:firstLine="0"/>
        <w:jc w:val="left"/>
        <w:rPr>
          <w:b/>
          <w:i/>
          <w:sz w:val="25"/>
        </w:rPr>
      </w:pPr>
      <w:r>
        <w:rPr>
          <w:b/>
          <w:i/>
          <w:sz w:val="25"/>
        </w:rPr>
        <w:t>The US$2 Billion Sinohydro Infrastructure for Refined Bauxite Barter Arrangement</w:t>
      </w:r>
    </w:p>
    <w:p>
      <w:pPr>
        <w:pStyle w:val="ListParagraph"/>
        <w:numPr>
          <w:ilvl w:val="0"/>
          <w:numId w:val="1"/>
        </w:numPr>
        <w:tabs>
          <w:tab w:pos="1861" w:val="left" w:leader="none"/>
        </w:tabs>
        <w:spacing w:line="276" w:lineRule="auto" w:before="7" w:after="0"/>
        <w:ind w:left="1860" w:right="1038" w:hanging="720"/>
        <w:jc w:val="both"/>
        <w:rPr>
          <w:sz w:val="24"/>
        </w:rPr>
      </w:pPr>
      <w:r>
        <w:rPr>
          <w:sz w:val="24"/>
        </w:rPr>
        <w:t>Mr. Speaker, Ghana faces a major infrastructure deficit in areas such as roads, water,</w:t>
      </w:r>
      <w:r>
        <w:rPr>
          <w:spacing w:val="-10"/>
          <w:sz w:val="24"/>
        </w:rPr>
        <w:t> </w:t>
      </w:r>
      <w:r>
        <w:rPr>
          <w:sz w:val="24"/>
        </w:rPr>
        <w:t>bridges,</w:t>
      </w:r>
      <w:r>
        <w:rPr>
          <w:spacing w:val="-9"/>
          <w:sz w:val="24"/>
        </w:rPr>
        <w:t> </w:t>
      </w:r>
      <w:r>
        <w:rPr>
          <w:sz w:val="24"/>
        </w:rPr>
        <w:t>electricity,</w:t>
      </w:r>
      <w:r>
        <w:rPr>
          <w:spacing w:val="-8"/>
          <w:sz w:val="24"/>
        </w:rPr>
        <w:t> </w:t>
      </w:r>
      <w:r>
        <w:rPr>
          <w:sz w:val="24"/>
        </w:rPr>
        <w:t>hospitals,</w:t>
      </w:r>
      <w:r>
        <w:rPr>
          <w:spacing w:val="-9"/>
          <w:sz w:val="24"/>
        </w:rPr>
        <w:t> </w:t>
      </w:r>
      <w:r>
        <w:rPr>
          <w:sz w:val="24"/>
        </w:rPr>
        <w:t>sanitation,</w:t>
      </w:r>
      <w:r>
        <w:rPr>
          <w:spacing w:val="-8"/>
          <w:sz w:val="24"/>
        </w:rPr>
        <w:t> </w:t>
      </w:r>
      <w:r>
        <w:rPr>
          <w:sz w:val="24"/>
        </w:rPr>
        <w:t>estimated</w:t>
      </w:r>
      <w:r>
        <w:rPr>
          <w:spacing w:val="-9"/>
          <w:sz w:val="24"/>
        </w:rPr>
        <w:t> </w:t>
      </w:r>
      <w:r>
        <w:rPr>
          <w:sz w:val="24"/>
        </w:rPr>
        <w:t>to</w:t>
      </w:r>
      <w:r>
        <w:rPr>
          <w:spacing w:val="-7"/>
          <w:sz w:val="24"/>
        </w:rPr>
        <w:t> </w:t>
      </w:r>
      <w:r>
        <w:rPr>
          <w:sz w:val="24"/>
        </w:rPr>
        <w:t>be</w:t>
      </w:r>
      <w:r>
        <w:rPr>
          <w:spacing w:val="-7"/>
          <w:sz w:val="24"/>
        </w:rPr>
        <w:t> </w:t>
      </w:r>
      <w:r>
        <w:rPr>
          <w:sz w:val="24"/>
        </w:rPr>
        <w:t>in</w:t>
      </w:r>
      <w:r>
        <w:rPr>
          <w:spacing w:val="-8"/>
          <w:sz w:val="24"/>
        </w:rPr>
        <w:t> </w:t>
      </w:r>
      <w:r>
        <w:rPr>
          <w:sz w:val="24"/>
        </w:rPr>
        <w:t>the</w:t>
      </w:r>
      <w:r>
        <w:rPr>
          <w:spacing w:val="-7"/>
          <w:sz w:val="24"/>
        </w:rPr>
        <w:t> </w:t>
      </w:r>
      <w:r>
        <w:rPr>
          <w:sz w:val="24"/>
        </w:rPr>
        <w:t>region</w:t>
      </w:r>
      <w:r>
        <w:rPr>
          <w:spacing w:val="-7"/>
          <w:sz w:val="24"/>
        </w:rPr>
        <w:t> </w:t>
      </w:r>
      <w:r>
        <w:rPr>
          <w:sz w:val="24"/>
        </w:rPr>
        <w:t>of</w:t>
      </w:r>
      <w:r>
        <w:rPr>
          <w:spacing w:val="-9"/>
          <w:sz w:val="24"/>
        </w:rPr>
        <w:t> </w:t>
      </w:r>
      <w:r>
        <w:rPr>
          <w:sz w:val="24"/>
        </w:rPr>
        <w:t>at least US$30 billion, mainly due to the inadequacy of financial resources to undertake the requisite</w:t>
      </w:r>
      <w:r>
        <w:rPr>
          <w:spacing w:val="1"/>
          <w:sz w:val="24"/>
        </w:rPr>
        <w:t> </w:t>
      </w:r>
      <w:r>
        <w:rPr>
          <w:sz w:val="24"/>
        </w:rPr>
        <w:t>investment.</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To bridge this gap, a barter agreement, which aims to open up a new financing model</w:t>
      </w:r>
      <w:r>
        <w:rPr>
          <w:spacing w:val="-6"/>
          <w:sz w:val="24"/>
        </w:rPr>
        <w:t> </w:t>
      </w:r>
      <w:r>
        <w:rPr>
          <w:sz w:val="24"/>
        </w:rPr>
        <w:t>for</w:t>
      </w:r>
      <w:r>
        <w:rPr>
          <w:spacing w:val="-6"/>
          <w:sz w:val="24"/>
        </w:rPr>
        <w:t> </w:t>
      </w:r>
      <w:r>
        <w:rPr>
          <w:sz w:val="24"/>
        </w:rPr>
        <w:t>Ghana</w:t>
      </w:r>
      <w:r>
        <w:rPr>
          <w:spacing w:val="-7"/>
          <w:sz w:val="24"/>
        </w:rPr>
        <w:t> </w:t>
      </w:r>
      <w:r>
        <w:rPr>
          <w:sz w:val="24"/>
        </w:rPr>
        <w:t>in</w:t>
      </w:r>
      <w:r>
        <w:rPr>
          <w:spacing w:val="-4"/>
          <w:sz w:val="24"/>
        </w:rPr>
        <w:t> </w:t>
      </w:r>
      <w:r>
        <w:rPr>
          <w:sz w:val="24"/>
        </w:rPr>
        <w:t>undertaking</w:t>
      </w:r>
      <w:r>
        <w:rPr>
          <w:spacing w:val="-6"/>
          <w:sz w:val="24"/>
        </w:rPr>
        <w:t> </w:t>
      </w:r>
      <w:r>
        <w:rPr>
          <w:sz w:val="24"/>
        </w:rPr>
        <w:t>future</w:t>
      </w:r>
      <w:r>
        <w:rPr>
          <w:spacing w:val="-4"/>
          <w:sz w:val="24"/>
        </w:rPr>
        <w:t> </w:t>
      </w:r>
      <w:r>
        <w:rPr>
          <w:sz w:val="24"/>
        </w:rPr>
        <w:t>projects,</w:t>
      </w:r>
      <w:r>
        <w:rPr>
          <w:spacing w:val="-7"/>
          <w:sz w:val="24"/>
        </w:rPr>
        <w:t> </w:t>
      </w:r>
      <w:r>
        <w:rPr>
          <w:sz w:val="24"/>
        </w:rPr>
        <w:t>has</w:t>
      </w:r>
      <w:r>
        <w:rPr>
          <w:spacing w:val="-5"/>
          <w:sz w:val="24"/>
        </w:rPr>
        <w:t> </w:t>
      </w:r>
      <w:r>
        <w:rPr>
          <w:sz w:val="24"/>
        </w:rPr>
        <w:t>been</w:t>
      </w:r>
      <w:r>
        <w:rPr>
          <w:spacing w:val="-6"/>
          <w:sz w:val="24"/>
        </w:rPr>
        <w:t> </w:t>
      </w:r>
      <w:r>
        <w:rPr>
          <w:sz w:val="24"/>
        </w:rPr>
        <w:t>reached</w:t>
      </w:r>
      <w:r>
        <w:rPr>
          <w:spacing w:val="-6"/>
          <w:sz w:val="24"/>
        </w:rPr>
        <w:t> </w:t>
      </w:r>
      <w:r>
        <w:rPr>
          <w:sz w:val="24"/>
        </w:rPr>
        <w:t>with</w:t>
      </w:r>
      <w:r>
        <w:rPr>
          <w:spacing w:val="-6"/>
          <w:sz w:val="24"/>
        </w:rPr>
        <w:t> </w:t>
      </w:r>
      <w:r>
        <w:rPr>
          <w:sz w:val="24"/>
        </w:rPr>
        <w:t>Sinohydro Group Limited of China, to provide US$2 billion of infrastructure including roads, bridges, interchanges, hospitals, housing, rural electrification, in exchange for Ghana’s refined</w:t>
      </w:r>
      <w:r>
        <w:rPr>
          <w:spacing w:val="-3"/>
          <w:sz w:val="24"/>
        </w:rPr>
        <w:t> </w:t>
      </w:r>
      <w:r>
        <w:rPr>
          <w:sz w:val="24"/>
        </w:rPr>
        <w:t>bauxite.</w:t>
      </w:r>
    </w:p>
    <w:p>
      <w:pPr>
        <w:pStyle w:val="BodyText"/>
        <w:spacing w:before="8"/>
        <w:rPr>
          <w:sz w:val="27"/>
        </w:rPr>
      </w:pPr>
    </w:p>
    <w:p>
      <w:pPr>
        <w:pStyle w:val="ListParagraph"/>
        <w:numPr>
          <w:ilvl w:val="0"/>
          <w:numId w:val="1"/>
        </w:numPr>
        <w:tabs>
          <w:tab w:pos="1861" w:val="left" w:leader="none"/>
        </w:tabs>
        <w:spacing w:line="273" w:lineRule="auto" w:before="0" w:after="0"/>
        <w:ind w:left="1860" w:right="1044" w:hanging="720"/>
        <w:jc w:val="both"/>
        <w:rPr>
          <w:sz w:val="24"/>
        </w:rPr>
      </w:pPr>
      <w:r>
        <w:rPr>
          <w:sz w:val="24"/>
        </w:rPr>
        <w:t>A bauxite refinery will be established within the next three years in collaboration with selected private partners including at least 30 percent local</w:t>
      </w:r>
      <w:r>
        <w:rPr>
          <w:spacing w:val="-25"/>
          <w:sz w:val="24"/>
        </w:rPr>
        <w:t> </w:t>
      </w:r>
      <w:r>
        <w:rPr>
          <w:sz w:val="24"/>
        </w:rPr>
        <w:t>participation.</w:t>
      </w:r>
    </w:p>
    <w:p>
      <w:pPr>
        <w:pStyle w:val="BodyText"/>
        <w:rPr>
          <w:sz w:val="28"/>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Mr. Speaker, I will like to assure this august House that the US$2 billion of infrastructure to be provided by Sinohydro would not add to the debt stock and will involve a moratorium period of three (3) years to give Ghana the time to establish an aluminium refinery. After moratorium period, Ghana will fulfil its part of the barter agreement over another 12-year</w:t>
      </w:r>
      <w:r>
        <w:rPr>
          <w:spacing w:val="-6"/>
          <w:sz w:val="24"/>
        </w:rPr>
        <w:t> </w:t>
      </w:r>
      <w:r>
        <w:rPr>
          <w:sz w:val="24"/>
        </w:rPr>
        <w:t>period.</w:t>
      </w:r>
    </w:p>
    <w:p>
      <w:pPr>
        <w:pStyle w:val="BodyText"/>
        <w:rPr>
          <w:sz w:val="28"/>
        </w:rPr>
      </w:pPr>
    </w:p>
    <w:p>
      <w:pPr>
        <w:pStyle w:val="ListParagraph"/>
        <w:numPr>
          <w:ilvl w:val="0"/>
          <w:numId w:val="1"/>
        </w:numPr>
        <w:tabs>
          <w:tab w:pos="1861" w:val="left" w:leader="none"/>
        </w:tabs>
        <w:spacing w:line="276" w:lineRule="auto" w:before="171" w:after="4"/>
        <w:ind w:left="1860" w:right="1040" w:hanging="720"/>
        <w:jc w:val="both"/>
        <w:rPr>
          <w:sz w:val="24"/>
        </w:rPr>
      </w:pPr>
      <w:r>
        <w:rPr>
          <w:sz w:val="24"/>
        </w:rPr>
        <w:t>To begin with, the following projects have been identified to benefit from phase I of the</w:t>
      </w:r>
      <w:r>
        <w:rPr>
          <w:spacing w:val="-1"/>
          <w:sz w:val="24"/>
        </w:rPr>
        <w:t> </w:t>
      </w:r>
      <w:r>
        <w:rPr>
          <w:sz w:val="24"/>
        </w:rPr>
        <w:t>project:</w:t>
      </w:r>
    </w:p>
    <w:tbl>
      <w:tblPr>
        <w:tblW w:w="0" w:type="auto"/>
        <w:jc w:val="left"/>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1"/>
        <w:gridCol w:w="4501"/>
        <w:gridCol w:w="1171"/>
      </w:tblGrid>
      <w:tr>
        <w:trPr>
          <w:trHeight w:val="530" w:hRule="atLeast"/>
        </w:trPr>
        <w:tc>
          <w:tcPr>
            <w:tcW w:w="2881" w:type="dxa"/>
            <w:shd w:val="clear" w:color="auto" w:fill="FFFF00"/>
          </w:tcPr>
          <w:p>
            <w:pPr>
              <w:pStyle w:val="TableParagraph"/>
              <w:spacing w:before="130"/>
              <w:ind w:left="1034" w:right="1024"/>
              <w:jc w:val="center"/>
              <w:rPr>
                <w:b/>
                <w:sz w:val="22"/>
              </w:rPr>
            </w:pPr>
            <w:r>
              <w:rPr>
                <w:b/>
                <w:sz w:val="22"/>
              </w:rPr>
              <w:t>Region</w:t>
            </w:r>
          </w:p>
        </w:tc>
        <w:tc>
          <w:tcPr>
            <w:tcW w:w="4501" w:type="dxa"/>
            <w:shd w:val="clear" w:color="auto" w:fill="FFFF00"/>
          </w:tcPr>
          <w:p>
            <w:pPr>
              <w:pStyle w:val="TableParagraph"/>
              <w:spacing w:before="130"/>
              <w:ind w:left="1834" w:right="1823"/>
              <w:jc w:val="center"/>
              <w:rPr>
                <w:b/>
                <w:sz w:val="22"/>
              </w:rPr>
            </w:pPr>
            <w:r>
              <w:rPr>
                <w:b/>
                <w:sz w:val="22"/>
              </w:rPr>
              <w:t>Project</w:t>
            </w:r>
          </w:p>
        </w:tc>
        <w:tc>
          <w:tcPr>
            <w:tcW w:w="1171" w:type="dxa"/>
            <w:shd w:val="clear" w:color="auto" w:fill="FFFF00"/>
          </w:tcPr>
          <w:p>
            <w:pPr>
              <w:pStyle w:val="TableParagraph"/>
              <w:spacing w:line="264" w:lineRule="exact" w:before="7"/>
              <w:ind w:left="143" w:right="119" w:firstLine="55"/>
              <w:jc w:val="left"/>
              <w:rPr>
                <w:b/>
                <w:sz w:val="22"/>
              </w:rPr>
            </w:pPr>
            <w:r>
              <w:rPr>
                <w:b/>
                <w:sz w:val="22"/>
              </w:rPr>
              <w:t>Length (Roads)</w:t>
            </w:r>
          </w:p>
        </w:tc>
      </w:tr>
      <w:tr>
        <w:trPr>
          <w:trHeight w:val="260" w:hRule="atLeast"/>
        </w:trPr>
        <w:tc>
          <w:tcPr>
            <w:tcW w:w="2881" w:type="dxa"/>
          </w:tcPr>
          <w:p>
            <w:pPr>
              <w:pStyle w:val="TableParagraph"/>
              <w:spacing w:line="241" w:lineRule="exact" w:before="0"/>
              <w:ind w:left="107"/>
              <w:jc w:val="left"/>
              <w:rPr>
                <w:sz w:val="22"/>
              </w:rPr>
            </w:pPr>
            <w:r>
              <w:rPr>
                <w:sz w:val="22"/>
              </w:rPr>
              <w:t>Ashanti</w:t>
            </w:r>
          </w:p>
        </w:tc>
        <w:tc>
          <w:tcPr>
            <w:tcW w:w="4501" w:type="dxa"/>
          </w:tcPr>
          <w:p>
            <w:pPr>
              <w:pStyle w:val="TableParagraph"/>
              <w:spacing w:line="241" w:lineRule="exact" w:before="0"/>
              <w:ind w:left="107"/>
              <w:jc w:val="left"/>
              <w:rPr>
                <w:sz w:val="22"/>
              </w:rPr>
            </w:pPr>
            <w:r>
              <w:rPr>
                <w:sz w:val="22"/>
              </w:rPr>
              <w:t>Ahiankwanta-Obuasi</w:t>
            </w:r>
          </w:p>
        </w:tc>
        <w:tc>
          <w:tcPr>
            <w:tcW w:w="1171" w:type="dxa"/>
          </w:tcPr>
          <w:p>
            <w:pPr>
              <w:pStyle w:val="TableParagraph"/>
              <w:spacing w:line="241" w:lineRule="exact" w:before="0"/>
              <w:ind w:left="349" w:right="345"/>
              <w:jc w:val="center"/>
              <w:rPr>
                <w:sz w:val="22"/>
              </w:rPr>
            </w:pPr>
            <w:r>
              <w:rPr>
                <w:sz w:val="22"/>
              </w:rPr>
              <w:t>40</w:t>
            </w:r>
          </w:p>
        </w:tc>
      </w:tr>
      <w:tr>
        <w:trPr>
          <w:trHeight w:val="266" w:hRule="atLeast"/>
        </w:trPr>
        <w:tc>
          <w:tcPr>
            <w:tcW w:w="2881" w:type="dxa"/>
          </w:tcPr>
          <w:p>
            <w:pPr>
              <w:pStyle w:val="TableParagraph"/>
              <w:spacing w:line="246" w:lineRule="exact" w:before="0"/>
              <w:ind w:left="107"/>
              <w:jc w:val="left"/>
              <w:rPr>
                <w:sz w:val="22"/>
              </w:rPr>
            </w:pPr>
            <w:r>
              <w:rPr>
                <w:sz w:val="22"/>
              </w:rPr>
              <w:t>Ashanti</w:t>
            </w:r>
          </w:p>
        </w:tc>
        <w:tc>
          <w:tcPr>
            <w:tcW w:w="4501" w:type="dxa"/>
          </w:tcPr>
          <w:p>
            <w:pPr>
              <w:pStyle w:val="TableParagraph"/>
              <w:spacing w:line="246" w:lineRule="exact" w:before="0"/>
              <w:ind w:left="107"/>
              <w:jc w:val="left"/>
              <w:rPr>
                <w:sz w:val="22"/>
              </w:rPr>
            </w:pPr>
            <w:r>
              <w:rPr>
                <w:sz w:val="22"/>
              </w:rPr>
              <w:t>Datano-Ahokwaa-Suhenso</w:t>
            </w:r>
          </w:p>
        </w:tc>
        <w:tc>
          <w:tcPr>
            <w:tcW w:w="1171" w:type="dxa"/>
          </w:tcPr>
          <w:p>
            <w:pPr>
              <w:pStyle w:val="TableParagraph"/>
              <w:spacing w:line="246" w:lineRule="exact" w:before="0"/>
              <w:ind w:left="349" w:right="345"/>
              <w:jc w:val="center"/>
              <w:rPr>
                <w:sz w:val="22"/>
              </w:rPr>
            </w:pPr>
            <w:r>
              <w:rPr>
                <w:sz w:val="22"/>
              </w:rPr>
              <w:t>21</w:t>
            </w:r>
          </w:p>
        </w:tc>
      </w:tr>
      <w:tr>
        <w:trPr>
          <w:trHeight w:val="263" w:hRule="atLeast"/>
        </w:trPr>
        <w:tc>
          <w:tcPr>
            <w:tcW w:w="2881" w:type="dxa"/>
          </w:tcPr>
          <w:p>
            <w:pPr>
              <w:pStyle w:val="TableParagraph"/>
              <w:spacing w:line="244" w:lineRule="exact" w:before="0"/>
              <w:ind w:left="107"/>
              <w:jc w:val="left"/>
              <w:rPr>
                <w:sz w:val="22"/>
              </w:rPr>
            </w:pPr>
            <w:r>
              <w:rPr>
                <w:sz w:val="22"/>
              </w:rPr>
              <w:t>Ashanti (Bauxite Road)</w:t>
            </w:r>
          </w:p>
        </w:tc>
        <w:tc>
          <w:tcPr>
            <w:tcW w:w="4501" w:type="dxa"/>
          </w:tcPr>
          <w:p>
            <w:pPr>
              <w:pStyle w:val="TableParagraph"/>
              <w:spacing w:line="244" w:lineRule="exact" w:before="0"/>
              <w:ind w:left="107"/>
              <w:jc w:val="left"/>
              <w:rPr>
                <w:sz w:val="22"/>
              </w:rPr>
            </w:pPr>
            <w:r>
              <w:rPr>
                <w:sz w:val="22"/>
              </w:rPr>
              <w:t>Nyinahene - Awisesu</w:t>
            </w:r>
          </w:p>
        </w:tc>
        <w:tc>
          <w:tcPr>
            <w:tcW w:w="1171" w:type="dxa"/>
          </w:tcPr>
          <w:p>
            <w:pPr>
              <w:pStyle w:val="TableParagraph"/>
              <w:spacing w:line="244" w:lineRule="exact" w:before="0"/>
              <w:ind w:left="349" w:right="345"/>
              <w:jc w:val="center"/>
              <w:rPr>
                <w:sz w:val="22"/>
              </w:rPr>
            </w:pPr>
            <w:r>
              <w:rPr>
                <w:sz w:val="22"/>
              </w:rPr>
              <w:t>51</w:t>
            </w:r>
          </w:p>
        </w:tc>
      </w:tr>
      <w:tr>
        <w:trPr>
          <w:trHeight w:val="265" w:hRule="atLeast"/>
        </w:trPr>
        <w:tc>
          <w:tcPr>
            <w:tcW w:w="2881" w:type="dxa"/>
          </w:tcPr>
          <w:p>
            <w:pPr>
              <w:pStyle w:val="TableParagraph"/>
              <w:spacing w:line="246" w:lineRule="exact" w:before="0"/>
              <w:ind w:left="107"/>
              <w:jc w:val="left"/>
              <w:rPr>
                <w:sz w:val="22"/>
              </w:rPr>
            </w:pPr>
            <w:r>
              <w:rPr>
                <w:sz w:val="22"/>
              </w:rPr>
              <w:t>Ashanti (Bauxite Road)</w:t>
            </w:r>
          </w:p>
        </w:tc>
        <w:tc>
          <w:tcPr>
            <w:tcW w:w="4501" w:type="dxa"/>
          </w:tcPr>
          <w:p>
            <w:pPr>
              <w:pStyle w:val="TableParagraph"/>
              <w:spacing w:line="246" w:lineRule="exact" w:before="0"/>
              <w:ind w:left="107"/>
              <w:jc w:val="left"/>
              <w:rPr>
                <w:sz w:val="22"/>
              </w:rPr>
            </w:pPr>
            <w:r>
              <w:rPr>
                <w:sz w:val="22"/>
              </w:rPr>
              <w:t>Nyinahene - Kyekyewere</w:t>
            </w:r>
          </w:p>
        </w:tc>
        <w:tc>
          <w:tcPr>
            <w:tcW w:w="1171" w:type="dxa"/>
          </w:tcPr>
          <w:p>
            <w:pPr>
              <w:pStyle w:val="TableParagraph"/>
              <w:spacing w:line="246" w:lineRule="exact" w:before="0"/>
              <w:ind w:left="349" w:right="345"/>
              <w:jc w:val="center"/>
              <w:rPr>
                <w:sz w:val="22"/>
              </w:rPr>
            </w:pPr>
            <w:r>
              <w:rPr>
                <w:sz w:val="22"/>
              </w:rPr>
              <w:t>16.5</w:t>
            </w:r>
          </w:p>
        </w:tc>
      </w:tr>
      <w:tr>
        <w:trPr>
          <w:trHeight w:val="266" w:hRule="atLeast"/>
        </w:trPr>
        <w:tc>
          <w:tcPr>
            <w:tcW w:w="7382" w:type="dxa"/>
            <w:gridSpan w:val="2"/>
          </w:tcPr>
          <w:p>
            <w:pPr>
              <w:pStyle w:val="TableParagraph"/>
              <w:spacing w:line="246" w:lineRule="exact" w:before="0"/>
              <w:ind w:left="107"/>
              <w:jc w:val="left"/>
              <w:rPr>
                <w:sz w:val="22"/>
              </w:rPr>
            </w:pPr>
            <w:r>
              <w:rPr>
                <w:sz w:val="22"/>
              </w:rPr>
              <w:t>Kumasi Inner City Roads</w:t>
            </w:r>
          </w:p>
        </w:tc>
        <w:tc>
          <w:tcPr>
            <w:tcW w:w="1171" w:type="dxa"/>
          </w:tcPr>
          <w:p>
            <w:pPr>
              <w:pStyle w:val="TableParagraph"/>
              <w:spacing w:before="0"/>
              <w:jc w:val="left"/>
              <w:rPr>
                <w:rFonts w:ascii="Times New Roman"/>
                <w:sz w:val="18"/>
              </w:rPr>
            </w:pPr>
          </w:p>
        </w:tc>
      </w:tr>
      <w:tr>
        <w:trPr>
          <w:trHeight w:val="265" w:hRule="atLeast"/>
        </w:trPr>
        <w:tc>
          <w:tcPr>
            <w:tcW w:w="2881" w:type="dxa"/>
            <w:vMerge w:val="restart"/>
          </w:tcPr>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8"/>
              <w:jc w:val="left"/>
              <w:rPr>
                <w:sz w:val="23"/>
              </w:rPr>
            </w:pPr>
          </w:p>
          <w:p>
            <w:pPr>
              <w:pStyle w:val="TableParagraph"/>
              <w:spacing w:line="248" w:lineRule="exact" w:before="0"/>
              <w:ind w:left="107"/>
              <w:jc w:val="left"/>
              <w:rPr>
                <w:sz w:val="22"/>
              </w:rPr>
            </w:pPr>
            <w:r>
              <w:rPr>
                <w:sz w:val="22"/>
              </w:rPr>
              <w:t>Ashanti</w:t>
            </w:r>
          </w:p>
        </w:tc>
        <w:tc>
          <w:tcPr>
            <w:tcW w:w="4501" w:type="dxa"/>
          </w:tcPr>
          <w:p>
            <w:pPr>
              <w:pStyle w:val="TableParagraph"/>
              <w:spacing w:line="246" w:lineRule="exact" w:before="0"/>
              <w:ind w:left="107"/>
              <w:jc w:val="left"/>
              <w:rPr>
                <w:sz w:val="22"/>
              </w:rPr>
            </w:pPr>
            <w:r>
              <w:rPr>
                <w:sz w:val="22"/>
              </w:rPr>
              <w:t>Manhyia Sub-Metro</w:t>
            </w:r>
          </w:p>
        </w:tc>
        <w:tc>
          <w:tcPr>
            <w:tcW w:w="1171" w:type="dxa"/>
          </w:tcPr>
          <w:p>
            <w:pPr>
              <w:pStyle w:val="TableParagraph"/>
              <w:spacing w:line="246" w:lineRule="exact" w:before="0"/>
              <w:ind w:left="349" w:right="345"/>
              <w:jc w:val="center"/>
              <w:rPr>
                <w:sz w:val="22"/>
              </w:rPr>
            </w:pPr>
            <w:r>
              <w:rPr>
                <w:sz w:val="22"/>
              </w:rPr>
              <w:t>9.5</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7" w:lineRule="exact" w:before="0"/>
              <w:ind w:left="107"/>
              <w:jc w:val="left"/>
              <w:rPr>
                <w:sz w:val="22"/>
              </w:rPr>
            </w:pPr>
            <w:r>
              <w:rPr>
                <w:sz w:val="22"/>
              </w:rPr>
              <w:t>Suame Sub-Metro</w:t>
            </w:r>
          </w:p>
        </w:tc>
        <w:tc>
          <w:tcPr>
            <w:tcW w:w="1171" w:type="dxa"/>
          </w:tcPr>
          <w:p>
            <w:pPr>
              <w:pStyle w:val="TableParagraph"/>
              <w:spacing w:line="247" w:lineRule="exact" w:before="0"/>
              <w:ind w:left="349" w:right="345"/>
              <w:jc w:val="center"/>
              <w:rPr>
                <w:sz w:val="22"/>
              </w:rPr>
            </w:pPr>
            <w:r>
              <w:rPr>
                <w:sz w:val="22"/>
              </w:rPr>
              <w:t>8.9</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TafoPankrono Sub-Metro</w:t>
            </w:r>
          </w:p>
        </w:tc>
        <w:tc>
          <w:tcPr>
            <w:tcW w:w="1171" w:type="dxa"/>
          </w:tcPr>
          <w:p>
            <w:pPr>
              <w:pStyle w:val="TableParagraph"/>
              <w:spacing w:line="246" w:lineRule="exact" w:before="0"/>
              <w:ind w:left="349" w:right="345"/>
              <w:jc w:val="center"/>
              <w:rPr>
                <w:sz w:val="22"/>
              </w:rPr>
            </w:pPr>
            <w:r>
              <w:rPr>
                <w:sz w:val="22"/>
              </w:rPr>
              <w:t>9.8</w:t>
            </w:r>
          </w:p>
        </w:tc>
      </w:tr>
      <w:tr>
        <w:trPr>
          <w:trHeight w:val="263" w:hRule="atLeast"/>
        </w:trPr>
        <w:tc>
          <w:tcPr>
            <w:tcW w:w="2881" w:type="dxa"/>
            <w:vMerge/>
            <w:tcBorders>
              <w:top w:val="nil"/>
            </w:tcBorders>
          </w:tcPr>
          <w:p>
            <w:pPr>
              <w:rPr>
                <w:sz w:val="2"/>
                <w:szCs w:val="2"/>
              </w:rPr>
            </w:pPr>
          </w:p>
        </w:tc>
        <w:tc>
          <w:tcPr>
            <w:tcW w:w="4501" w:type="dxa"/>
          </w:tcPr>
          <w:p>
            <w:pPr>
              <w:pStyle w:val="TableParagraph"/>
              <w:spacing w:line="244" w:lineRule="exact" w:before="0"/>
              <w:ind w:left="107"/>
              <w:jc w:val="left"/>
              <w:rPr>
                <w:sz w:val="22"/>
              </w:rPr>
            </w:pPr>
            <w:r>
              <w:rPr>
                <w:sz w:val="22"/>
              </w:rPr>
              <w:t>Asokwa Sub-Metro</w:t>
            </w:r>
          </w:p>
        </w:tc>
        <w:tc>
          <w:tcPr>
            <w:tcW w:w="1171" w:type="dxa"/>
          </w:tcPr>
          <w:p>
            <w:pPr>
              <w:pStyle w:val="TableParagraph"/>
              <w:spacing w:line="244" w:lineRule="exact" w:before="0"/>
              <w:ind w:left="349" w:right="345"/>
              <w:jc w:val="center"/>
              <w:rPr>
                <w:sz w:val="22"/>
              </w:rPr>
            </w:pPr>
            <w:r>
              <w:rPr>
                <w:sz w:val="22"/>
              </w:rPr>
              <w:t>9.72</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Kwadaso Sub-Metro</w:t>
            </w:r>
          </w:p>
        </w:tc>
        <w:tc>
          <w:tcPr>
            <w:tcW w:w="1171" w:type="dxa"/>
          </w:tcPr>
          <w:p>
            <w:pPr>
              <w:pStyle w:val="TableParagraph"/>
              <w:spacing w:line="246" w:lineRule="exact" w:before="0"/>
              <w:ind w:left="349" w:right="345"/>
              <w:jc w:val="center"/>
              <w:rPr>
                <w:sz w:val="22"/>
              </w:rPr>
            </w:pPr>
            <w:r>
              <w:rPr>
                <w:sz w:val="22"/>
              </w:rPr>
              <w:t>8.4</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Oforikrom Sub-Metro</w:t>
            </w:r>
          </w:p>
        </w:tc>
        <w:tc>
          <w:tcPr>
            <w:tcW w:w="1171" w:type="dxa"/>
          </w:tcPr>
          <w:p>
            <w:pPr>
              <w:pStyle w:val="TableParagraph"/>
              <w:spacing w:line="246" w:lineRule="exact" w:before="0"/>
              <w:ind w:left="349" w:right="345"/>
              <w:jc w:val="center"/>
              <w:rPr>
                <w:sz w:val="22"/>
              </w:rPr>
            </w:pPr>
            <w:r>
              <w:rPr>
                <w:sz w:val="22"/>
              </w:rPr>
              <w:t>9.2</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Subin Sub-Metro</w:t>
            </w:r>
          </w:p>
        </w:tc>
        <w:tc>
          <w:tcPr>
            <w:tcW w:w="1171" w:type="dxa"/>
          </w:tcPr>
          <w:p>
            <w:pPr>
              <w:pStyle w:val="TableParagraph"/>
              <w:spacing w:line="246" w:lineRule="exact" w:before="0"/>
              <w:ind w:left="349" w:right="345"/>
              <w:jc w:val="center"/>
              <w:rPr>
                <w:sz w:val="22"/>
              </w:rPr>
            </w:pPr>
            <w:r>
              <w:rPr>
                <w:sz w:val="22"/>
              </w:rPr>
              <w:t>7.95</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Nhyiaeso Sub-Metro</w:t>
            </w:r>
          </w:p>
        </w:tc>
        <w:tc>
          <w:tcPr>
            <w:tcW w:w="1171" w:type="dxa"/>
          </w:tcPr>
          <w:p>
            <w:pPr>
              <w:pStyle w:val="TableParagraph"/>
              <w:spacing w:line="246" w:lineRule="exact" w:before="0"/>
              <w:ind w:left="4"/>
              <w:jc w:val="center"/>
              <w:rPr>
                <w:sz w:val="22"/>
              </w:rPr>
            </w:pPr>
            <w:r>
              <w:rPr>
                <w:w w:val="100"/>
                <w:sz w:val="22"/>
              </w:rPr>
              <w:t>9</w:t>
            </w:r>
          </w:p>
        </w:tc>
      </w:tr>
      <w:tr>
        <w:trPr>
          <w:trHeight w:val="263" w:hRule="atLeast"/>
        </w:trPr>
        <w:tc>
          <w:tcPr>
            <w:tcW w:w="2881" w:type="dxa"/>
            <w:vMerge/>
            <w:tcBorders>
              <w:top w:val="nil"/>
            </w:tcBorders>
          </w:tcPr>
          <w:p>
            <w:pPr>
              <w:rPr>
                <w:sz w:val="2"/>
                <w:szCs w:val="2"/>
              </w:rPr>
            </w:pPr>
          </w:p>
        </w:tc>
        <w:tc>
          <w:tcPr>
            <w:tcW w:w="4501" w:type="dxa"/>
          </w:tcPr>
          <w:p>
            <w:pPr>
              <w:pStyle w:val="TableParagraph"/>
              <w:spacing w:line="244" w:lineRule="exact" w:before="0"/>
              <w:ind w:left="107"/>
              <w:jc w:val="left"/>
              <w:rPr>
                <w:sz w:val="22"/>
              </w:rPr>
            </w:pPr>
            <w:r>
              <w:rPr>
                <w:sz w:val="22"/>
              </w:rPr>
              <w:t>Bantama Sub-Metro</w:t>
            </w:r>
          </w:p>
        </w:tc>
        <w:tc>
          <w:tcPr>
            <w:tcW w:w="1171" w:type="dxa"/>
          </w:tcPr>
          <w:p>
            <w:pPr>
              <w:pStyle w:val="TableParagraph"/>
              <w:spacing w:line="244" w:lineRule="exact" w:before="0"/>
              <w:ind w:left="349" w:right="345"/>
              <w:jc w:val="center"/>
              <w:rPr>
                <w:sz w:val="22"/>
              </w:rPr>
            </w:pPr>
            <w:r>
              <w:rPr>
                <w:sz w:val="22"/>
              </w:rPr>
              <w:t>7.5</w:t>
            </w:r>
          </w:p>
        </w:tc>
      </w:tr>
      <w:tr>
        <w:trPr>
          <w:trHeight w:val="270" w:hRule="atLeast"/>
        </w:trPr>
        <w:tc>
          <w:tcPr>
            <w:tcW w:w="2881" w:type="dxa"/>
            <w:vMerge/>
            <w:tcBorders>
              <w:top w:val="nil"/>
            </w:tcBorders>
          </w:tcPr>
          <w:p>
            <w:pPr>
              <w:rPr>
                <w:sz w:val="2"/>
                <w:szCs w:val="2"/>
              </w:rPr>
            </w:pPr>
          </w:p>
        </w:tc>
        <w:tc>
          <w:tcPr>
            <w:tcW w:w="4501" w:type="dxa"/>
          </w:tcPr>
          <w:p>
            <w:pPr>
              <w:pStyle w:val="TableParagraph"/>
              <w:spacing w:line="248" w:lineRule="exact" w:before="3"/>
              <w:ind w:left="107"/>
              <w:jc w:val="left"/>
              <w:rPr>
                <w:sz w:val="22"/>
              </w:rPr>
            </w:pPr>
            <w:r>
              <w:rPr>
                <w:sz w:val="22"/>
              </w:rPr>
              <w:t>Mampong Inner City Roads</w:t>
            </w:r>
          </w:p>
        </w:tc>
        <w:tc>
          <w:tcPr>
            <w:tcW w:w="1171" w:type="dxa"/>
          </w:tcPr>
          <w:p>
            <w:pPr>
              <w:pStyle w:val="TableParagraph"/>
              <w:spacing w:line="250" w:lineRule="exact" w:before="0"/>
              <w:ind w:left="349" w:right="345"/>
              <w:jc w:val="center"/>
              <w:rPr>
                <w:sz w:val="22"/>
              </w:rPr>
            </w:pPr>
            <w:r>
              <w:rPr>
                <w:sz w:val="22"/>
              </w:rPr>
              <w:t>20</w:t>
            </w:r>
          </w:p>
        </w:tc>
      </w:tr>
    </w:tbl>
    <w:p>
      <w:pPr>
        <w:spacing w:after="0" w:line="250" w:lineRule="exact"/>
        <w:jc w:val="center"/>
        <w:rPr>
          <w:sz w:val="22"/>
        </w:rPr>
        <w:sectPr>
          <w:pgSz w:w="12240" w:h="15840"/>
          <w:pgMar w:header="0" w:footer="935" w:top="1340" w:bottom="1200" w:left="300" w:right="400"/>
        </w:sectPr>
      </w:pPr>
    </w:p>
    <w:tbl>
      <w:tblPr>
        <w:tblW w:w="0" w:type="auto"/>
        <w:jc w:val="left"/>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1"/>
        <w:gridCol w:w="4501"/>
        <w:gridCol w:w="1171"/>
      </w:tblGrid>
      <w:tr>
        <w:trPr>
          <w:trHeight w:val="530" w:hRule="atLeast"/>
        </w:trPr>
        <w:tc>
          <w:tcPr>
            <w:tcW w:w="2881" w:type="dxa"/>
            <w:shd w:val="clear" w:color="auto" w:fill="FFFF00"/>
          </w:tcPr>
          <w:p>
            <w:pPr>
              <w:pStyle w:val="TableParagraph"/>
              <w:spacing w:before="130"/>
              <w:ind w:left="1034" w:right="1024"/>
              <w:jc w:val="center"/>
              <w:rPr>
                <w:b/>
                <w:sz w:val="22"/>
              </w:rPr>
            </w:pPr>
            <w:r>
              <w:rPr>
                <w:b/>
                <w:sz w:val="22"/>
              </w:rPr>
              <w:t>Region</w:t>
            </w:r>
          </w:p>
        </w:tc>
        <w:tc>
          <w:tcPr>
            <w:tcW w:w="4501" w:type="dxa"/>
            <w:shd w:val="clear" w:color="auto" w:fill="FFFF00"/>
          </w:tcPr>
          <w:p>
            <w:pPr>
              <w:pStyle w:val="TableParagraph"/>
              <w:spacing w:before="130"/>
              <w:ind w:left="1834" w:right="1823"/>
              <w:jc w:val="center"/>
              <w:rPr>
                <w:b/>
                <w:sz w:val="22"/>
              </w:rPr>
            </w:pPr>
            <w:r>
              <w:rPr>
                <w:b/>
                <w:sz w:val="22"/>
              </w:rPr>
              <w:t>Project</w:t>
            </w:r>
          </w:p>
        </w:tc>
        <w:tc>
          <w:tcPr>
            <w:tcW w:w="1171" w:type="dxa"/>
            <w:shd w:val="clear" w:color="auto" w:fill="FFFF00"/>
          </w:tcPr>
          <w:p>
            <w:pPr>
              <w:pStyle w:val="TableParagraph"/>
              <w:spacing w:line="266" w:lineRule="exact"/>
              <w:ind w:left="143" w:right="119" w:firstLine="55"/>
              <w:jc w:val="left"/>
              <w:rPr>
                <w:b/>
                <w:sz w:val="22"/>
              </w:rPr>
            </w:pPr>
            <w:r>
              <w:rPr>
                <w:b/>
                <w:sz w:val="22"/>
              </w:rPr>
              <w:t>Length (Roads)</w:t>
            </w:r>
          </w:p>
        </w:tc>
      </w:tr>
      <w:tr>
        <w:trPr>
          <w:trHeight w:val="525" w:hRule="atLeast"/>
        </w:trPr>
        <w:tc>
          <w:tcPr>
            <w:tcW w:w="2881" w:type="dxa"/>
          </w:tcPr>
          <w:p>
            <w:pPr>
              <w:pStyle w:val="TableParagraph"/>
              <w:spacing w:before="4"/>
              <w:jc w:val="left"/>
              <w:rPr>
                <w:sz w:val="21"/>
              </w:rPr>
            </w:pPr>
          </w:p>
          <w:p>
            <w:pPr>
              <w:pStyle w:val="TableParagraph"/>
              <w:spacing w:line="248" w:lineRule="exact" w:before="0"/>
              <w:ind w:left="107"/>
              <w:jc w:val="left"/>
              <w:rPr>
                <w:sz w:val="22"/>
              </w:rPr>
            </w:pPr>
            <w:r>
              <w:rPr>
                <w:sz w:val="22"/>
              </w:rPr>
              <w:t>Brong Ahafo</w:t>
            </w:r>
          </w:p>
        </w:tc>
        <w:tc>
          <w:tcPr>
            <w:tcW w:w="4501" w:type="dxa"/>
          </w:tcPr>
          <w:p>
            <w:pPr>
              <w:pStyle w:val="TableParagraph"/>
              <w:spacing w:line="264" w:lineRule="exact" w:before="2"/>
              <w:ind w:left="107" w:right="801"/>
              <w:jc w:val="left"/>
              <w:rPr>
                <w:sz w:val="22"/>
              </w:rPr>
            </w:pPr>
            <w:r>
              <w:rPr>
                <w:sz w:val="22"/>
              </w:rPr>
              <w:t>Atebubu - kwamedanso - kojokrom - Riverside</w:t>
            </w:r>
          </w:p>
        </w:tc>
        <w:tc>
          <w:tcPr>
            <w:tcW w:w="1171" w:type="dxa"/>
          </w:tcPr>
          <w:p>
            <w:pPr>
              <w:pStyle w:val="TableParagraph"/>
              <w:spacing w:before="126"/>
              <w:ind w:left="349" w:right="345"/>
              <w:jc w:val="center"/>
              <w:rPr>
                <w:sz w:val="22"/>
              </w:rPr>
            </w:pPr>
            <w:r>
              <w:rPr>
                <w:sz w:val="22"/>
              </w:rPr>
              <w:t>30</w:t>
            </w:r>
          </w:p>
        </w:tc>
      </w:tr>
      <w:tr>
        <w:trPr>
          <w:trHeight w:val="261" w:hRule="atLeast"/>
        </w:trPr>
        <w:tc>
          <w:tcPr>
            <w:tcW w:w="2881" w:type="dxa"/>
          </w:tcPr>
          <w:p>
            <w:pPr>
              <w:pStyle w:val="TableParagraph"/>
              <w:spacing w:line="242" w:lineRule="exact" w:before="0"/>
              <w:ind w:left="107"/>
              <w:jc w:val="left"/>
              <w:rPr>
                <w:sz w:val="22"/>
              </w:rPr>
            </w:pPr>
            <w:r>
              <w:rPr>
                <w:sz w:val="22"/>
              </w:rPr>
              <w:t>Brong Ahafo</w:t>
            </w:r>
          </w:p>
        </w:tc>
        <w:tc>
          <w:tcPr>
            <w:tcW w:w="4501" w:type="dxa"/>
          </w:tcPr>
          <w:p>
            <w:pPr>
              <w:pStyle w:val="TableParagraph"/>
              <w:spacing w:line="242" w:lineRule="exact" w:before="0"/>
              <w:ind w:left="107"/>
              <w:jc w:val="left"/>
              <w:rPr>
                <w:sz w:val="22"/>
              </w:rPr>
            </w:pPr>
            <w:r>
              <w:rPr>
                <w:sz w:val="22"/>
              </w:rPr>
              <w:t>Sunyani Inner Ring Road</w:t>
            </w:r>
          </w:p>
        </w:tc>
        <w:tc>
          <w:tcPr>
            <w:tcW w:w="1171" w:type="dxa"/>
          </w:tcPr>
          <w:p>
            <w:pPr>
              <w:pStyle w:val="TableParagraph"/>
              <w:spacing w:line="242" w:lineRule="exact" w:before="0"/>
              <w:ind w:left="349" w:right="345"/>
              <w:jc w:val="center"/>
              <w:rPr>
                <w:sz w:val="22"/>
              </w:rPr>
            </w:pPr>
            <w:r>
              <w:rPr>
                <w:sz w:val="22"/>
              </w:rPr>
              <w:t>10</w:t>
            </w:r>
          </w:p>
        </w:tc>
      </w:tr>
      <w:tr>
        <w:trPr>
          <w:trHeight w:val="266" w:hRule="atLeast"/>
        </w:trPr>
        <w:tc>
          <w:tcPr>
            <w:tcW w:w="2881" w:type="dxa"/>
            <w:shd w:val="clear" w:color="auto" w:fill="92D050"/>
          </w:tcPr>
          <w:p>
            <w:pPr>
              <w:pStyle w:val="TableParagraph"/>
              <w:spacing w:before="0"/>
              <w:jc w:val="left"/>
              <w:rPr>
                <w:rFonts w:ascii="Times New Roman"/>
                <w:sz w:val="18"/>
              </w:rPr>
            </w:pPr>
          </w:p>
        </w:tc>
        <w:tc>
          <w:tcPr>
            <w:tcW w:w="4501" w:type="dxa"/>
            <w:shd w:val="clear" w:color="auto" w:fill="92D050"/>
          </w:tcPr>
          <w:p>
            <w:pPr>
              <w:pStyle w:val="TableParagraph"/>
              <w:spacing w:before="0"/>
              <w:jc w:val="left"/>
              <w:rPr>
                <w:rFonts w:ascii="Times New Roman"/>
                <w:sz w:val="18"/>
              </w:rPr>
            </w:pPr>
          </w:p>
        </w:tc>
        <w:tc>
          <w:tcPr>
            <w:tcW w:w="1171" w:type="dxa"/>
            <w:shd w:val="clear" w:color="auto" w:fill="92D050"/>
          </w:tcPr>
          <w:p>
            <w:pPr>
              <w:pStyle w:val="TableParagraph"/>
              <w:spacing w:before="0"/>
              <w:jc w:val="left"/>
              <w:rPr>
                <w:rFonts w:ascii="Times New Roman"/>
                <w:sz w:val="18"/>
              </w:rPr>
            </w:pPr>
          </w:p>
        </w:tc>
      </w:tr>
      <w:tr>
        <w:trPr>
          <w:trHeight w:val="313" w:hRule="atLeast"/>
        </w:trPr>
        <w:tc>
          <w:tcPr>
            <w:tcW w:w="2881" w:type="dxa"/>
          </w:tcPr>
          <w:p>
            <w:pPr>
              <w:pStyle w:val="TableParagraph"/>
              <w:spacing w:line="248" w:lineRule="exact" w:before="46"/>
              <w:ind w:left="107"/>
              <w:jc w:val="left"/>
              <w:rPr>
                <w:sz w:val="22"/>
              </w:rPr>
            </w:pPr>
            <w:r>
              <w:rPr>
                <w:sz w:val="22"/>
              </w:rPr>
              <w:t>Eastern</w:t>
            </w:r>
          </w:p>
        </w:tc>
        <w:tc>
          <w:tcPr>
            <w:tcW w:w="4501" w:type="dxa"/>
          </w:tcPr>
          <w:p>
            <w:pPr>
              <w:pStyle w:val="TableParagraph"/>
              <w:spacing w:line="248" w:lineRule="exact" w:before="46"/>
              <w:ind w:left="107"/>
              <w:jc w:val="left"/>
              <w:rPr>
                <w:sz w:val="22"/>
              </w:rPr>
            </w:pPr>
            <w:r>
              <w:rPr>
                <w:sz w:val="22"/>
              </w:rPr>
              <w:t>NewAbirem-Ofoase-AkimOda</w:t>
            </w:r>
          </w:p>
        </w:tc>
        <w:tc>
          <w:tcPr>
            <w:tcW w:w="1171" w:type="dxa"/>
          </w:tcPr>
          <w:p>
            <w:pPr>
              <w:pStyle w:val="TableParagraph"/>
              <w:spacing w:before="22"/>
              <w:ind w:left="349" w:right="345"/>
              <w:jc w:val="center"/>
              <w:rPr>
                <w:sz w:val="22"/>
              </w:rPr>
            </w:pPr>
            <w:r>
              <w:rPr>
                <w:sz w:val="22"/>
              </w:rPr>
              <w:t>38</w:t>
            </w:r>
          </w:p>
        </w:tc>
      </w:tr>
      <w:tr>
        <w:trPr>
          <w:trHeight w:val="263" w:hRule="atLeast"/>
        </w:trPr>
        <w:tc>
          <w:tcPr>
            <w:tcW w:w="2881" w:type="dxa"/>
          </w:tcPr>
          <w:p>
            <w:pPr>
              <w:pStyle w:val="TableParagraph"/>
              <w:spacing w:line="244" w:lineRule="exact" w:before="0"/>
              <w:ind w:left="107"/>
              <w:jc w:val="left"/>
              <w:rPr>
                <w:sz w:val="22"/>
              </w:rPr>
            </w:pPr>
            <w:r>
              <w:rPr>
                <w:sz w:val="22"/>
              </w:rPr>
              <w:t>Eastern</w:t>
            </w:r>
          </w:p>
        </w:tc>
        <w:tc>
          <w:tcPr>
            <w:tcW w:w="4501" w:type="dxa"/>
          </w:tcPr>
          <w:p>
            <w:pPr>
              <w:pStyle w:val="TableParagraph"/>
              <w:spacing w:line="244" w:lineRule="exact" w:before="0"/>
              <w:ind w:left="107"/>
              <w:jc w:val="left"/>
              <w:rPr>
                <w:sz w:val="22"/>
              </w:rPr>
            </w:pPr>
            <w:r>
              <w:rPr>
                <w:sz w:val="22"/>
              </w:rPr>
              <w:t>Kessekrom-Adiembra</w:t>
            </w:r>
          </w:p>
        </w:tc>
        <w:tc>
          <w:tcPr>
            <w:tcW w:w="1171" w:type="dxa"/>
          </w:tcPr>
          <w:p>
            <w:pPr>
              <w:pStyle w:val="TableParagraph"/>
              <w:spacing w:line="244" w:lineRule="exact" w:before="0"/>
              <w:ind w:left="4"/>
              <w:jc w:val="center"/>
              <w:rPr>
                <w:sz w:val="22"/>
              </w:rPr>
            </w:pPr>
            <w:r>
              <w:rPr>
                <w:w w:val="100"/>
                <w:sz w:val="22"/>
              </w:rPr>
              <w:t>3</w:t>
            </w:r>
          </w:p>
        </w:tc>
      </w:tr>
      <w:tr>
        <w:trPr>
          <w:trHeight w:val="265" w:hRule="atLeast"/>
        </w:trPr>
        <w:tc>
          <w:tcPr>
            <w:tcW w:w="2881" w:type="dxa"/>
          </w:tcPr>
          <w:p>
            <w:pPr>
              <w:pStyle w:val="TableParagraph"/>
              <w:spacing w:line="246" w:lineRule="exact" w:before="0"/>
              <w:ind w:left="107"/>
              <w:jc w:val="left"/>
              <w:rPr>
                <w:sz w:val="22"/>
              </w:rPr>
            </w:pPr>
            <w:r>
              <w:rPr>
                <w:sz w:val="22"/>
              </w:rPr>
              <w:t>Central</w:t>
            </w:r>
          </w:p>
        </w:tc>
        <w:tc>
          <w:tcPr>
            <w:tcW w:w="4501" w:type="dxa"/>
          </w:tcPr>
          <w:p>
            <w:pPr>
              <w:pStyle w:val="TableParagraph"/>
              <w:spacing w:line="246" w:lineRule="exact" w:before="0"/>
              <w:ind w:left="107"/>
              <w:jc w:val="left"/>
              <w:rPr>
                <w:sz w:val="22"/>
              </w:rPr>
            </w:pPr>
            <w:r>
              <w:rPr>
                <w:sz w:val="22"/>
              </w:rPr>
              <w:t>Awakrom-Amisano(Ekumfi)</w:t>
            </w:r>
          </w:p>
        </w:tc>
        <w:tc>
          <w:tcPr>
            <w:tcW w:w="1171" w:type="dxa"/>
          </w:tcPr>
          <w:p>
            <w:pPr>
              <w:pStyle w:val="TableParagraph"/>
              <w:spacing w:line="246" w:lineRule="exact" w:before="0"/>
              <w:ind w:left="4"/>
              <w:jc w:val="center"/>
              <w:rPr>
                <w:sz w:val="22"/>
              </w:rPr>
            </w:pPr>
            <w:r>
              <w:rPr>
                <w:w w:val="100"/>
                <w:sz w:val="22"/>
              </w:rPr>
              <w:t>6</w:t>
            </w:r>
          </w:p>
        </w:tc>
      </w:tr>
      <w:tr>
        <w:trPr>
          <w:trHeight w:val="266" w:hRule="atLeast"/>
        </w:trPr>
        <w:tc>
          <w:tcPr>
            <w:tcW w:w="2881" w:type="dxa"/>
          </w:tcPr>
          <w:p>
            <w:pPr>
              <w:pStyle w:val="TableParagraph"/>
              <w:spacing w:line="246" w:lineRule="exact" w:before="0"/>
              <w:ind w:left="107"/>
              <w:jc w:val="left"/>
              <w:rPr>
                <w:sz w:val="22"/>
              </w:rPr>
            </w:pPr>
            <w:r>
              <w:rPr>
                <w:sz w:val="22"/>
              </w:rPr>
              <w:t>Western</w:t>
            </w:r>
          </w:p>
        </w:tc>
        <w:tc>
          <w:tcPr>
            <w:tcW w:w="4501" w:type="dxa"/>
          </w:tcPr>
          <w:p>
            <w:pPr>
              <w:pStyle w:val="TableParagraph"/>
              <w:spacing w:line="246" w:lineRule="exact" w:before="0"/>
              <w:ind w:left="107"/>
              <w:jc w:val="left"/>
              <w:rPr>
                <w:sz w:val="22"/>
              </w:rPr>
            </w:pPr>
            <w:r>
              <w:rPr>
                <w:sz w:val="22"/>
              </w:rPr>
              <w:t>PTC Interchange Takoradi</w:t>
            </w:r>
          </w:p>
        </w:tc>
        <w:tc>
          <w:tcPr>
            <w:tcW w:w="1171" w:type="dxa"/>
          </w:tcPr>
          <w:p>
            <w:pPr>
              <w:pStyle w:val="TableParagraph"/>
              <w:spacing w:before="0"/>
              <w:jc w:val="left"/>
              <w:rPr>
                <w:rFonts w:ascii="Times New Roman"/>
                <w:sz w:val="18"/>
              </w:rPr>
            </w:pPr>
          </w:p>
        </w:tc>
      </w:tr>
      <w:tr>
        <w:trPr>
          <w:trHeight w:val="265" w:hRule="atLeast"/>
        </w:trPr>
        <w:tc>
          <w:tcPr>
            <w:tcW w:w="2881" w:type="dxa"/>
          </w:tcPr>
          <w:p>
            <w:pPr>
              <w:pStyle w:val="TableParagraph"/>
              <w:spacing w:line="246" w:lineRule="exact" w:before="0"/>
              <w:ind w:left="107"/>
              <w:jc w:val="left"/>
              <w:rPr>
                <w:sz w:val="22"/>
              </w:rPr>
            </w:pPr>
            <w:r>
              <w:rPr>
                <w:sz w:val="22"/>
              </w:rPr>
              <w:t>BrongAhafo</w:t>
            </w:r>
          </w:p>
        </w:tc>
        <w:tc>
          <w:tcPr>
            <w:tcW w:w="4501" w:type="dxa"/>
          </w:tcPr>
          <w:p>
            <w:pPr>
              <w:pStyle w:val="TableParagraph"/>
              <w:spacing w:line="246" w:lineRule="exact" w:before="0"/>
              <w:ind w:left="107"/>
              <w:jc w:val="left"/>
              <w:rPr>
                <w:sz w:val="22"/>
              </w:rPr>
            </w:pPr>
            <w:r>
              <w:rPr>
                <w:sz w:val="22"/>
              </w:rPr>
              <w:t>Sunyani Inner City Roads</w:t>
            </w:r>
          </w:p>
        </w:tc>
        <w:tc>
          <w:tcPr>
            <w:tcW w:w="1171" w:type="dxa"/>
          </w:tcPr>
          <w:p>
            <w:pPr>
              <w:pStyle w:val="TableParagraph"/>
              <w:spacing w:line="246" w:lineRule="exact" w:before="0"/>
              <w:ind w:left="349" w:right="345"/>
              <w:jc w:val="center"/>
              <w:rPr>
                <w:sz w:val="22"/>
              </w:rPr>
            </w:pPr>
            <w:r>
              <w:rPr>
                <w:sz w:val="22"/>
              </w:rPr>
              <w:t>20</w:t>
            </w:r>
          </w:p>
        </w:tc>
      </w:tr>
      <w:tr>
        <w:trPr>
          <w:trHeight w:val="265" w:hRule="atLeast"/>
        </w:trPr>
        <w:tc>
          <w:tcPr>
            <w:tcW w:w="2881" w:type="dxa"/>
          </w:tcPr>
          <w:p>
            <w:pPr>
              <w:pStyle w:val="TableParagraph"/>
              <w:spacing w:line="246" w:lineRule="exact" w:before="0"/>
              <w:ind w:left="107"/>
              <w:jc w:val="left"/>
              <w:rPr>
                <w:sz w:val="22"/>
              </w:rPr>
            </w:pPr>
            <w:r>
              <w:rPr>
                <w:sz w:val="22"/>
              </w:rPr>
              <w:t>BrongAhafo</w:t>
            </w:r>
          </w:p>
        </w:tc>
        <w:tc>
          <w:tcPr>
            <w:tcW w:w="4501" w:type="dxa"/>
          </w:tcPr>
          <w:p>
            <w:pPr>
              <w:pStyle w:val="TableParagraph"/>
              <w:spacing w:line="246" w:lineRule="exact" w:before="0"/>
              <w:ind w:left="107"/>
              <w:jc w:val="left"/>
              <w:rPr>
                <w:sz w:val="22"/>
              </w:rPr>
            </w:pPr>
            <w:r>
              <w:rPr>
                <w:sz w:val="22"/>
              </w:rPr>
              <w:t>Berekum Inner City Roads</w:t>
            </w:r>
          </w:p>
        </w:tc>
        <w:tc>
          <w:tcPr>
            <w:tcW w:w="1171" w:type="dxa"/>
          </w:tcPr>
          <w:p>
            <w:pPr>
              <w:pStyle w:val="TableParagraph"/>
              <w:spacing w:line="246" w:lineRule="exact" w:before="0"/>
              <w:ind w:left="4"/>
              <w:jc w:val="center"/>
              <w:rPr>
                <w:sz w:val="22"/>
              </w:rPr>
            </w:pPr>
            <w:r>
              <w:rPr>
                <w:w w:val="100"/>
                <w:sz w:val="22"/>
              </w:rPr>
              <w:t>8</w:t>
            </w:r>
          </w:p>
        </w:tc>
      </w:tr>
      <w:tr>
        <w:trPr>
          <w:trHeight w:val="263" w:hRule="atLeast"/>
        </w:trPr>
        <w:tc>
          <w:tcPr>
            <w:tcW w:w="2881" w:type="dxa"/>
            <w:shd w:val="clear" w:color="auto" w:fill="92D050"/>
          </w:tcPr>
          <w:p>
            <w:pPr>
              <w:pStyle w:val="TableParagraph"/>
              <w:spacing w:before="0"/>
              <w:jc w:val="left"/>
              <w:rPr>
                <w:rFonts w:ascii="Times New Roman"/>
                <w:sz w:val="18"/>
              </w:rPr>
            </w:pPr>
          </w:p>
        </w:tc>
        <w:tc>
          <w:tcPr>
            <w:tcW w:w="4501" w:type="dxa"/>
            <w:shd w:val="clear" w:color="auto" w:fill="92D050"/>
          </w:tcPr>
          <w:p>
            <w:pPr>
              <w:pStyle w:val="TableParagraph"/>
              <w:spacing w:before="0"/>
              <w:jc w:val="left"/>
              <w:rPr>
                <w:rFonts w:ascii="Times New Roman"/>
                <w:sz w:val="18"/>
              </w:rPr>
            </w:pPr>
          </w:p>
        </w:tc>
        <w:tc>
          <w:tcPr>
            <w:tcW w:w="1171" w:type="dxa"/>
            <w:shd w:val="clear" w:color="auto" w:fill="92D050"/>
          </w:tcPr>
          <w:p>
            <w:pPr>
              <w:pStyle w:val="TableParagraph"/>
              <w:spacing w:before="0"/>
              <w:jc w:val="left"/>
              <w:rPr>
                <w:rFonts w:ascii="Times New Roman"/>
                <w:sz w:val="18"/>
              </w:rPr>
            </w:pPr>
          </w:p>
        </w:tc>
      </w:tr>
      <w:tr>
        <w:trPr>
          <w:trHeight w:val="266" w:hRule="atLeast"/>
        </w:trPr>
        <w:tc>
          <w:tcPr>
            <w:tcW w:w="2881" w:type="dxa"/>
          </w:tcPr>
          <w:p>
            <w:pPr>
              <w:pStyle w:val="TableParagraph"/>
              <w:spacing w:line="246" w:lineRule="exact" w:before="1"/>
              <w:ind w:left="107"/>
              <w:jc w:val="left"/>
              <w:rPr>
                <w:sz w:val="22"/>
              </w:rPr>
            </w:pPr>
            <w:r>
              <w:rPr>
                <w:sz w:val="22"/>
              </w:rPr>
              <w:t>Western</w:t>
            </w:r>
          </w:p>
        </w:tc>
        <w:tc>
          <w:tcPr>
            <w:tcW w:w="4501" w:type="dxa"/>
          </w:tcPr>
          <w:p>
            <w:pPr>
              <w:pStyle w:val="TableParagraph"/>
              <w:spacing w:line="246" w:lineRule="exact" w:before="1"/>
              <w:ind w:left="107"/>
              <w:jc w:val="left"/>
              <w:rPr>
                <w:sz w:val="22"/>
              </w:rPr>
            </w:pPr>
            <w:r>
              <w:rPr>
                <w:sz w:val="22"/>
              </w:rPr>
              <w:t>Elubo-Enchi-Kramokrom-Akotombra</w:t>
            </w:r>
          </w:p>
        </w:tc>
        <w:tc>
          <w:tcPr>
            <w:tcW w:w="1171" w:type="dxa"/>
          </w:tcPr>
          <w:p>
            <w:pPr>
              <w:pStyle w:val="TableParagraph"/>
              <w:spacing w:line="246" w:lineRule="exact" w:before="1"/>
              <w:ind w:left="349" w:right="345"/>
              <w:jc w:val="center"/>
              <w:rPr>
                <w:sz w:val="22"/>
              </w:rPr>
            </w:pPr>
            <w:r>
              <w:rPr>
                <w:sz w:val="22"/>
              </w:rPr>
              <w:t>78</w:t>
            </w:r>
          </w:p>
        </w:tc>
      </w:tr>
      <w:tr>
        <w:trPr>
          <w:trHeight w:val="266" w:hRule="atLeast"/>
        </w:trPr>
        <w:tc>
          <w:tcPr>
            <w:tcW w:w="2881" w:type="dxa"/>
          </w:tcPr>
          <w:p>
            <w:pPr>
              <w:pStyle w:val="TableParagraph"/>
              <w:spacing w:line="246" w:lineRule="exact" w:before="0"/>
              <w:ind w:left="107"/>
              <w:jc w:val="left"/>
              <w:rPr>
                <w:sz w:val="22"/>
              </w:rPr>
            </w:pPr>
            <w:r>
              <w:rPr>
                <w:sz w:val="22"/>
              </w:rPr>
              <w:t>Western</w:t>
            </w:r>
          </w:p>
        </w:tc>
        <w:tc>
          <w:tcPr>
            <w:tcW w:w="4501" w:type="dxa"/>
          </w:tcPr>
          <w:p>
            <w:pPr>
              <w:pStyle w:val="TableParagraph"/>
              <w:spacing w:line="246" w:lineRule="exact" w:before="0"/>
              <w:ind w:left="107"/>
              <w:jc w:val="left"/>
              <w:rPr>
                <w:sz w:val="22"/>
              </w:rPr>
            </w:pPr>
            <w:r>
              <w:rPr>
                <w:sz w:val="22"/>
              </w:rPr>
              <w:t>Dwenase-Nsonua-Anglo-Kwabenakwa</w:t>
            </w:r>
          </w:p>
        </w:tc>
        <w:tc>
          <w:tcPr>
            <w:tcW w:w="1171" w:type="dxa"/>
          </w:tcPr>
          <w:p>
            <w:pPr>
              <w:pStyle w:val="TableParagraph"/>
              <w:spacing w:line="246" w:lineRule="exact" w:before="0"/>
              <w:ind w:left="349" w:right="345"/>
              <w:jc w:val="center"/>
              <w:rPr>
                <w:sz w:val="22"/>
              </w:rPr>
            </w:pPr>
            <w:r>
              <w:rPr>
                <w:sz w:val="22"/>
              </w:rPr>
              <w:t>24</w:t>
            </w:r>
          </w:p>
        </w:tc>
      </w:tr>
      <w:tr>
        <w:trPr>
          <w:trHeight w:val="266" w:hRule="atLeast"/>
        </w:trPr>
        <w:tc>
          <w:tcPr>
            <w:tcW w:w="2881" w:type="dxa"/>
          </w:tcPr>
          <w:p>
            <w:pPr>
              <w:pStyle w:val="TableParagraph"/>
              <w:spacing w:line="246" w:lineRule="exact" w:before="0"/>
              <w:ind w:left="107"/>
              <w:jc w:val="left"/>
              <w:rPr>
                <w:sz w:val="22"/>
              </w:rPr>
            </w:pPr>
            <w:r>
              <w:rPr>
                <w:sz w:val="22"/>
              </w:rPr>
              <w:t>Western</w:t>
            </w:r>
          </w:p>
        </w:tc>
        <w:tc>
          <w:tcPr>
            <w:tcW w:w="4501" w:type="dxa"/>
          </w:tcPr>
          <w:p>
            <w:pPr>
              <w:pStyle w:val="TableParagraph"/>
              <w:spacing w:line="246" w:lineRule="exact" w:before="0"/>
              <w:ind w:left="107"/>
              <w:jc w:val="left"/>
              <w:rPr>
                <w:sz w:val="22"/>
              </w:rPr>
            </w:pPr>
            <w:r>
              <w:rPr>
                <w:sz w:val="22"/>
              </w:rPr>
              <w:t>Prestea Inner City Roads</w:t>
            </w:r>
          </w:p>
        </w:tc>
        <w:tc>
          <w:tcPr>
            <w:tcW w:w="1171" w:type="dxa"/>
          </w:tcPr>
          <w:p>
            <w:pPr>
              <w:pStyle w:val="TableParagraph"/>
              <w:spacing w:line="246" w:lineRule="exact" w:before="0"/>
              <w:ind w:left="349" w:right="345"/>
              <w:jc w:val="center"/>
              <w:rPr>
                <w:sz w:val="22"/>
              </w:rPr>
            </w:pPr>
            <w:r>
              <w:rPr>
                <w:sz w:val="22"/>
              </w:rPr>
              <w:t>15</w:t>
            </w:r>
          </w:p>
        </w:tc>
      </w:tr>
      <w:tr>
        <w:trPr>
          <w:trHeight w:val="265" w:hRule="atLeast"/>
        </w:trPr>
        <w:tc>
          <w:tcPr>
            <w:tcW w:w="2881" w:type="dxa"/>
          </w:tcPr>
          <w:p>
            <w:pPr>
              <w:pStyle w:val="TableParagraph"/>
              <w:spacing w:line="246" w:lineRule="exact" w:before="0"/>
              <w:ind w:left="107"/>
              <w:jc w:val="left"/>
              <w:rPr>
                <w:sz w:val="22"/>
              </w:rPr>
            </w:pPr>
            <w:r>
              <w:rPr>
                <w:sz w:val="22"/>
              </w:rPr>
              <w:t>Central</w:t>
            </w:r>
          </w:p>
        </w:tc>
        <w:tc>
          <w:tcPr>
            <w:tcW w:w="4501" w:type="dxa"/>
          </w:tcPr>
          <w:p>
            <w:pPr>
              <w:pStyle w:val="TableParagraph"/>
              <w:spacing w:line="246" w:lineRule="exact" w:before="0"/>
              <w:ind w:left="107"/>
              <w:jc w:val="left"/>
              <w:rPr>
                <w:sz w:val="22"/>
              </w:rPr>
            </w:pPr>
            <w:r>
              <w:rPr>
                <w:sz w:val="22"/>
              </w:rPr>
              <w:t>TwifoPraso -Esikuma- Dunkwa on Offin</w:t>
            </w:r>
          </w:p>
        </w:tc>
        <w:tc>
          <w:tcPr>
            <w:tcW w:w="1171" w:type="dxa"/>
          </w:tcPr>
          <w:p>
            <w:pPr>
              <w:pStyle w:val="TableParagraph"/>
              <w:spacing w:line="246" w:lineRule="exact" w:before="0"/>
              <w:ind w:left="349" w:right="345"/>
              <w:jc w:val="center"/>
              <w:rPr>
                <w:sz w:val="22"/>
              </w:rPr>
            </w:pPr>
            <w:r>
              <w:rPr>
                <w:sz w:val="22"/>
              </w:rPr>
              <w:t>66</w:t>
            </w:r>
          </w:p>
        </w:tc>
      </w:tr>
      <w:tr>
        <w:trPr>
          <w:trHeight w:val="263" w:hRule="atLeast"/>
        </w:trPr>
        <w:tc>
          <w:tcPr>
            <w:tcW w:w="7382" w:type="dxa"/>
            <w:gridSpan w:val="2"/>
          </w:tcPr>
          <w:p>
            <w:pPr>
              <w:pStyle w:val="TableParagraph"/>
              <w:spacing w:line="244" w:lineRule="exact" w:before="0"/>
              <w:ind w:left="107"/>
              <w:jc w:val="left"/>
              <w:rPr>
                <w:sz w:val="22"/>
              </w:rPr>
            </w:pPr>
            <w:r>
              <w:rPr>
                <w:sz w:val="22"/>
              </w:rPr>
              <w:t>Cape Coast Inner City Roads</w:t>
            </w:r>
          </w:p>
        </w:tc>
        <w:tc>
          <w:tcPr>
            <w:tcW w:w="1171" w:type="dxa"/>
          </w:tcPr>
          <w:p>
            <w:pPr>
              <w:pStyle w:val="TableParagraph"/>
              <w:spacing w:before="0"/>
              <w:jc w:val="left"/>
              <w:rPr>
                <w:rFonts w:ascii="Times New Roman"/>
                <w:sz w:val="18"/>
              </w:rPr>
            </w:pPr>
          </w:p>
        </w:tc>
      </w:tr>
      <w:tr>
        <w:trPr>
          <w:trHeight w:val="266" w:hRule="atLeast"/>
        </w:trPr>
        <w:tc>
          <w:tcPr>
            <w:tcW w:w="2881" w:type="dxa"/>
            <w:vMerge w:val="restart"/>
          </w:tcPr>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2"/>
              <w:jc w:val="left"/>
              <w:rPr>
                <w:sz w:val="36"/>
              </w:rPr>
            </w:pPr>
          </w:p>
          <w:p>
            <w:pPr>
              <w:pStyle w:val="TableParagraph"/>
              <w:spacing w:line="246" w:lineRule="exact" w:before="0"/>
              <w:ind w:left="107"/>
              <w:jc w:val="left"/>
              <w:rPr>
                <w:sz w:val="22"/>
              </w:rPr>
            </w:pPr>
            <w:r>
              <w:rPr>
                <w:sz w:val="22"/>
              </w:rPr>
              <w:t>Central</w:t>
            </w:r>
          </w:p>
        </w:tc>
        <w:tc>
          <w:tcPr>
            <w:tcW w:w="4501" w:type="dxa"/>
          </w:tcPr>
          <w:p>
            <w:pPr>
              <w:pStyle w:val="TableParagraph"/>
              <w:spacing w:line="246" w:lineRule="exact" w:before="0"/>
              <w:ind w:left="107"/>
              <w:jc w:val="left"/>
              <w:rPr>
                <w:sz w:val="22"/>
              </w:rPr>
            </w:pPr>
            <w:r>
              <w:rPr>
                <w:sz w:val="22"/>
              </w:rPr>
              <w:t>Akotokyir Road</w:t>
            </w:r>
          </w:p>
        </w:tc>
        <w:tc>
          <w:tcPr>
            <w:tcW w:w="1171" w:type="dxa"/>
          </w:tcPr>
          <w:p>
            <w:pPr>
              <w:pStyle w:val="TableParagraph"/>
              <w:spacing w:line="246" w:lineRule="exact" w:before="0"/>
              <w:ind w:left="4"/>
              <w:jc w:val="center"/>
              <w:rPr>
                <w:sz w:val="22"/>
              </w:rPr>
            </w:pPr>
            <w:r>
              <w:rPr>
                <w:w w:val="100"/>
                <w:sz w:val="22"/>
              </w:rPr>
              <w:t>3</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Amamoma Area Roads</w:t>
            </w:r>
          </w:p>
        </w:tc>
        <w:tc>
          <w:tcPr>
            <w:tcW w:w="1171" w:type="dxa"/>
          </w:tcPr>
          <w:p>
            <w:pPr>
              <w:pStyle w:val="TableParagraph"/>
              <w:spacing w:line="246" w:lineRule="exact" w:before="0"/>
              <w:ind w:left="4"/>
              <w:jc w:val="center"/>
              <w:rPr>
                <w:sz w:val="22"/>
              </w:rPr>
            </w:pPr>
            <w:r>
              <w:rPr>
                <w:w w:val="100"/>
                <w:sz w:val="22"/>
              </w:rPr>
              <w:t>6</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Abura New Community Area</w:t>
            </w:r>
          </w:p>
        </w:tc>
        <w:tc>
          <w:tcPr>
            <w:tcW w:w="1171" w:type="dxa"/>
          </w:tcPr>
          <w:p>
            <w:pPr>
              <w:pStyle w:val="TableParagraph"/>
              <w:spacing w:line="246" w:lineRule="exact" w:before="0"/>
              <w:ind w:left="4"/>
              <w:jc w:val="center"/>
              <w:rPr>
                <w:sz w:val="22"/>
              </w:rPr>
            </w:pPr>
            <w:r>
              <w:rPr>
                <w:w w:val="100"/>
                <w:sz w:val="22"/>
              </w:rPr>
              <w:t>7</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Cape Coast Polytechnic Road</w:t>
            </w:r>
          </w:p>
        </w:tc>
        <w:tc>
          <w:tcPr>
            <w:tcW w:w="1171" w:type="dxa"/>
          </w:tcPr>
          <w:p>
            <w:pPr>
              <w:pStyle w:val="TableParagraph"/>
              <w:spacing w:line="246" w:lineRule="exact" w:before="0"/>
              <w:ind w:left="4"/>
              <w:jc w:val="center"/>
              <w:rPr>
                <w:sz w:val="22"/>
              </w:rPr>
            </w:pPr>
            <w:r>
              <w:rPr>
                <w:w w:val="100"/>
                <w:sz w:val="22"/>
              </w:rPr>
              <w:t>3</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Apawusika Road and Links</w:t>
            </w:r>
          </w:p>
        </w:tc>
        <w:tc>
          <w:tcPr>
            <w:tcW w:w="1171" w:type="dxa"/>
          </w:tcPr>
          <w:p>
            <w:pPr>
              <w:pStyle w:val="TableParagraph"/>
              <w:spacing w:line="246" w:lineRule="exact" w:before="0"/>
              <w:ind w:left="4"/>
              <w:jc w:val="center"/>
              <w:rPr>
                <w:sz w:val="22"/>
              </w:rPr>
            </w:pPr>
            <w:r>
              <w:rPr>
                <w:w w:val="100"/>
                <w:sz w:val="22"/>
              </w:rPr>
              <w:t>3</w:t>
            </w:r>
          </w:p>
        </w:tc>
      </w:tr>
      <w:tr>
        <w:trPr>
          <w:trHeight w:val="263" w:hRule="atLeast"/>
        </w:trPr>
        <w:tc>
          <w:tcPr>
            <w:tcW w:w="2881" w:type="dxa"/>
            <w:vMerge/>
            <w:tcBorders>
              <w:top w:val="nil"/>
            </w:tcBorders>
          </w:tcPr>
          <w:p>
            <w:pPr>
              <w:rPr>
                <w:sz w:val="2"/>
                <w:szCs w:val="2"/>
              </w:rPr>
            </w:pPr>
          </w:p>
        </w:tc>
        <w:tc>
          <w:tcPr>
            <w:tcW w:w="4501" w:type="dxa"/>
          </w:tcPr>
          <w:p>
            <w:pPr>
              <w:pStyle w:val="TableParagraph"/>
              <w:spacing w:line="244" w:lineRule="exact" w:before="0"/>
              <w:ind w:left="107"/>
              <w:jc w:val="left"/>
              <w:rPr>
                <w:sz w:val="22"/>
              </w:rPr>
            </w:pPr>
            <w:r>
              <w:rPr>
                <w:sz w:val="22"/>
              </w:rPr>
              <w:t>Other Selected Cape Coast Inner City Roads</w:t>
            </w:r>
          </w:p>
        </w:tc>
        <w:tc>
          <w:tcPr>
            <w:tcW w:w="1171" w:type="dxa"/>
          </w:tcPr>
          <w:p>
            <w:pPr>
              <w:pStyle w:val="TableParagraph"/>
              <w:spacing w:line="244" w:lineRule="exact" w:before="0"/>
              <w:ind w:left="4"/>
              <w:jc w:val="center"/>
              <w:rPr>
                <w:sz w:val="22"/>
              </w:rPr>
            </w:pPr>
            <w:r>
              <w:rPr>
                <w:w w:val="100"/>
                <w:sz w:val="22"/>
              </w:rPr>
              <w:t>8</w:t>
            </w:r>
          </w:p>
        </w:tc>
      </w:tr>
      <w:tr>
        <w:trPr>
          <w:trHeight w:val="265" w:hRule="atLeast"/>
        </w:trPr>
        <w:tc>
          <w:tcPr>
            <w:tcW w:w="2881" w:type="dxa"/>
            <w:tcBorders>
              <w:left w:val="nil"/>
            </w:tcBorders>
            <w:shd w:val="clear" w:color="auto" w:fill="92D050"/>
          </w:tcPr>
          <w:p>
            <w:pPr>
              <w:pStyle w:val="TableParagraph"/>
              <w:spacing w:before="0"/>
              <w:jc w:val="left"/>
              <w:rPr>
                <w:rFonts w:ascii="Times New Roman"/>
                <w:sz w:val="18"/>
              </w:rPr>
            </w:pPr>
          </w:p>
        </w:tc>
        <w:tc>
          <w:tcPr>
            <w:tcW w:w="4501" w:type="dxa"/>
            <w:shd w:val="clear" w:color="auto" w:fill="92D050"/>
          </w:tcPr>
          <w:p>
            <w:pPr>
              <w:pStyle w:val="TableParagraph"/>
              <w:spacing w:before="0"/>
              <w:jc w:val="left"/>
              <w:rPr>
                <w:rFonts w:ascii="Times New Roman"/>
                <w:sz w:val="18"/>
              </w:rPr>
            </w:pPr>
          </w:p>
        </w:tc>
        <w:tc>
          <w:tcPr>
            <w:tcW w:w="1171" w:type="dxa"/>
            <w:shd w:val="clear" w:color="auto" w:fill="92D050"/>
          </w:tcPr>
          <w:p>
            <w:pPr>
              <w:pStyle w:val="TableParagraph"/>
              <w:spacing w:before="0"/>
              <w:jc w:val="left"/>
              <w:rPr>
                <w:rFonts w:ascii="Times New Roman"/>
                <w:sz w:val="18"/>
              </w:rPr>
            </w:pPr>
          </w:p>
        </w:tc>
      </w:tr>
      <w:tr>
        <w:trPr>
          <w:trHeight w:val="266" w:hRule="atLeast"/>
        </w:trPr>
        <w:tc>
          <w:tcPr>
            <w:tcW w:w="2881" w:type="dxa"/>
          </w:tcPr>
          <w:p>
            <w:pPr>
              <w:pStyle w:val="TableParagraph"/>
              <w:spacing w:line="246" w:lineRule="exact" w:before="0"/>
              <w:ind w:left="107"/>
              <w:jc w:val="left"/>
              <w:rPr>
                <w:sz w:val="22"/>
              </w:rPr>
            </w:pPr>
            <w:r>
              <w:rPr>
                <w:sz w:val="22"/>
              </w:rPr>
              <w:t>Northern</w:t>
            </w:r>
          </w:p>
        </w:tc>
        <w:tc>
          <w:tcPr>
            <w:tcW w:w="4501" w:type="dxa"/>
          </w:tcPr>
          <w:p>
            <w:pPr>
              <w:pStyle w:val="TableParagraph"/>
              <w:spacing w:line="246" w:lineRule="exact" w:before="0"/>
              <w:ind w:left="107"/>
              <w:jc w:val="left"/>
              <w:rPr>
                <w:sz w:val="22"/>
              </w:rPr>
            </w:pPr>
            <w:r>
              <w:rPr>
                <w:sz w:val="22"/>
              </w:rPr>
              <w:t>Tamale Interchange</w:t>
            </w:r>
          </w:p>
        </w:tc>
        <w:tc>
          <w:tcPr>
            <w:tcW w:w="1171" w:type="dxa"/>
          </w:tcPr>
          <w:p>
            <w:pPr>
              <w:pStyle w:val="TableParagraph"/>
              <w:spacing w:before="0"/>
              <w:jc w:val="left"/>
              <w:rPr>
                <w:rFonts w:ascii="Times New Roman"/>
                <w:sz w:val="18"/>
              </w:rPr>
            </w:pPr>
          </w:p>
        </w:tc>
      </w:tr>
      <w:tr>
        <w:trPr>
          <w:trHeight w:val="266" w:hRule="atLeast"/>
        </w:trPr>
        <w:tc>
          <w:tcPr>
            <w:tcW w:w="2881" w:type="dxa"/>
          </w:tcPr>
          <w:p>
            <w:pPr>
              <w:pStyle w:val="TableParagraph"/>
              <w:spacing w:line="246" w:lineRule="exact" w:before="0"/>
              <w:ind w:left="107"/>
              <w:jc w:val="left"/>
              <w:rPr>
                <w:sz w:val="22"/>
              </w:rPr>
            </w:pPr>
            <w:r>
              <w:rPr>
                <w:sz w:val="22"/>
              </w:rPr>
              <w:t>Northern and Upper West</w:t>
            </w:r>
          </w:p>
        </w:tc>
        <w:tc>
          <w:tcPr>
            <w:tcW w:w="4501" w:type="dxa"/>
          </w:tcPr>
          <w:p>
            <w:pPr>
              <w:pStyle w:val="TableParagraph"/>
              <w:spacing w:line="246" w:lineRule="exact" w:before="0"/>
              <w:ind w:left="107"/>
              <w:jc w:val="left"/>
              <w:rPr>
                <w:sz w:val="22"/>
              </w:rPr>
            </w:pPr>
            <w:r>
              <w:rPr>
                <w:sz w:val="22"/>
              </w:rPr>
              <w:t>Wulugu - Kpasenpke-wa</w:t>
            </w:r>
          </w:p>
        </w:tc>
        <w:tc>
          <w:tcPr>
            <w:tcW w:w="1171" w:type="dxa"/>
          </w:tcPr>
          <w:p>
            <w:pPr>
              <w:pStyle w:val="TableParagraph"/>
              <w:spacing w:line="246" w:lineRule="exact" w:before="0"/>
              <w:ind w:left="349" w:right="345"/>
              <w:jc w:val="center"/>
              <w:rPr>
                <w:sz w:val="22"/>
              </w:rPr>
            </w:pPr>
            <w:r>
              <w:rPr>
                <w:sz w:val="22"/>
              </w:rPr>
              <w:t>100</w:t>
            </w:r>
          </w:p>
        </w:tc>
      </w:tr>
      <w:tr>
        <w:trPr>
          <w:trHeight w:val="282" w:hRule="atLeast"/>
        </w:trPr>
        <w:tc>
          <w:tcPr>
            <w:tcW w:w="2881" w:type="dxa"/>
            <w:shd w:val="clear" w:color="auto" w:fill="92D050"/>
          </w:tcPr>
          <w:p>
            <w:pPr>
              <w:pStyle w:val="TableParagraph"/>
              <w:spacing w:before="0"/>
              <w:jc w:val="left"/>
              <w:rPr>
                <w:rFonts w:ascii="Times New Roman"/>
                <w:sz w:val="20"/>
              </w:rPr>
            </w:pPr>
          </w:p>
        </w:tc>
        <w:tc>
          <w:tcPr>
            <w:tcW w:w="4501" w:type="dxa"/>
            <w:shd w:val="clear" w:color="auto" w:fill="92D050"/>
          </w:tcPr>
          <w:p>
            <w:pPr>
              <w:pStyle w:val="TableParagraph"/>
              <w:spacing w:before="0"/>
              <w:jc w:val="left"/>
              <w:rPr>
                <w:rFonts w:ascii="Times New Roman"/>
                <w:sz w:val="20"/>
              </w:rPr>
            </w:pPr>
          </w:p>
        </w:tc>
        <w:tc>
          <w:tcPr>
            <w:tcW w:w="1171" w:type="dxa"/>
            <w:shd w:val="clear" w:color="auto" w:fill="92D050"/>
          </w:tcPr>
          <w:p>
            <w:pPr>
              <w:pStyle w:val="TableParagraph"/>
              <w:spacing w:before="0"/>
              <w:jc w:val="left"/>
              <w:rPr>
                <w:rFonts w:ascii="Times New Roman"/>
                <w:sz w:val="20"/>
              </w:rPr>
            </w:pPr>
          </w:p>
        </w:tc>
      </w:tr>
      <w:tr>
        <w:trPr>
          <w:trHeight w:val="266" w:hRule="atLeast"/>
        </w:trPr>
        <w:tc>
          <w:tcPr>
            <w:tcW w:w="2881" w:type="dxa"/>
          </w:tcPr>
          <w:p>
            <w:pPr>
              <w:pStyle w:val="TableParagraph"/>
              <w:spacing w:line="246" w:lineRule="exact" w:before="0"/>
              <w:ind w:left="107"/>
              <w:jc w:val="left"/>
              <w:rPr>
                <w:sz w:val="22"/>
              </w:rPr>
            </w:pPr>
            <w:r>
              <w:rPr>
                <w:sz w:val="22"/>
              </w:rPr>
              <w:t>Upper West</w:t>
            </w:r>
          </w:p>
        </w:tc>
        <w:tc>
          <w:tcPr>
            <w:tcW w:w="4501" w:type="dxa"/>
          </w:tcPr>
          <w:p>
            <w:pPr>
              <w:pStyle w:val="TableParagraph"/>
              <w:spacing w:line="246" w:lineRule="exact" w:before="0"/>
              <w:ind w:left="107"/>
              <w:jc w:val="left"/>
              <w:rPr>
                <w:sz w:val="22"/>
              </w:rPr>
            </w:pPr>
            <w:r>
              <w:rPr>
                <w:sz w:val="22"/>
              </w:rPr>
              <w:t>Lawra- Han-Tumu</w:t>
            </w:r>
          </w:p>
        </w:tc>
        <w:tc>
          <w:tcPr>
            <w:tcW w:w="1171" w:type="dxa"/>
          </w:tcPr>
          <w:p>
            <w:pPr>
              <w:pStyle w:val="TableParagraph"/>
              <w:spacing w:line="246" w:lineRule="exact" w:before="0"/>
              <w:ind w:left="349" w:right="345"/>
              <w:jc w:val="center"/>
              <w:rPr>
                <w:sz w:val="22"/>
              </w:rPr>
            </w:pPr>
            <w:r>
              <w:rPr>
                <w:sz w:val="22"/>
              </w:rPr>
              <w:t>150</w:t>
            </w:r>
          </w:p>
        </w:tc>
      </w:tr>
      <w:tr>
        <w:trPr>
          <w:trHeight w:val="266" w:hRule="atLeast"/>
        </w:trPr>
        <w:tc>
          <w:tcPr>
            <w:tcW w:w="2881" w:type="dxa"/>
          </w:tcPr>
          <w:p>
            <w:pPr>
              <w:pStyle w:val="TableParagraph"/>
              <w:spacing w:line="246" w:lineRule="exact" w:before="0"/>
              <w:ind w:left="107"/>
              <w:jc w:val="left"/>
              <w:rPr>
                <w:sz w:val="22"/>
              </w:rPr>
            </w:pPr>
            <w:r>
              <w:rPr>
                <w:sz w:val="22"/>
              </w:rPr>
              <w:t>Upper West</w:t>
            </w:r>
          </w:p>
        </w:tc>
        <w:tc>
          <w:tcPr>
            <w:tcW w:w="4501" w:type="dxa"/>
          </w:tcPr>
          <w:p>
            <w:pPr>
              <w:pStyle w:val="TableParagraph"/>
              <w:spacing w:line="246" w:lineRule="exact" w:before="0"/>
              <w:ind w:left="107"/>
              <w:jc w:val="left"/>
              <w:rPr>
                <w:sz w:val="22"/>
              </w:rPr>
            </w:pPr>
            <w:r>
              <w:rPr>
                <w:sz w:val="22"/>
              </w:rPr>
              <w:t>Lawra-Dikpe Bridge</w:t>
            </w:r>
          </w:p>
        </w:tc>
        <w:tc>
          <w:tcPr>
            <w:tcW w:w="1171" w:type="dxa"/>
          </w:tcPr>
          <w:p>
            <w:pPr>
              <w:pStyle w:val="TableParagraph"/>
              <w:spacing w:before="0"/>
              <w:jc w:val="left"/>
              <w:rPr>
                <w:rFonts w:ascii="Times New Roman"/>
                <w:sz w:val="18"/>
              </w:rPr>
            </w:pPr>
          </w:p>
        </w:tc>
      </w:tr>
      <w:tr>
        <w:trPr>
          <w:trHeight w:val="265" w:hRule="atLeast"/>
        </w:trPr>
        <w:tc>
          <w:tcPr>
            <w:tcW w:w="2881" w:type="dxa"/>
          </w:tcPr>
          <w:p>
            <w:pPr>
              <w:pStyle w:val="TableParagraph"/>
              <w:spacing w:line="246" w:lineRule="exact" w:before="0"/>
              <w:ind w:left="107"/>
              <w:jc w:val="left"/>
              <w:rPr>
                <w:sz w:val="22"/>
              </w:rPr>
            </w:pPr>
            <w:r>
              <w:rPr>
                <w:sz w:val="22"/>
              </w:rPr>
              <w:t>Upper East</w:t>
            </w:r>
          </w:p>
        </w:tc>
        <w:tc>
          <w:tcPr>
            <w:tcW w:w="4501" w:type="dxa"/>
          </w:tcPr>
          <w:p>
            <w:pPr>
              <w:pStyle w:val="TableParagraph"/>
              <w:spacing w:line="246" w:lineRule="exact" w:before="0"/>
              <w:ind w:left="107"/>
              <w:jc w:val="left"/>
              <w:rPr>
                <w:sz w:val="22"/>
              </w:rPr>
            </w:pPr>
            <w:r>
              <w:rPr>
                <w:sz w:val="22"/>
              </w:rPr>
              <w:t>Tutulega-Sandema-Wiase</w:t>
            </w:r>
          </w:p>
        </w:tc>
        <w:tc>
          <w:tcPr>
            <w:tcW w:w="1171" w:type="dxa"/>
          </w:tcPr>
          <w:p>
            <w:pPr>
              <w:pStyle w:val="TableParagraph"/>
              <w:spacing w:line="246" w:lineRule="exact" w:before="0"/>
              <w:ind w:left="349" w:right="345"/>
              <w:jc w:val="center"/>
              <w:rPr>
                <w:sz w:val="22"/>
              </w:rPr>
            </w:pPr>
            <w:r>
              <w:rPr>
                <w:sz w:val="22"/>
              </w:rPr>
              <w:t>50</w:t>
            </w:r>
          </w:p>
        </w:tc>
      </w:tr>
      <w:tr>
        <w:trPr>
          <w:trHeight w:val="366" w:hRule="atLeast"/>
        </w:trPr>
        <w:tc>
          <w:tcPr>
            <w:tcW w:w="2881" w:type="dxa"/>
            <w:shd w:val="clear" w:color="auto" w:fill="92D050"/>
          </w:tcPr>
          <w:p>
            <w:pPr>
              <w:pStyle w:val="TableParagraph"/>
              <w:spacing w:before="0"/>
              <w:jc w:val="left"/>
              <w:rPr>
                <w:rFonts w:ascii="Times New Roman"/>
                <w:sz w:val="22"/>
              </w:rPr>
            </w:pPr>
          </w:p>
        </w:tc>
        <w:tc>
          <w:tcPr>
            <w:tcW w:w="4501" w:type="dxa"/>
            <w:shd w:val="clear" w:color="auto" w:fill="92D050"/>
          </w:tcPr>
          <w:p>
            <w:pPr>
              <w:pStyle w:val="TableParagraph"/>
              <w:spacing w:before="0"/>
              <w:jc w:val="left"/>
              <w:rPr>
                <w:rFonts w:ascii="Times New Roman"/>
                <w:sz w:val="22"/>
              </w:rPr>
            </w:pPr>
          </w:p>
        </w:tc>
        <w:tc>
          <w:tcPr>
            <w:tcW w:w="1171" w:type="dxa"/>
            <w:shd w:val="clear" w:color="auto" w:fill="92D050"/>
          </w:tcPr>
          <w:p>
            <w:pPr>
              <w:pStyle w:val="TableParagraph"/>
              <w:spacing w:before="0"/>
              <w:jc w:val="left"/>
              <w:rPr>
                <w:rFonts w:ascii="Times New Roman"/>
                <w:sz w:val="22"/>
              </w:rPr>
            </w:pPr>
          </w:p>
        </w:tc>
      </w:tr>
      <w:tr>
        <w:trPr>
          <w:trHeight w:val="266" w:hRule="atLeast"/>
        </w:trPr>
        <w:tc>
          <w:tcPr>
            <w:tcW w:w="2881" w:type="dxa"/>
          </w:tcPr>
          <w:p>
            <w:pPr>
              <w:pStyle w:val="TableParagraph"/>
              <w:spacing w:line="246" w:lineRule="exact" w:before="0"/>
              <w:ind w:left="107"/>
              <w:jc w:val="left"/>
              <w:rPr>
                <w:sz w:val="22"/>
              </w:rPr>
            </w:pPr>
            <w:r>
              <w:rPr>
                <w:sz w:val="22"/>
              </w:rPr>
              <w:t>Volta</w:t>
            </w:r>
          </w:p>
        </w:tc>
        <w:tc>
          <w:tcPr>
            <w:tcW w:w="4501" w:type="dxa"/>
          </w:tcPr>
          <w:p>
            <w:pPr>
              <w:pStyle w:val="TableParagraph"/>
              <w:spacing w:line="246" w:lineRule="exact" w:before="0"/>
              <w:ind w:left="107"/>
              <w:jc w:val="left"/>
              <w:rPr>
                <w:sz w:val="22"/>
              </w:rPr>
            </w:pPr>
            <w:r>
              <w:rPr>
                <w:sz w:val="22"/>
              </w:rPr>
              <w:t>Jasikan-Dodo Peppesu-Nkwanta</w:t>
            </w:r>
          </w:p>
        </w:tc>
        <w:tc>
          <w:tcPr>
            <w:tcW w:w="1171" w:type="dxa"/>
          </w:tcPr>
          <w:p>
            <w:pPr>
              <w:pStyle w:val="TableParagraph"/>
              <w:spacing w:line="246" w:lineRule="exact" w:before="0"/>
              <w:ind w:left="349" w:right="345"/>
              <w:jc w:val="center"/>
              <w:rPr>
                <w:sz w:val="22"/>
              </w:rPr>
            </w:pPr>
            <w:r>
              <w:rPr>
                <w:sz w:val="22"/>
              </w:rPr>
              <w:t>110</w:t>
            </w:r>
          </w:p>
        </w:tc>
      </w:tr>
      <w:tr>
        <w:trPr>
          <w:trHeight w:val="263" w:hRule="atLeast"/>
        </w:trPr>
        <w:tc>
          <w:tcPr>
            <w:tcW w:w="2881" w:type="dxa"/>
          </w:tcPr>
          <w:p>
            <w:pPr>
              <w:pStyle w:val="TableParagraph"/>
              <w:spacing w:line="244" w:lineRule="exact" w:before="0"/>
              <w:ind w:left="107"/>
              <w:jc w:val="left"/>
              <w:rPr>
                <w:sz w:val="22"/>
              </w:rPr>
            </w:pPr>
            <w:r>
              <w:rPr>
                <w:sz w:val="22"/>
              </w:rPr>
              <w:t>Northern</w:t>
            </w:r>
          </w:p>
        </w:tc>
        <w:tc>
          <w:tcPr>
            <w:tcW w:w="4501" w:type="dxa"/>
          </w:tcPr>
          <w:p>
            <w:pPr>
              <w:pStyle w:val="TableParagraph"/>
              <w:spacing w:line="244" w:lineRule="exact" w:before="0"/>
              <w:ind w:left="107"/>
              <w:jc w:val="left"/>
              <w:rPr>
                <w:sz w:val="22"/>
              </w:rPr>
            </w:pPr>
            <w:r>
              <w:rPr>
                <w:sz w:val="22"/>
              </w:rPr>
              <w:t>Bunkpurugu-Nalerigu Road</w:t>
            </w:r>
          </w:p>
        </w:tc>
        <w:tc>
          <w:tcPr>
            <w:tcW w:w="1171" w:type="dxa"/>
          </w:tcPr>
          <w:p>
            <w:pPr>
              <w:pStyle w:val="TableParagraph"/>
              <w:spacing w:line="244" w:lineRule="exact" w:before="0"/>
              <w:ind w:left="349" w:right="345"/>
              <w:jc w:val="center"/>
              <w:rPr>
                <w:sz w:val="22"/>
              </w:rPr>
            </w:pPr>
            <w:r>
              <w:rPr>
                <w:sz w:val="22"/>
              </w:rPr>
              <w:t>40</w:t>
            </w:r>
          </w:p>
        </w:tc>
      </w:tr>
      <w:tr>
        <w:trPr>
          <w:trHeight w:val="285" w:hRule="atLeast"/>
        </w:trPr>
        <w:tc>
          <w:tcPr>
            <w:tcW w:w="2881" w:type="dxa"/>
            <w:shd w:val="clear" w:color="auto" w:fill="92D050"/>
          </w:tcPr>
          <w:p>
            <w:pPr>
              <w:pStyle w:val="TableParagraph"/>
              <w:spacing w:before="0"/>
              <w:jc w:val="left"/>
              <w:rPr>
                <w:rFonts w:ascii="Times New Roman"/>
                <w:sz w:val="20"/>
              </w:rPr>
            </w:pPr>
          </w:p>
        </w:tc>
        <w:tc>
          <w:tcPr>
            <w:tcW w:w="4501" w:type="dxa"/>
            <w:shd w:val="clear" w:color="auto" w:fill="92D050"/>
          </w:tcPr>
          <w:p>
            <w:pPr>
              <w:pStyle w:val="TableParagraph"/>
              <w:spacing w:before="0"/>
              <w:jc w:val="left"/>
              <w:rPr>
                <w:rFonts w:ascii="Times New Roman"/>
                <w:sz w:val="20"/>
              </w:rPr>
            </w:pPr>
          </w:p>
        </w:tc>
        <w:tc>
          <w:tcPr>
            <w:tcW w:w="1171" w:type="dxa"/>
            <w:shd w:val="clear" w:color="auto" w:fill="92D050"/>
          </w:tcPr>
          <w:p>
            <w:pPr>
              <w:pStyle w:val="TableParagraph"/>
              <w:spacing w:before="0"/>
              <w:jc w:val="left"/>
              <w:rPr>
                <w:rFonts w:ascii="Times New Roman"/>
                <w:sz w:val="20"/>
              </w:rPr>
            </w:pPr>
          </w:p>
        </w:tc>
      </w:tr>
      <w:tr>
        <w:trPr>
          <w:trHeight w:val="282" w:hRule="atLeast"/>
        </w:trPr>
        <w:tc>
          <w:tcPr>
            <w:tcW w:w="7382" w:type="dxa"/>
            <w:gridSpan w:val="2"/>
          </w:tcPr>
          <w:p>
            <w:pPr>
              <w:pStyle w:val="TableParagraph"/>
              <w:spacing w:line="246" w:lineRule="exact" w:before="17"/>
              <w:ind w:left="107"/>
              <w:jc w:val="left"/>
              <w:rPr>
                <w:sz w:val="22"/>
              </w:rPr>
            </w:pPr>
            <w:r>
              <w:rPr>
                <w:sz w:val="22"/>
              </w:rPr>
              <w:t>Accra Inner City Roads</w:t>
            </w:r>
          </w:p>
        </w:tc>
        <w:tc>
          <w:tcPr>
            <w:tcW w:w="1171" w:type="dxa"/>
          </w:tcPr>
          <w:p>
            <w:pPr>
              <w:pStyle w:val="TableParagraph"/>
              <w:spacing w:before="0"/>
              <w:jc w:val="left"/>
              <w:rPr>
                <w:rFonts w:ascii="Times New Roman"/>
                <w:sz w:val="20"/>
              </w:rPr>
            </w:pPr>
          </w:p>
        </w:tc>
      </w:tr>
      <w:tr>
        <w:trPr>
          <w:trHeight w:val="533" w:hRule="atLeast"/>
        </w:trPr>
        <w:tc>
          <w:tcPr>
            <w:tcW w:w="2881" w:type="dxa"/>
            <w:vMerge w:val="restart"/>
          </w:tcPr>
          <w:p>
            <w:pPr>
              <w:pStyle w:val="TableParagraph"/>
              <w:spacing w:before="0"/>
              <w:jc w:val="left"/>
              <w:rPr>
                <w:sz w:val="26"/>
              </w:rPr>
            </w:pPr>
          </w:p>
          <w:p>
            <w:pPr>
              <w:pStyle w:val="TableParagraph"/>
              <w:spacing w:before="0"/>
              <w:jc w:val="left"/>
              <w:rPr>
                <w:sz w:val="26"/>
              </w:rPr>
            </w:pPr>
          </w:p>
          <w:p>
            <w:pPr>
              <w:pStyle w:val="TableParagraph"/>
              <w:spacing w:before="0"/>
              <w:jc w:val="left"/>
              <w:rPr>
                <w:sz w:val="26"/>
              </w:rPr>
            </w:pPr>
          </w:p>
          <w:p>
            <w:pPr>
              <w:pStyle w:val="TableParagraph"/>
              <w:spacing w:before="3"/>
              <w:jc w:val="left"/>
              <w:rPr>
                <w:sz w:val="24"/>
              </w:rPr>
            </w:pPr>
          </w:p>
          <w:p>
            <w:pPr>
              <w:pStyle w:val="TableParagraph"/>
              <w:spacing w:before="0"/>
              <w:ind w:left="777"/>
              <w:jc w:val="left"/>
              <w:rPr>
                <w:sz w:val="22"/>
              </w:rPr>
            </w:pPr>
            <w:r>
              <w:rPr>
                <w:sz w:val="22"/>
              </w:rPr>
              <w:t>Greater Accra</w:t>
            </w:r>
          </w:p>
        </w:tc>
        <w:tc>
          <w:tcPr>
            <w:tcW w:w="4501" w:type="dxa"/>
          </w:tcPr>
          <w:p>
            <w:pPr>
              <w:pStyle w:val="TableParagraph"/>
              <w:spacing w:line="264" w:lineRule="exact" w:before="9"/>
              <w:ind w:left="107" w:right="938"/>
              <w:jc w:val="left"/>
              <w:rPr>
                <w:sz w:val="22"/>
              </w:rPr>
            </w:pPr>
            <w:r>
              <w:rPr>
                <w:sz w:val="22"/>
              </w:rPr>
              <w:t>Taifa-Burkina-Nkatia Burger-Dome- Kwabenya Mosque</w:t>
            </w:r>
          </w:p>
        </w:tc>
        <w:tc>
          <w:tcPr>
            <w:tcW w:w="1171" w:type="dxa"/>
          </w:tcPr>
          <w:p>
            <w:pPr>
              <w:pStyle w:val="TableParagraph"/>
              <w:spacing w:before="132"/>
              <w:ind w:left="4"/>
              <w:jc w:val="center"/>
              <w:rPr>
                <w:sz w:val="22"/>
              </w:rPr>
            </w:pPr>
            <w:r>
              <w:rPr>
                <w:w w:val="100"/>
                <w:sz w:val="22"/>
              </w:rPr>
              <w:t>7</w:t>
            </w:r>
          </w:p>
        </w:tc>
      </w:tr>
      <w:tr>
        <w:trPr>
          <w:trHeight w:val="261" w:hRule="atLeast"/>
        </w:trPr>
        <w:tc>
          <w:tcPr>
            <w:tcW w:w="2881" w:type="dxa"/>
            <w:vMerge/>
            <w:tcBorders>
              <w:top w:val="nil"/>
            </w:tcBorders>
          </w:tcPr>
          <w:p>
            <w:pPr>
              <w:rPr>
                <w:sz w:val="2"/>
                <w:szCs w:val="2"/>
              </w:rPr>
            </w:pPr>
          </w:p>
        </w:tc>
        <w:tc>
          <w:tcPr>
            <w:tcW w:w="4501" w:type="dxa"/>
          </w:tcPr>
          <w:p>
            <w:pPr>
              <w:pStyle w:val="TableParagraph"/>
              <w:spacing w:line="242" w:lineRule="exact" w:before="0"/>
              <w:ind w:left="107"/>
              <w:jc w:val="left"/>
              <w:rPr>
                <w:sz w:val="22"/>
              </w:rPr>
            </w:pPr>
            <w:r>
              <w:rPr>
                <w:sz w:val="22"/>
              </w:rPr>
              <w:t>Christo Asafo Area Roads-Taifa</w:t>
            </w:r>
          </w:p>
        </w:tc>
        <w:tc>
          <w:tcPr>
            <w:tcW w:w="1171" w:type="dxa"/>
          </w:tcPr>
          <w:p>
            <w:pPr>
              <w:pStyle w:val="TableParagraph"/>
              <w:spacing w:line="242" w:lineRule="exact" w:before="0"/>
              <w:ind w:left="349" w:right="345"/>
              <w:jc w:val="center"/>
              <w:rPr>
                <w:sz w:val="22"/>
              </w:rPr>
            </w:pPr>
            <w:r>
              <w:rPr>
                <w:sz w:val="22"/>
              </w:rPr>
              <w:t>5.7</w:t>
            </w:r>
          </w:p>
        </w:tc>
      </w:tr>
      <w:tr>
        <w:trPr>
          <w:trHeight w:val="263" w:hRule="atLeast"/>
        </w:trPr>
        <w:tc>
          <w:tcPr>
            <w:tcW w:w="2881" w:type="dxa"/>
            <w:vMerge/>
            <w:tcBorders>
              <w:top w:val="nil"/>
            </w:tcBorders>
          </w:tcPr>
          <w:p>
            <w:pPr>
              <w:rPr>
                <w:sz w:val="2"/>
                <w:szCs w:val="2"/>
              </w:rPr>
            </w:pPr>
          </w:p>
        </w:tc>
        <w:tc>
          <w:tcPr>
            <w:tcW w:w="4501" w:type="dxa"/>
          </w:tcPr>
          <w:p>
            <w:pPr>
              <w:pStyle w:val="TableParagraph"/>
              <w:spacing w:line="244" w:lineRule="exact" w:before="0"/>
              <w:ind w:left="107"/>
              <w:jc w:val="left"/>
              <w:rPr>
                <w:sz w:val="22"/>
              </w:rPr>
            </w:pPr>
            <w:r>
              <w:rPr>
                <w:sz w:val="22"/>
              </w:rPr>
              <w:t>Pure Water Roads and Links-Kwabenya</w:t>
            </w:r>
          </w:p>
        </w:tc>
        <w:tc>
          <w:tcPr>
            <w:tcW w:w="1171" w:type="dxa"/>
          </w:tcPr>
          <w:p>
            <w:pPr>
              <w:pStyle w:val="TableParagraph"/>
              <w:spacing w:line="244" w:lineRule="exact" w:before="0"/>
              <w:ind w:left="4"/>
              <w:jc w:val="center"/>
              <w:rPr>
                <w:sz w:val="22"/>
              </w:rPr>
            </w:pPr>
            <w:r>
              <w:rPr>
                <w:w w:val="100"/>
                <w:sz w:val="22"/>
              </w:rPr>
              <w:t>5</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Fan Milk Area Road-Anyaa</w:t>
            </w:r>
          </w:p>
        </w:tc>
        <w:tc>
          <w:tcPr>
            <w:tcW w:w="1171" w:type="dxa"/>
          </w:tcPr>
          <w:p>
            <w:pPr>
              <w:pStyle w:val="TableParagraph"/>
              <w:spacing w:line="246" w:lineRule="exact" w:before="0"/>
              <w:ind w:left="349" w:right="345"/>
              <w:jc w:val="center"/>
              <w:rPr>
                <w:sz w:val="22"/>
              </w:rPr>
            </w:pPr>
            <w:r>
              <w:rPr>
                <w:sz w:val="22"/>
              </w:rPr>
              <w:t>1.9</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AduGyamfi Road-Anyaa</w:t>
            </w:r>
          </w:p>
        </w:tc>
        <w:tc>
          <w:tcPr>
            <w:tcW w:w="1171" w:type="dxa"/>
          </w:tcPr>
          <w:p>
            <w:pPr>
              <w:pStyle w:val="TableParagraph"/>
              <w:spacing w:line="246" w:lineRule="exact" w:before="0"/>
              <w:ind w:left="349" w:right="345"/>
              <w:jc w:val="center"/>
              <w:rPr>
                <w:sz w:val="22"/>
              </w:rPr>
            </w:pPr>
            <w:r>
              <w:rPr>
                <w:sz w:val="22"/>
              </w:rPr>
              <w:t>2.2</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Selected Roads in Anyaa</w:t>
            </w:r>
          </w:p>
        </w:tc>
        <w:tc>
          <w:tcPr>
            <w:tcW w:w="1171" w:type="dxa"/>
          </w:tcPr>
          <w:p>
            <w:pPr>
              <w:pStyle w:val="TableParagraph"/>
              <w:spacing w:line="246" w:lineRule="exact" w:before="0"/>
              <w:ind w:left="349" w:right="345"/>
              <w:jc w:val="center"/>
              <w:rPr>
                <w:sz w:val="22"/>
              </w:rPr>
            </w:pPr>
            <w:r>
              <w:rPr>
                <w:sz w:val="22"/>
              </w:rPr>
              <w:t>1.8</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Apostle SafroOnyinase Road</w:t>
            </w:r>
          </w:p>
        </w:tc>
        <w:tc>
          <w:tcPr>
            <w:tcW w:w="1171" w:type="dxa"/>
          </w:tcPr>
          <w:p>
            <w:pPr>
              <w:pStyle w:val="TableParagraph"/>
              <w:spacing w:line="246" w:lineRule="exact" w:before="0"/>
              <w:ind w:left="349" w:right="345"/>
              <w:jc w:val="center"/>
              <w:rPr>
                <w:sz w:val="22"/>
              </w:rPr>
            </w:pPr>
            <w:r>
              <w:rPr>
                <w:sz w:val="22"/>
              </w:rPr>
              <w:t>2.06</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Pentecost University Road</w:t>
            </w:r>
          </w:p>
        </w:tc>
        <w:tc>
          <w:tcPr>
            <w:tcW w:w="1171" w:type="dxa"/>
          </w:tcPr>
          <w:p>
            <w:pPr>
              <w:pStyle w:val="TableParagraph"/>
              <w:spacing w:line="246" w:lineRule="exact" w:before="0"/>
              <w:ind w:left="349" w:right="345"/>
              <w:jc w:val="center"/>
              <w:rPr>
                <w:sz w:val="22"/>
              </w:rPr>
            </w:pPr>
            <w:r>
              <w:rPr>
                <w:sz w:val="22"/>
              </w:rPr>
              <w:t>1.97</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Omanjor to Olebu Road</w:t>
            </w:r>
          </w:p>
        </w:tc>
        <w:tc>
          <w:tcPr>
            <w:tcW w:w="1171" w:type="dxa"/>
          </w:tcPr>
          <w:p>
            <w:pPr>
              <w:pStyle w:val="TableParagraph"/>
              <w:spacing w:line="246" w:lineRule="exact" w:before="0"/>
              <w:ind w:left="349" w:right="345"/>
              <w:jc w:val="center"/>
              <w:rPr>
                <w:sz w:val="22"/>
              </w:rPr>
            </w:pPr>
            <w:r>
              <w:rPr>
                <w:sz w:val="22"/>
              </w:rPr>
              <w:t>1.8</w:t>
            </w:r>
          </w:p>
        </w:tc>
      </w:tr>
    </w:tbl>
    <w:p>
      <w:pPr>
        <w:spacing w:after="0" w:line="246" w:lineRule="exact"/>
        <w:jc w:val="center"/>
        <w:rPr>
          <w:sz w:val="22"/>
        </w:rPr>
        <w:sectPr>
          <w:pgSz w:w="12240" w:h="15840"/>
          <w:pgMar w:header="0" w:footer="935" w:top="1440" w:bottom="1120" w:left="300" w:right="400"/>
        </w:sectPr>
      </w:pPr>
    </w:p>
    <w:tbl>
      <w:tblPr>
        <w:tblW w:w="0" w:type="auto"/>
        <w:jc w:val="left"/>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1"/>
        <w:gridCol w:w="4501"/>
        <w:gridCol w:w="1171"/>
      </w:tblGrid>
      <w:tr>
        <w:trPr>
          <w:trHeight w:val="530" w:hRule="atLeast"/>
        </w:trPr>
        <w:tc>
          <w:tcPr>
            <w:tcW w:w="2881" w:type="dxa"/>
            <w:shd w:val="clear" w:color="auto" w:fill="FFFF00"/>
          </w:tcPr>
          <w:p>
            <w:pPr>
              <w:pStyle w:val="TableParagraph"/>
              <w:spacing w:before="130"/>
              <w:ind w:left="1034" w:right="1024"/>
              <w:jc w:val="center"/>
              <w:rPr>
                <w:b/>
                <w:sz w:val="22"/>
              </w:rPr>
            </w:pPr>
            <w:r>
              <w:rPr>
                <w:b/>
                <w:sz w:val="22"/>
              </w:rPr>
              <w:t>Region</w:t>
            </w:r>
          </w:p>
        </w:tc>
        <w:tc>
          <w:tcPr>
            <w:tcW w:w="4501" w:type="dxa"/>
            <w:shd w:val="clear" w:color="auto" w:fill="FFFF00"/>
          </w:tcPr>
          <w:p>
            <w:pPr>
              <w:pStyle w:val="TableParagraph"/>
              <w:spacing w:before="130"/>
              <w:ind w:left="1834" w:right="1823"/>
              <w:jc w:val="center"/>
              <w:rPr>
                <w:b/>
                <w:sz w:val="22"/>
              </w:rPr>
            </w:pPr>
            <w:r>
              <w:rPr>
                <w:b/>
                <w:sz w:val="22"/>
              </w:rPr>
              <w:t>Project</w:t>
            </w:r>
          </w:p>
        </w:tc>
        <w:tc>
          <w:tcPr>
            <w:tcW w:w="1171" w:type="dxa"/>
            <w:shd w:val="clear" w:color="auto" w:fill="FFFF00"/>
          </w:tcPr>
          <w:p>
            <w:pPr>
              <w:pStyle w:val="TableParagraph"/>
              <w:spacing w:line="266" w:lineRule="exact"/>
              <w:ind w:left="143" w:right="119" w:firstLine="55"/>
              <w:jc w:val="left"/>
              <w:rPr>
                <w:b/>
                <w:sz w:val="22"/>
              </w:rPr>
            </w:pPr>
            <w:r>
              <w:rPr>
                <w:b/>
                <w:sz w:val="22"/>
              </w:rPr>
              <w:t>Length (Roads)</w:t>
            </w:r>
          </w:p>
        </w:tc>
      </w:tr>
      <w:tr>
        <w:trPr>
          <w:trHeight w:val="258" w:hRule="atLeast"/>
        </w:trPr>
        <w:tc>
          <w:tcPr>
            <w:tcW w:w="2881" w:type="dxa"/>
            <w:vMerge w:val="restart"/>
          </w:tcPr>
          <w:p>
            <w:pPr>
              <w:pStyle w:val="TableParagraph"/>
              <w:spacing w:before="0"/>
              <w:jc w:val="left"/>
              <w:rPr>
                <w:rFonts w:ascii="Times New Roman"/>
                <w:sz w:val="22"/>
              </w:rPr>
            </w:pPr>
          </w:p>
        </w:tc>
        <w:tc>
          <w:tcPr>
            <w:tcW w:w="4501" w:type="dxa"/>
          </w:tcPr>
          <w:p>
            <w:pPr>
              <w:pStyle w:val="TableParagraph"/>
              <w:spacing w:line="239" w:lineRule="exact" w:before="0"/>
              <w:ind w:left="107"/>
              <w:jc w:val="left"/>
              <w:rPr>
                <w:sz w:val="22"/>
              </w:rPr>
            </w:pPr>
            <w:r>
              <w:rPr>
                <w:sz w:val="22"/>
              </w:rPr>
              <w:t>Abease Road to Ablekuma</w:t>
            </w:r>
          </w:p>
        </w:tc>
        <w:tc>
          <w:tcPr>
            <w:tcW w:w="1171" w:type="dxa"/>
          </w:tcPr>
          <w:p>
            <w:pPr>
              <w:pStyle w:val="TableParagraph"/>
              <w:spacing w:line="239" w:lineRule="exact" w:before="0"/>
              <w:ind w:left="349" w:right="345"/>
              <w:jc w:val="center"/>
              <w:rPr>
                <w:sz w:val="22"/>
              </w:rPr>
            </w:pPr>
            <w:r>
              <w:rPr>
                <w:sz w:val="22"/>
              </w:rPr>
              <w:t>1.9</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 lang Area Road-Sowotuom</w:t>
            </w:r>
          </w:p>
        </w:tc>
        <w:tc>
          <w:tcPr>
            <w:tcW w:w="1171" w:type="dxa"/>
          </w:tcPr>
          <w:p>
            <w:pPr>
              <w:pStyle w:val="TableParagraph"/>
              <w:spacing w:line="246" w:lineRule="exact" w:before="0"/>
              <w:ind w:left="349" w:right="345"/>
              <w:jc w:val="center"/>
              <w:rPr>
                <w:sz w:val="22"/>
              </w:rPr>
            </w:pPr>
            <w:r>
              <w:rPr>
                <w:sz w:val="22"/>
              </w:rPr>
              <w:t>2.5</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Race Course Medical Centre Road</w:t>
            </w:r>
          </w:p>
        </w:tc>
        <w:tc>
          <w:tcPr>
            <w:tcW w:w="1171" w:type="dxa"/>
          </w:tcPr>
          <w:p>
            <w:pPr>
              <w:pStyle w:val="TableParagraph"/>
              <w:spacing w:line="246" w:lineRule="exact" w:before="0"/>
              <w:ind w:left="349" w:right="345"/>
              <w:jc w:val="center"/>
              <w:rPr>
                <w:sz w:val="22"/>
              </w:rPr>
            </w:pPr>
            <w:r>
              <w:rPr>
                <w:sz w:val="22"/>
              </w:rPr>
              <w:t>2.5</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Selected Roads in Gbawe</w:t>
            </w:r>
          </w:p>
        </w:tc>
        <w:tc>
          <w:tcPr>
            <w:tcW w:w="1171" w:type="dxa"/>
          </w:tcPr>
          <w:p>
            <w:pPr>
              <w:pStyle w:val="TableParagraph"/>
              <w:spacing w:line="246" w:lineRule="exact" w:before="0"/>
              <w:ind w:left="4"/>
              <w:jc w:val="center"/>
              <w:rPr>
                <w:sz w:val="22"/>
              </w:rPr>
            </w:pPr>
            <w:r>
              <w:rPr>
                <w:w w:val="100"/>
                <w:sz w:val="22"/>
              </w:rPr>
              <w:t>3</w:t>
            </w:r>
          </w:p>
        </w:tc>
      </w:tr>
      <w:tr>
        <w:trPr>
          <w:trHeight w:val="265"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Nanakrom-SanteoAshaiman Road</w:t>
            </w:r>
          </w:p>
        </w:tc>
        <w:tc>
          <w:tcPr>
            <w:tcW w:w="1171" w:type="dxa"/>
          </w:tcPr>
          <w:p>
            <w:pPr>
              <w:pStyle w:val="TableParagraph"/>
              <w:spacing w:line="246" w:lineRule="exact" w:before="0"/>
              <w:ind w:left="349" w:right="345"/>
              <w:jc w:val="center"/>
              <w:rPr>
                <w:sz w:val="22"/>
              </w:rPr>
            </w:pPr>
            <w:r>
              <w:rPr>
                <w:sz w:val="22"/>
              </w:rPr>
              <w:t>8.5</w:t>
            </w:r>
          </w:p>
        </w:tc>
      </w:tr>
      <w:tr>
        <w:trPr>
          <w:trHeight w:val="263" w:hRule="atLeast"/>
        </w:trPr>
        <w:tc>
          <w:tcPr>
            <w:tcW w:w="2881" w:type="dxa"/>
            <w:vMerge/>
            <w:tcBorders>
              <w:top w:val="nil"/>
            </w:tcBorders>
          </w:tcPr>
          <w:p>
            <w:pPr>
              <w:rPr>
                <w:sz w:val="2"/>
                <w:szCs w:val="2"/>
              </w:rPr>
            </w:pPr>
          </w:p>
        </w:tc>
        <w:tc>
          <w:tcPr>
            <w:tcW w:w="4501" w:type="dxa"/>
          </w:tcPr>
          <w:p>
            <w:pPr>
              <w:pStyle w:val="TableParagraph"/>
              <w:spacing w:line="244" w:lineRule="exact" w:before="0"/>
              <w:ind w:left="107"/>
              <w:jc w:val="left"/>
              <w:rPr>
                <w:sz w:val="22"/>
              </w:rPr>
            </w:pPr>
            <w:r>
              <w:rPr>
                <w:sz w:val="22"/>
              </w:rPr>
              <w:t>Adenta-Dodowa Road (Dualisation)</w:t>
            </w:r>
          </w:p>
        </w:tc>
        <w:tc>
          <w:tcPr>
            <w:tcW w:w="1171" w:type="dxa"/>
          </w:tcPr>
          <w:p>
            <w:pPr>
              <w:pStyle w:val="TableParagraph"/>
              <w:spacing w:line="244" w:lineRule="exact" w:before="0"/>
              <w:ind w:left="349" w:right="345"/>
              <w:jc w:val="center"/>
              <w:rPr>
                <w:sz w:val="22"/>
              </w:rPr>
            </w:pPr>
            <w:r>
              <w:rPr>
                <w:sz w:val="22"/>
              </w:rPr>
              <w:t>22</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Ofanko Hospital Link Road</w:t>
            </w:r>
          </w:p>
        </w:tc>
        <w:tc>
          <w:tcPr>
            <w:tcW w:w="1171" w:type="dxa"/>
          </w:tcPr>
          <w:p>
            <w:pPr>
              <w:pStyle w:val="TableParagraph"/>
              <w:spacing w:line="246" w:lineRule="exact" w:before="0"/>
              <w:ind w:left="349" w:right="345"/>
              <w:jc w:val="center"/>
              <w:rPr>
                <w:sz w:val="22"/>
              </w:rPr>
            </w:pPr>
            <w:r>
              <w:rPr>
                <w:sz w:val="22"/>
              </w:rPr>
              <w:t>3.32</w:t>
            </w:r>
          </w:p>
        </w:tc>
      </w:tr>
      <w:tr>
        <w:trPr>
          <w:trHeight w:val="266" w:hRule="atLeast"/>
        </w:trPr>
        <w:tc>
          <w:tcPr>
            <w:tcW w:w="2881" w:type="dxa"/>
            <w:vMerge/>
            <w:tcBorders>
              <w:top w:val="nil"/>
            </w:tcBorders>
          </w:tcPr>
          <w:p>
            <w:pPr>
              <w:rPr>
                <w:sz w:val="2"/>
                <w:szCs w:val="2"/>
              </w:rPr>
            </w:pPr>
          </w:p>
        </w:tc>
        <w:tc>
          <w:tcPr>
            <w:tcW w:w="4501" w:type="dxa"/>
          </w:tcPr>
          <w:p>
            <w:pPr>
              <w:pStyle w:val="TableParagraph"/>
              <w:spacing w:line="246" w:lineRule="exact" w:before="0"/>
              <w:ind w:left="107"/>
              <w:jc w:val="left"/>
              <w:rPr>
                <w:sz w:val="22"/>
              </w:rPr>
            </w:pPr>
            <w:r>
              <w:rPr>
                <w:sz w:val="22"/>
              </w:rPr>
              <w:t>AbensuAfiama Taxi Road (Trobu)</w:t>
            </w:r>
          </w:p>
        </w:tc>
        <w:tc>
          <w:tcPr>
            <w:tcW w:w="1171" w:type="dxa"/>
          </w:tcPr>
          <w:p>
            <w:pPr>
              <w:pStyle w:val="TableParagraph"/>
              <w:spacing w:line="246" w:lineRule="exact" w:before="0"/>
              <w:ind w:left="349" w:right="345"/>
              <w:jc w:val="center"/>
              <w:rPr>
                <w:sz w:val="22"/>
              </w:rPr>
            </w:pPr>
            <w:r>
              <w:rPr>
                <w:sz w:val="22"/>
              </w:rPr>
              <w:t>1.2</w:t>
            </w:r>
          </w:p>
        </w:tc>
      </w:tr>
      <w:tr>
        <w:trPr>
          <w:trHeight w:val="796" w:hRule="atLeast"/>
        </w:trPr>
        <w:tc>
          <w:tcPr>
            <w:tcW w:w="2881" w:type="dxa"/>
            <w:vMerge/>
            <w:tcBorders>
              <w:top w:val="nil"/>
            </w:tcBorders>
          </w:tcPr>
          <w:p>
            <w:pPr>
              <w:rPr>
                <w:sz w:val="2"/>
                <w:szCs w:val="2"/>
              </w:rPr>
            </w:pPr>
          </w:p>
        </w:tc>
        <w:tc>
          <w:tcPr>
            <w:tcW w:w="4501" w:type="dxa"/>
          </w:tcPr>
          <w:p>
            <w:pPr>
              <w:pStyle w:val="TableParagraph"/>
              <w:spacing w:line="264" w:lineRule="exact" w:before="0"/>
              <w:ind w:left="107"/>
              <w:jc w:val="left"/>
              <w:rPr>
                <w:sz w:val="22"/>
              </w:rPr>
            </w:pPr>
            <w:r>
              <w:rPr>
                <w:sz w:val="22"/>
              </w:rPr>
              <w:t>Israel Junction Sound Foundation-Blue Gate</w:t>
            </w:r>
          </w:p>
          <w:p>
            <w:pPr>
              <w:pStyle w:val="TableParagraph"/>
              <w:spacing w:line="264" w:lineRule="exact" w:before="9"/>
              <w:ind w:left="107" w:right="451"/>
              <w:jc w:val="left"/>
              <w:rPr>
                <w:sz w:val="22"/>
              </w:rPr>
            </w:pPr>
            <w:r>
              <w:rPr>
                <w:sz w:val="22"/>
              </w:rPr>
              <w:t>and Yeboah Street-NiiAnkraman (Trobu- Amasaman)</w:t>
            </w:r>
          </w:p>
        </w:tc>
        <w:tc>
          <w:tcPr>
            <w:tcW w:w="1171" w:type="dxa"/>
          </w:tcPr>
          <w:p>
            <w:pPr>
              <w:pStyle w:val="TableParagraph"/>
              <w:spacing w:before="11"/>
              <w:jc w:val="left"/>
              <w:rPr>
                <w:sz w:val="21"/>
              </w:rPr>
            </w:pPr>
          </w:p>
          <w:p>
            <w:pPr>
              <w:pStyle w:val="TableParagraph"/>
              <w:spacing w:before="0"/>
              <w:ind w:left="349" w:right="345"/>
              <w:jc w:val="center"/>
              <w:rPr>
                <w:sz w:val="22"/>
              </w:rPr>
            </w:pPr>
            <w:r>
              <w:rPr>
                <w:sz w:val="22"/>
              </w:rPr>
              <w:t>4.01</w:t>
            </w:r>
          </w:p>
        </w:tc>
      </w:tr>
      <w:tr>
        <w:trPr>
          <w:trHeight w:val="528" w:hRule="atLeast"/>
        </w:trPr>
        <w:tc>
          <w:tcPr>
            <w:tcW w:w="2881" w:type="dxa"/>
            <w:vMerge/>
            <w:tcBorders>
              <w:top w:val="nil"/>
            </w:tcBorders>
          </w:tcPr>
          <w:p>
            <w:pPr>
              <w:rPr>
                <w:sz w:val="2"/>
                <w:szCs w:val="2"/>
              </w:rPr>
            </w:pPr>
          </w:p>
        </w:tc>
        <w:tc>
          <w:tcPr>
            <w:tcW w:w="4501" w:type="dxa"/>
          </w:tcPr>
          <w:p>
            <w:pPr>
              <w:pStyle w:val="TableParagraph"/>
              <w:spacing w:line="266" w:lineRule="exact" w:before="1"/>
              <w:ind w:left="107" w:right="319"/>
              <w:jc w:val="left"/>
              <w:rPr>
                <w:sz w:val="22"/>
              </w:rPr>
            </w:pPr>
            <w:r>
              <w:rPr>
                <w:sz w:val="22"/>
              </w:rPr>
              <w:t>Partial Construction of North Ofanko John Teye Bypass</w:t>
            </w:r>
          </w:p>
        </w:tc>
        <w:tc>
          <w:tcPr>
            <w:tcW w:w="1171" w:type="dxa"/>
          </w:tcPr>
          <w:p>
            <w:pPr>
              <w:pStyle w:val="TableParagraph"/>
              <w:spacing w:before="129"/>
              <w:ind w:left="349" w:right="345"/>
              <w:jc w:val="center"/>
              <w:rPr>
                <w:sz w:val="22"/>
              </w:rPr>
            </w:pPr>
            <w:r>
              <w:rPr>
                <w:sz w:val="22"/>
              </w:rPr>
              <w:t>1.6</w:t>
            </w:r>
          </w:p>
        </w:tc>
      </w:tr>
      <w:tr>
        <w:trPr>
          <w:trHeight w:val="526" w:hRule="atLeast"/>
        </w:trPr>
        <w:tc>
          <w:tcPr>
            <w:tcW w:w="2881" w:type="dxa"/>
            <w:vMerge/>
            <w:tcBorders>
              <w:top w:val="nil"/>
            </w:tcBorders>
          </w:tcPr>
          <w:p>
            <w:pPr>
              <w:rPr>
                <w:sz w:val="2"/>
                <w:szCs w:val="2"/>
              </w:rPr>
            </w:pPr>
          </w:p>
        </w:tc>
        <w:tc>
          <w:tcPr>
            <w:tcW w:w="4501" w:type="dxa"/>
          </w:tcPr>
          <w:p>
            <w:pPr>
              <w:pStyle w:val="TableParagraph"/>
              <w:spacing w:line="264" w:lineRule="exact" w:before="2"/>
              <w:ind w:left="107" w:right="420"/>
              <w:jc w:val="left"/>
              <w:rPr>
                <w:sz w:val="22"/>
              </w:rPr>
            </w:pPr>
            <w:r>
              <w:rPr>
                <w:sz w:val="22"/>
              </w:rPr>
              <w:t>Partial Construction of Yellow House and Links (Trobu-Amasaman)</w:t>
            </w:r>
          </w:p>
        </w:tc>
        <w:tc>
          <w:tcPr>
            <w:tcW w:w="1171" w:type="dxa"/>
          </w:tcPr>
          <w:p>
            <w:pPr>
              <w:pStyle w:val="TableParagraph"/>
              <w:spacing w:before="126"/>
              <w:ind w:left="349" w:right="345"/>
              <w:jc w:val="center"/>
              <w:rPr>
                <w:sz w:val="22"/>
              </w:rPr>
            </w:pPr>
            <w:r>
              <w:rPr>
                <w:sz w:val="22"/>
              </w:rPr>
              <w:t>2.74</w:t>
            </w:r>
          </w:p>
        </w:tc>
      </w:tr>
      <w:tr>
        <w:trPr>
          <w:trHeight w:val="526" w:hRule="atLeast"/>
        </w:trPr>
        <w:tc>
          <w:tcPr>
            <w:tcW w:w="2881" w:type="dxa"/>
            <w:vMerge/>
            <w:tcBorders>
              <w:top w:val="nil"/>
            </w:tcBorders>
          </w:tcPr>
          <w:p>
            <w:pPr>
              <w:rPr>
                <w:sz w:val="2"/>
                <w:szCs w:val="2"/>
              </w:rPr>
            </w:pPr>
          </w:p>
        </w:tc>
        <w:tc>
          <w:tcPr>
            <w:tcW w:w="4501" w:type="dxa"/>
          </w:tcPr>
          <w:p>
            <w:pPr>
              <w:pStyle w:val="TableParagraph"/>
              <w:spacing w:line="266" w:lineRule="exact" w:before="1"/>
              <w:ind w:left="107" w:right="508"/>
              <w:jc w:val="left"/>
              <w:rPr>
                <w:sz w:val="22"/>
              </w:rPr>
            </w:pPr>
            <w:r>
              <w:rPr>
                <w:sz w:val="22"/>
              </w:rPr>
              <w:t>Partial Construction of AsofanAmamorle Road and Links (Trobu-Amasaman)</w:t>
            </w:r>
          </w:p>
        </w:tc>
        <w:tc>
          <w:tcPr>
            <w:tcW w:w="1171" w:type="dxa"/>
          </w:tcPr>
          <w:p>
            <w:pPr>
              <w:pStyle w:val="TableParagraph"/>
              <w:spacing w:before="126"/>
              <w:ind w:left="4"/>
              <w:jc w:val="center"/>
              <w:rPr>
                <w:sz w:val="22"/>
              </w:rPr>
            </w:pPr>
            <w:r>
              <w:rPr>
                <w:w w:val="100"/>
                <w:sz w:val="22"/>
              </w:rPr>
              <w:t>3</w:t>
            </w:r>
          </w:p>
        </w:tc>
      </w:tr>
      <w:tr>
        <w:trPr>
          <w:trHeight w:val="259" w:hRule="atLeast"/>
        </w:trPr>
        <w:tc>
          <w:tcPr>
            <w:tcW w:w="2881" w:type="dxa"/>
            <w:vMerge/>
            <w:tcBorders>
              <w:top w:val="nil"/>
            </w:tcBorders>
          </w:tcPr>
          <w:p>
            <w:pPr>
              <w:rPr>
                <w:sz w:val="2"/>
                <w:szCs w:val="2"/>
              </w:rPr>
            </w:pPr>
          </w:p>
        </w:tc>
        <w:tc>
          <w:tcPr>
            <w:tcW w:w="4501" w:type="dxa"/>
          </w:tcPr>
          <w:p>
            <w:pPr>
              <w:pStyle w:val="TableParagraph"/>
              <w:spacing w:line="239" w:lineRule="exact" w:before="0"/>
              <w:ind w:left="107"/>
              <w:jc w:val="left"/>
              <w:rPr>
                <w:sz w:val="22"/>
              </w:rPr>
            </w:pPr>
            <w:r>
              <w:rPr>
                <w:sz w:val="22"/>
              </w:rPr>
              <w:t>Poultry Farm Road (trobuAmasaman)</w:t>
            </w:r>
          </w:p>
        </w:tc>
        <w:tc>
          <w:tcPr>
            <w:tcW w:w="1171" w:type="dxa"/>
          </w:tcPr>
          <w:p>
            <w:pPr>
              <w:pStyle w:val="TableParagraph"/>
              <w:spacing w:line="239" w:lineRule="exact" w:before="0"/>
              <w:ind w:left="349" w:right="345"/>
              <w:jc w:val="center"/>
              <w:rPr>
                <w:sz w:val="22"/>
              </w:rPr>
            </w:pPr>
            <w:r>
              <w:rPr>
                <w:sz w:val="22"/>
              </w:rPr>
              <w:t>2.2</w:t>
            </w:r>
          </w:p>
        </w:tc>
      </w:tr>
      <w:tr>
        <w:trPr>
          <w:trHeight w:val="532" w:hRule="atLeast"/>
        </w:trPr>
        <w:tc>
          <w:tcPr>
            <w:tcW w:w="2881" w:type="dxa"/>
            <w:vMerge/>
            <w:tcBorders>
              <w:top w:val="nil"/>
            </w:tcBorders>
          </w:tcPr>
          <w:p>
            <w:pPr>
              <w:rPr>
                <w:sz w:val="2"/>
                <w:szCs w:val="2"/>
              </w:rPr>
            </w:pPr>
          </w:p>
        </w:tc>
        <w:tc>
          <w:tcPr>
            <w:tcW w:w="4501" w:type="dxa"/>
          </w:tcPr>
          <w:p>
            <w:pPr>
              <w:pStyle w:val="TableParagraph"/>
              <w:spacing w:line="266" w:lineRule="exact"/>
              <w:ind w:left="107" w:right="577"/>
              <w:jc w:val="left"/>
              <w:rPr>
                <w:sz w:val="22"/>
              </w:rPr>
            </w:pPr>
            <w:r>
              <w:rPr>
                <w:sz w:val="22"/>
              </w:rPr>
              <w:t>Drainage Construction -Confidence and Veterinary-South Ofankor</w:t>
            </w:r>
          </w:p>
        </w:tc>
        <w:tc>
          <w:tcPr>
            <w:tcW w:w="1171" w:type="dxa"/>
          </w:tcPr>
          <w:p>
            <w:pPr>
              <w:pStyle w:val="TableParagraph"/>
              <w:spacing w:before="0"/>
              <w:jc w:val="left"/>
              <w:rPr>
                <w:rFonts w:ascii="Times New Roman"/>
                <w:sz w:val="22"/>
              </w:rPr>
            </w:pPr>
          </w:p>
        </w:tc>
      </w:tr>
      <w:tr>
        <w:trPr>
          <w:trHeight w:val="258" w:hRule="atLeast"/>
        </w:trPr>
        <w:tc>
          <w:tcPr>
            <w:tcW w:w="2881" w:type="dxa"/>
          </w:tcPr>
          <w:p>
            <w:pPr>
              <w:pStyle w:val="TableParagraph"/>
              <w:spacing w:before="0"/>
              <w:jc w:val="left"/>
              <w:rPr>
                <w:rFonts w:ascii="Times New Roman"/>
                <w:sz w:val="18"/>
              </w:rPr>
            </w:pPr>
          </w:p>
        </w:tc>
        <w:tc>
          <w:tcPr>
            <w:tcW w:w="4501" w:type="dxa"/>
          </w:tcPr>
          <w:p>
            <w:pPr>
              <w:pStyle w:val="TableParagraph"/>
              <w:spacing w:line="239" w:lineRule="exact" w:before="0"/>
              <w:ind w:left="107"/>
              <w:jc w:val="left"/>
              <w:rPr>
                <w:sz w:val="22"/>
              </w:rPr>
            </w:pPr>
            <w:r>
              <w:rPr>
                <w:sz w:val="22"/>
              </w:rPr>
              <w:t>Demo Road (Ledzokuku)</w:t>
            </w:r>
          </w:p>
        </w:tc>
        <w:tc>
          <w:tcPr>
            <w:tcW w:w="1171" w:type="dxa"/>
          </w:tcPr>
          <w:p>
            <w:pPr>
              <w:pStyle w:val="TableParagraph"/>
              <w:spacing w:line="239" w:lineRule="exact" w:before="0"/>
              <w:ind w:left="349" w:right="345"/>
              <w:jc w:val="center"/>
              <w:rPr>
                <w:sz w:val="22"/>
              </w:rPr>
            </w:pPr>
            <w:r>
              <w:rPr>
                <w:sz w:val="22"/>
              </w:rPr>
              <w:t>1.8</w:t>
            </w:r>
          </w:p>
        </w:tc>
      </w:tr>
      <w:tr>
        <w:trPr>
          <w:trHeight w:val="265" w:hRule="atLeast"/>
        </w:trPr>
        <w:tc>
          <w:tcPr>
            <w:tcW w:w="2881" w:type="dxa"/>
          </w:tcPr>
          <w:p>
            <w:pPr>
              <w:pStyle w:val="TableParagraph"/>
              <w:spacing w:before="0"/>
              <w:jc w:val="left"/>
              <w:rPr>
                <w:rFonts w:ascii="Times New Roman"/>
                <w:sz w:val="18"/>
              </w:rPr>
            </w:pPr>
          </w:p>
        </w:tc>
        <w:tc>
          <w:tcPr>
            <w:tcW w:w="4501" w:type="dxa"/>
          </w:tcPr>
          <w:p>
            <w:pPr>
              <w:pStyle w:val="TableParagraph"/>
              <w:spacing w:line="246" w:lineRule="exact" w:before="0"/>
              <w:ind w:left="107"/>
              <w:jc w:val="left"/>
              <w:rPr>
                <w:sz w:val="22"/>
              </w:rPr>
            </w:pPr>
            <w:r>
              <w:rPr>
                <w:sz w:val="22"/>
              </w:rPr>
              <w:t>Allowayto Malik Road (Ledzokuku)</w:t>
            </w:r>
          </w:p>
        </w:tc>
        <w:tc>
          <w:tcPr>
            <w:tcW w:w="1171" w:type="dxa"/>
          </w:tcPr>
          <w:p>
            <w:pPr>
              <w:pStyle w:val="TableParagraph"/>
              <w:spacing w:line="246" w:lineRule="exact" w:before="0"/>
              <w:ind w:left="4"/>
              <w:jc w:val="center"/>
              <w:rPr>
                <w:sz w:val="22"/>
              </w:rPr>
            </w:pPr>
            <w:r>
              <w:rPr>
                <w:w w:val="100"/>
                <w:sz w:val="22"/>
              </w:rPr>
              <w:t>2</w:t>
            </w:r>
          </w:p>
        </w:tc>
      </w:tr>
      <w:tr>
        <w:trPr>
          <w:trHeight w:val="532" w:hRule="atLeast"/>
        </w:trPr>
        <w:tc>
          <w:tcPr>
            <w:tcW w:w="2881" w:type="dxa"/>
          </w:tcPr>
          <w:p>
            <w:pPr>
              <w:pStyle w:val="TableParagraph"/>
              <w:spacing w:before="0"/>
              <w:jc w:val="left"/>
              <w:rPr>
                <w:rFonts w:ascii="Times New Roman"/>
                <w:sz w:val="22"/>
              </w:rPr>
            </w:pPr>
          </w:p>
        </w:tc>
        <w:tc>
          <w:tcPr>
            <w:tcW w:w="4501" w:type="dxa"/>
          </w:tcPr>
          <w:p>
            <w:pPr>
              <w:pStyle w:val="TableParagraph"/>
              <w:spacing w:line="266" w:lineRule="exact"/>
              <w:ind w:left="107" w:right="909"/>
              <w:jc w:val="left"/>
              <w:rPr>
                <w:sz w:val="22"/>
              </w:rPr>
            </w:pPr>
            <w:r>
              <w:rPr>
                <w:sz w:val="22"/>
              </w:rPr>
              <w:t>Baptist School Area Tebibiano Road (Ledzokuku)</w:t>
            </w:r>
          </w:p>
        </w:tc>
        <w:tc>
          <w:tcPr>
            <w:tcW w:w="1171" w:type="dxa"/>
          </w:tcPr>
          <w:p>
            <w:pPr>
              <w:pStyle w:val="TableParagraph"/>
              <w:spacing w:before="132"/>
              <w:ind w:left="4"/>
              <w:jc w:val="center"/>
              <w:rPr>
                <w:sz w:val="22"/>
              </w:rPr>
            </w:pPr>
            <w:r>
              <w:rPr>
                <w:w w:val="100"/>
                <w:sz w:val="22"/>
              </w:rPr>
              <w:t>2</w:t>
            </w:r>
          </w:p>
        </w:tc>
      </w:tr>
      <w:tr>
        <w:trPr>
          <w:trHeight w:val="261" w:hRule="atLeast"/>
        </w:trPr>
        <w:tc>
          <w:tcPr>
            <w:tcW w:w="2881" w:type="dxa"/>
          </w:tcPr>
          <w:p>
            <w:pPr>
              <w:pStyle w:val="TableParagraph"/>
              <w:spacing w:before="0"/>
              <w:jc w:val="left"/>
              <w:rPr>
                <w:rFonts w:ascii="Times New Roman"/>
                <w:sz w:val="18"/>
              </w:rPr>
            </w:pPr>
          </w:p>
        </w:tc>
        <w:tc>
          <w:tcPr>
            <w:tcW w:w="4501" w:type="dxa"/>
          </w:tcPr>
          <w:p>
            <w:pPr>
              <w:pStyle w:val="TableParagraph"/>
              <w:spacing w:line="242" w:lineRule="exact" w:before="0"/>
              <w:ind w:left="107"/>
              <w:jc w:val="left"/>
              <w:rPr>
                <w:sz w:val="22"/>
              </w:rPr>
            </w:pPr>
            <w:r>
              <w:rPr>
                <w:sz w:val="22"/>
              </w:rPr>
              <w:t>Sea Lady Road (Ledzokuku)</w:t>
            </w:r>
          </w:p>
        </w:tc>
        <w:tc>
          <w:tcPr>
            <w:tcW w:w="1171" w:type="dxa"/>
          </w:tcPr>
          <w:p>
            <w:pPr>
              <w:pStyle w:val="TableParagraph"/>
              <w:spacing w:line="242" w:lineRule="exact" w:before="0"/>
              <w:ind w:left="349" w:right="345"/>
              <w:jc w:val="center"/>
              <w:rPr>
                <w:sz w:val="22"/>
              </w:rPr>
            </w:pPr>
            <w:r>
              <w:rPr>
                <w:sz w:val="22"/>
              </w:rPr>
              <w:t>1.8</w:t>
            </w:r>
          </w:p>
        </w:tc>
      </w:tr>
      <w:tr>
        <w:trPr>
          <w:trHeight w:val="263" w:hRule="atLeast"/>
        </w:trPr>
        <w:tc>
          <w:tcPr>
            <w:tcW w:w="2881" w:type="dxa"/>
          </w:tcPr>
          <w:p>
            <w:pPr>
              <w:pStyle w:val="TableParagraph"/>
              <w:spacing w:before="0"/>
              <w:jc w:val="left"/>
              <w:rPr>
                <w:rFonts w:ascii="Times New Roman"/>
                <w:sz w:val="18"/>
              </w:rPr>
            </w:pPr>
          </w:p>
        </w:tc>
        <w:tc>
          <w:tcPr>
            <w:tcW w:w="4501" w:type="dxa"/>
          </w:tcPr>
          <w:p>
            <w:pPr>
              <w:pStyle w:val="TableParagraph"/>
              <w:spacing w:line="244" w:lineRule="exact" w:before="0"/>
              <w:ind w:left="107"/>
              <w:jc w:val="left"/>
              <w:rPr>
                <w:sz w:val="22"/>
              </w:rPr>
            </w:pPr>
            <w:r>
              <w:rPr>
                <w:sz w:val="22"/>
              </w:rPr>
              <w:t>Teshie North By Pass Road (Ledzokuku)</w:t>
            </w:r>
          </w:p>
        </w:tc>
        <w:tc>
          <w:tcPr>
            <w:tcW w:w="1171" w:type="dxa"/>
          </w:tcPr>
          <w:p>
            <w:pPr>
              <w:pStyle w:val="TableParagraph"/>
              <w:spacing w:line="244" w:lineRule="exact" w:before="0"/>
              <w:ind w:left="349" w:right="345"/>
              <w:jc w:val="center"/>
              <w:rPr>
                <w:sz w:val="22"/>
              </w:rPr>
            </w:pPr>
            <w:r>
              <w:rPr>
                <w:sz w:val="22"/>
              </w:rPr>
              <w:t>1.8</w:t>
            </w:r>
          </w:p>
        </w:tc>
      </w:tr>
      <w:tr>
        <w:trPr>
          <w:trHeight w:val="266" w:hRule="atLeast"/>
        </w:trPr>
        <w:tc>
          <w:tcPr>
            <w:tcW w:w="2881" w:type="dxa"/>
          </w:tcPr>
          <w:p>
            <w:pPr>
              <w:pStyle w:val="TableParagraph"/>
              <w:spacing w:before="0"/>
              <w:jc w:val="left"/>
              <w:rPr>
                <w:rFonts w:ascii="Times New Roman"/>
                <w:sz w:val="18"/>
              </w:rPr>
            </w:pPr>
          </w:p>
        </w:tc>
        <w:tc>
          <w:tcPr>
            <w:tcW w:w="4501" w:type="dxa"/>
          </w:tcPr>
          <w:p>
            <w:pPr>
              <w:pStyle w:val="TableParagraph"/>
              <w:spacing w:line="246" w:lineRule="exact" w:before="0"/>
              <w:ind w:left="107"/>
              <w:jc w:val="left"/>
              <w:rPr>
                <w:sz w:val="22"/>
              </w:rPr>
            </w:pPr>
            <w:r>
              <w:rPr>
                <w:sz w:val="22"/>
              </w:rPr>
              <w:t>GIBADA Office Complex</w:t>
            </w:r>
          </w:p>
        </w:tc>
        <w:tc>
          <w:tcPr>
            <w:tcW w:w="1171" w:type="dxa"/>
          </w:tcPr>
          <w:p>
            <w:pPr>
              <w:pStyle w:val="TableParagraph"/>
              <w:spacing w:before="0"/>
              <w:jc w:val="left"/>
              <w:rPr>
                <w:rFonts w:ascii="Times New Roman"/>
                <w:sz w:val="18"/>
              </w:rPr>
            </w:pPr>
          </w:p>
        </w:tc>
      </w:tr>
    </w:tbl>
    <w:p>
      <w:pPr>
        <w:pStyle w:val="BodyText"/>
        <w:rPr>
          <w:sz w:val="18"/>
        </w:rPr>
      </w:pPr>
    </w:p>
    <w:p>
      <w:pPr>
        <w:spacing w:before="104"/>
        <w:ind w:left="1860" w:right="0" w:firstLine="0"/>
        <w:jc w:val="left"/>
        <w:rPr>
          <w:b/>
          <w:i/>
          <w:sz w:val="25"/>
        </w:rPr>
      </w:pPr>
      <w:r>
        <w:rPr>
          <w:b/>
          <w:i/>
          <w:sz w:val="25"/>
        </w:rPr>
        <w:t>Railways Development</w:t>
      </w:r>
    </w:p>
    <w:p>
      <w:pPr>
        <w:pStyle w:val="ListParagraph"/>
        <w:numPr>
          <w:ilvl w:val="0"/>
          <w:numId w:val="1"/>
        </w:numPr>
        <w:tabs>
          <w:tab w:pos="1861" w:val="left" w:leader="none"/>
        </w:tabs>
        <w:spacing w:line="276" w:lineRule="auto" w:before="41" w:after="0"/>
        <w:ind w:left="1860" w:right="1035" w:hanging="720"/>
        <w:jc w:val="both"/>
        <w:rPr>
          <w:sz w:val="24"/>
        </w:rPr>
      </w:pPr>
      <w:r>
        <w:rPr>
          <w:sz w:val="24"/>
        </w:rPr>
        <w:t>Mr. Speaker, one of the major transformational programmes of the Akufo-Addo government is to build a modern, nationwide railway network system for both passengers and cargo. Through competitive bidding, the Ministry of Railways Development has reached the final stage of procuring a strategic investor for the development of the Eastern Railway Line, from Accra-Tema to Kumasi on a BOT basis</w:t>
      </w:r>
      <w:r>
        <w:rPr>
          <w:spacing w:val="-10"/>
          <w:sz w:val="24"/>
        </w:rPr>
        <w:t> </w:t>
      </w:r>
      <w:r>
        <w:rPr>
          <w:sz w:val="24"/>
        </w:rPr>
        <w:t>with</w:t>
      </w:r>
      <w:r>
        <w:rPr>
          <w:spacing w:val="-10"/>
          <w:sz w:val="24"/>
        </w:rPr>
        <w:t> </w:t>
      </w:r>
      <w:r>
        <w:rPr>
          <w:sz w:val="24"/>
        </w:rPr>
        <w:t>Ghanaian</w:t>
      </w:r>
      <w:r>
        <w:rPr>
          <w:spacing w:val="-8"/>
          <w:sz w:val="24"/>
        </w:rPr>
        <w:t> </w:t>
      </w:r>
      <w:r>
        <w:rPr>
          <w:sz w:val="24"/>
        </w:rPr>
        <w:t>participation.</w:t>
      </w:r>
      <w:r>
        <w:rPr>
          <w:spacing w:val="-11"/>
          <w:sz w:val="24"/>
        </w:rPr>
        <w:t> </w:t>
      </w:r>
      <w:r>
        <w:rPr>
          <w:sz w:val="24"/>
        </w:rPr>
        <w:t>Out</w:t>
      </w:r>
      <w:r>
        <w:rPr>
          <w:spacing w:val="-9"/>
          <w:sz w:val="24"/>
        </w:rPr>
        <w:t> </w:t>
      </w:r>
      <w:r>
        <w:rPr>
          <w:sz w:val="24"/>
        </w:rPr>
        <w:t>of</w:t>
      </w:r>
      <w:r>
        <w:rPr>
          <w:spacing w:val="-11"/>
          <w:sz w:val="24"/>
        </w:rPr>
        <w:t> </w:t>
      </w:r>
      <w:r>
        <w:rPr>
          <w:sz w:val="24"/>
        </w:rPr>
        <w:t>14</w:t>
      </w:r>
      <w:r>
        <w:rPr>
          <w:spacing w:val="-9"/>
          <w:sz w:val="24"/>
        </w:rPr>
        <w:t> </w:t>
      </w:r>
      <w:r>
        <w:rPr>
          <w:sz w:val="24"/>
        </w:rPr>
        <w:t>consortiums</w:t>
      </w:r>
      <w:r>
        <w:rPr>
          <w:spacing w:val="-9"/>
          <w:sz w:val="24"/>
        </w:rPr>
        <w:t> </w:t>
      </w:r>
      <w:r>
        <w:rPr>
          <w:sz w:val="24"/>
        </w:rPr>
        <w:t>shortlisted,</w:t>
      </w:r>
      <w:r>
        <w:rPr>
          <w:spacing w:val="-13"/>
          <w:sz w:val="24"/>
        </w:rPr>
        <w:t> </w:t>
      </w:r>
      <w:r>
        <w:rPr>
          <w:sz w:val="24"/>
        </w:rPr>
        <w:t>the</w:t>
      </w:r>
      <w:r>
        <w:rPr>
          <w:spacing w:val="-9"/>
          <w:sz w:val="24"/>
        </w:rPr>
        <w:t> </w:t>
      </w:r>
      <w:r>
        <w:rPr>
          <w:sz w:val="24"/>
        </w:rPr>
        <w:t>preferred bidder will be chosen by the end of the year for work to begin next</w:t>
      </w:r>
      <w:r>
        <w:rPr>
          <w:spacing w:val="-13"/>
          <w:sz w:val="24"/>
        </w:rPr>
        <w:t> </w:t>
      </w:r>
      <w:r>
        <w:rPr>
          <w:sz w:val="24"/>
        </w:rPr>
        <w:t>year.</w:t>
      </w:r>
    </w:p>
    <w:p>
      <w:pPr>
        <w:pStyle w:val="BodyText"/>
        <w:spacing w:before="7"/>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The Accra to Ouagadogou rail network, another BOT project, has 11 entities shortlisted, with the procurement process scheduled to complete this year for construction to commence in the first quarter of next year. This line will serve</w:t>
      </w:r>
      <w:r>
        <w:rPr>
          <w:spacing w:val="-41"/>
          <w:sz w:val="24"/>
        </w:rPr>
        <w:t> </w:t>
      </w:r>
      <w:r>
        <w:rPr>
          <w:sz w:val="24"/>
        </w:rPr>
        <w:t>the Eastern part of Ghana and will go through Ho, Hohoe, Yendi, Tamale,</w:t>
      </w:r>
      <w:r>
        <w:rPr>
          <w:spacing w:val="-40"/>
          <w:sz w:val="24"/>
        </w:rPr>
        <w:t> </w:t>
      </w:r>
      <w:r>
        <w:rPr>
          <w:sz w:val="24"/>
        </w:rPr>
        <w:t>Bolgatanga and</w:t>
      </w:r>
      <w:r>
        <w:rPr>
          <w:spacing w:val="-2"/>
          <w:sz w:val="24"/>
        </w:rPr>
        <w:t> </w:t>
      </w:r>
      <w:r>
        <w:rPr>
          <w:sz w:val="24"/>
        </w:rPr>
        <w:t>Paga.</w:t>
      </w:r>
    </w:p>
    <w:p>
      <w:pPr>
        <w:spacing w:after="0" w:line="276" w:lineRule="auto"/>
        <w:jc w:val="both"/>
        <w:rPr>
          <w:sz w:val="24"/>
        </w:rPr>
        <w:sectPr>
          <w:pgSz w:w="12240" w:h="15840"/>
          <w:pgMar w:header="0" w:footer="935" w:top="1440" w:bottom="1120" w:left="300" w:right="400"/>
        </w:sectPr>
      </w:pPr>
    </w:p>
    <w:p>
      <w:pPr>
        <w:pStyle w:val="ListParagraph"/>
        <w:numPr>
          <w:ilvl w:val="0"/>
          <w:numId w:val="1"/>
        </w:numPr>
        <w:tabs>
          <w:tab w:pos="1861" w:val="left" w:leader="none"/>
        </w:tabs>
        <w:spacing w:line="276" w:lineRule="auto" w:before="78" w:after="0"/>
        <w:ind w:left="1860" w:right="1034" w:hanging="720"/>
        <w:jc w:val="both"/>
        <w:rPr>
          <w:sz w:val="24"/>
        </w:rPr>
      </w:pPr>
      <w:r>
        <w:rPr>
          <w:sz w:val="24"/>
        </w:rPr>
        <w:t>Our approach is one of building an integrated infrastructural network, to facilitate industrialisation, trade and urbanization across the country. To this end, discussions have started with real estate developers to build homes along the 95km Tema to Mpakadan rail</w:t>
      </w:r>
      <w:r>
        <w:rPr>
          <w:spacing w:val="-4"/>
          <w:sz w:val="24"/>
        </w:rPr>
        <w:t> </w:t>
      </w:r>
      <w:r>
        <w:rPr>
          <w:sz w:val="24"/>
        </w:rPr>
        <w:t>line.</w:t>
      </w:r>
    </w:p>
    <w:p>
      <w:pPr>
        <w:pStyle w:val="BodyText"/>
        <w:spacing w:before="7"/>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To</w:t>
      </w:r>
      <w:r>
        <w:rPr>
          <w:spacing w:val="-16"/>
          <w:sz w:val="24"/>
        </w:rPr>
        <w:t> </w:t>
      </w:r>
      <w:r>
        <w:rPr>
          <w:sz w:val="24"/>
        </w:rPr>
        <w:t>decongest</w:t>
      </w:r>
      <w:r>
        <w:rPr>
          <w:spacing w:val="-16"/>
          <w:sz w:val="24"/>
        </w:rPr>
        <w:t> </w:t>
      </w:r>
      <w:r>
        <w:rPr>
          <w:sz w:val="24"/>
        </w:rPr>
        <w:t>the</w:t>
      </w:r>
      <w:r>
        <w:rPr>
          <w:spacing w:val="-14"/>
          <w:sz w:val="24"/>
        </w:rPr>
        <w:t> </w:t>
      </w:r>
      <w:r>
        <w:rPr>
          <w:sz w:val="24"/>
        </w:rPr>
        <w:t>capital</w:t>
      </w:r>
      <w:r>
        <w:rPr>
          <w:spacing w:val="-15"/>
          <w:sz w:val="24"/>
        </w:rPr>
        <w:t> </w:t>
      </w:r>
      <w:r>
        <w:rPr>
          <w:sz w:val="24"/>
        </w:rPr>
        <w:t>city,</w:t>
      </w:r>
      <w:r>
        <w:rPr>
          <w:spacing w:val="-15"/>
          <w:sz w:val="24"/>
        </w:rPr>
        <w:t> </w:t>
      </w:r>
      <w:r>
        <w:rPr>
          <w:sz w:val="24"/>
        </w:rPr>
        <w:t>an</w:t>
      </w:r>
      <w:r>
        <w:rPr>
          <w:spacing w:val="-14"/>
          <w:sz w:val="24"/>
        </w:rPr>
        <w:t> </w:t>
      </w:r>
      <w:r>
        <w:rPr>
          <w:sz w:val="24"/>
        </w:rPr>
        <w:t>amount</w:t>
      </w:r>
      <w:r>
        <w:rPr>
          <w:spacing w:val="-16"/>
          <w:sz w:val="24"/>
        </w:rPr>
        <w:t> </w:t>
      </w:r>
      <w:r>
        <w:rPr>
          <w:sz w:val="24"/>
        </w:rPr>
        <w:t>of</w:t>
      </w:r>
      <w:r>
        <w:rPr>
          <w:spacing w:val="-15"/>
          <w:sz w:val="24"/>
        </w:rPr>
        <w:t> </w:t>
      </w:r>
      <w:r>
        <w:rPr>
          <w:sz w:val="24"/>
        </w:rPr>
        <w:t>US$200</w:t>
      </w:r>
      <w:r>
        <w:rPr>
          <w:spacing w:val="-13"/>
          <w:sz w:val="24"/>
        </w:rPr>
        <w:t> </w:t>
      </w:r>
      <w:r>
        <w:rPr>
          <w:sz w:val="24"/>
        </w:rPr>
        <w:t>million</w:t>
      </w:r>
      <w:r>
        <w:rPr>
          <w:spacing w:val="-15"/>
          <w:sz w:val="24"/>
        </w:rPr>
        <w:t> </w:t>
      </w:r>
      <w:r>
        <w:rPr>
          <w:sz w:val="24"/>
        </w:rPr>
        <w:t>has</w:t>
      </w:r>
      <w:r>
        <w:rPr>
          <w:spacing w:val="-13"/>
          <w:sz w:val="24"/>
        </w:rPr>
        <w:t> </w:t>
      </w:r>
      <w:r>
        <w:rPr>
          <w:sz w:val="24"/>
        </w:rPr>
        <w:t>also</w:t>
      </w:r>
      <w:r>
        <w:rPr>
          <w:spacing w:val="-17"/>
          <w:sz w:val="24"/>
        </w:rPr>
        <w:t> </w:t>
      </w:r>
      <w:r>
        <w:rPr>
          <w:sz w:val="24"/>
        </w:rPr>
        <w:t>been</w:t>
      </w:r>
      <w:r>
        <w:rPr>
          <w:spacing w:val="-14"/>
          <w:sz w:val="24"/>
        </w:rPr>
        <w:t> </w:t>
      </w:r>
      <w:r>
        <w:rPr>
          <w:sz w:val="24"/>
        </w:rPr>
        <w:t>allocated for the immediate development of a fast train service from Accra to Nsawam and from Accra to Tema, with construction expected to start by November this year. The US$200 million forms part of the equity contribution of government to the development of the Eastern Line on a BOT basis with government</w:t>
      </w:r>
      <w:r>
        <w:rPr>
          <w:spacing w:val="-26"/>
          <w:sz w:val="24"/>
        </w:rPr>
        <w:t> </w:t>
      </w:r>
      <w:r>
        <w:rPr>
          <w:sz w:val="24"/>
        </w:rPr>
        <w:t>participation.</w:t>
      </w:r>
    </w:p>
    <w:p>
      <w:pPr>
        <w:pStyle w:val="BodyText"/>
        <w:spacing w:before="8"/>
        <w:rPr>
          <w:sz w:val="27"/>
        </w:rPr>
      </w:pPr>
    </w:p>
    <w:p>
      <w:pPr>
        <w:spacing w:before="0"/>
        <w:ind w:left="1860" w:right="0" w:firstLine="0"/>
        <w:jc w:val="left"/>
        <w:rPr>
          <w:b/>
          <w:sz w:val="24"/>
        </w:rPr>
      </w:pPr>
      <w:r>
        <w:rPr>
          <w:b/>
          <w:sz w:val="24"/>
        </w:rPr>
        <w:t>OTHER INITIATIVES</w:t>
      </w:r>
    </w:p>
    <w:p>
      <w:pPr>
        <w:spacing w:before="34"/>
        <w:ind w:left="1860" w:right="0" w:firstLine="0"/>
        <w:jc w:val="left"/>
        <w:rPr>
          <w:b/>
          <w:i/>
          <w:sz w:val="25"/>
        </w:rPr>
      </w:pPr>
      <w:r>
        <w:rPr>
          <w:b/>
          <w:i/>
          <w:sz w:val="25"/>
        </w:rPr>
        <w:t>National Mortgage and Housing Finance Initiative</w:t>
      </w:r>
    </w:p>
    <w:p>
      <w:pPr>
        <w:pStyle w:val="ListParagraph"/>
        <w:numPr>
          <w:ilvl w:val="0"/>
          <w:numId w:val="1"/>
        </w:numPr>
        <w:tabs>
          <w:tab w:pos="1861" w:val="left" w:leader="none"/>
        </w:tabs>
        <w:spacing w:line="276" w:lineRule="auto" w:before="42" w:after="0"/>
        <w:ind w:left="1860" w:right="1037" w:hanging="720"/>
        <w:jc w:val="both"/>
        <w:rPr>
          <w:sz w:val="24"/>
        </w:rPr>
      </w:pPr>
      <w:r>
        <w:rPr>
          <w:sz w:val="24"/>
        </w:rPr>
        <w:t>Mr.</w:t>
      </w:r>
      <w:r>
        <w:rPr>
          <w:spacing w:val="-16"/>
          <w:sz w:val="24"/>
        </w:rPr>
        <w:t> </w:t>
      </w:r>
      <w:r>
        <w:rPr>
          <w:sz w:val="24"/>
        </w:rPr>
        <w:t>Speaker,</w:t>
      </w:r>
      <w:r>
        <w:rPr>
          <w:spacing w:val="-15"/>
          <w:sz w:val="24"/>
        </w:rPr>
        <w:t> </w:t>
      </w:r>
      <w:r>
        <w:rPr>
          <w:sz w:val="24"/>
        </w:rPr>
        <w:t>Government</w:t>
      </w:r>
      <w:r>
        <w:rPr>
          <w:spacing w:val="-14"/>
          <w:sz w:val="24"/>
        </w:rPr>
        <w:t> </w:t>
      </w:r>
      <w:r>
        <w:rPr>
          <w:sz w:val="24"/>
        </w:rPr>
        <w:t>announced</w:t>
      </w:r>
      <w:r>
        <w:rPr>
          <w:spacing w:val="-15"/>
          <w:sz w:val="24"/>
        </w:rPr>
        <w:t> </w:t>
      </w:r>
      <w:r>
        <w:rPr>
          <w:sz w:val="24"/>
        </w:rPr>
        <w:t>in</w:t>
      </w:r>
      <w:r>
        <w:rPr>
          <w:spacing w:val="-13"/>
          <w:sz w:val="24"/>
        </w:rPr>
        <w:t> </w:t>
      </w:r>
      <w:r>
        <w:rPr>
          <w:sz w:val="24"/>
        </w:rPr>
        <w:t>the</w:t>
      </w:r>
      <w:r>
        <w:rPr>
          <w:spacing w:val="-13"/>
          <w:sz w:val="24"/>
        </w:rPr>
        <w:t> </w:t>
      </w:r>
      <w:r>
        <w:rPr>
          <w:sz w:val="24"/>
        </w:rPr>
        <w:t>2018</w:t>
      </w:r>
      <w:r>
        <w:rPr>
          <w:spacing w:val="-14"/>
          <w:sz w:val="24"/>
        </w:rPr>
        <w:t> </w:t>
      </w:r>
      <w:r>
        <w:rPr>
          <w:sz w:val="24"/>
        </w:rPr>
        <w:t>Budget</w:t>
      </w:r>
      <w:r>
        <w:rPr>
          <w:spacing w:val="-15"/>
          <w:sz w:val="24"/>
        </w:rPr>
        <w:t> </w:t>
      </w:r>
      <w:r>
        <w:rPr>
          <w:sz w:val="24"/>
        </w:rPr>
        <w:t>and</w:t>
      </w:r>
      <w:r>
        <w:rPr>
          <w:spacing w:val="-14"/>
          <w:sz w:val="24"/>
        </w:rPr>
        <w:t> </w:t>
      </w:r>
      <w:r>
        <w:rPr>
          <w:sz w:val="24"/>
        </w:rPr>
        <w:t>Economic</w:t>
      </w:r>
      <w:r>
        <w:rPr>
          <w:spacing w:val="-14"/>
          <w:sz w:val="24"/>
        </w:rPr>
        <w:t> </w:t>
      </w:r>
      <w:r>
        <w:rPr>
          <w:sz w:val="24"/>
        </w:rPr>
        <w:t>Policy,</w:t>
      </w:r>
      <w:r>
        <w:rPr>
          <w:spacing w:val="-12"/>
          <w:sz w:val="24"/>
        </w:rPr>
        <w:t> </w:t>
      </w:r>
      <w:r>
        <w:rPr>
          <w:sz w:val="24"/>
        </w:rPr>
        <w:t>the establishment of a national mortgage and housing finance scheme, to provide cheaper local currency mortgages and residential housing finance across the country, to promote social equity and stimulate the</w:t>
      </w:r>
      <w:r>
        <w:rPr>
          <w:spacing w:val="-11"/>
          <w:sz w:val="24"/>
        </w:rPr>
        <w:t> </w:t>
      </w:r>
      <w:r>
        <w:rPr>
          <w:sz w:val="24"/>
        </w:rPr>
        <w:t>economy.</w:t>
      </w:r>
    </w:p>
    <w:p>
      <w:pPr>
        <w:pStyle w:val="BodyText"/>
        <w:spacing w:before="7"/>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To</w:t>
      </w:r>
      <w:r>
        <w:rPr>
          <w:spacing w:val="-16"/>
          <w:sz w:val="24"/>
        </w:rPr>
        <w:t> </w:t>
      </w:r>
      <w:r>
        <w:rPr>
          <w:sz w:val="24"/>
        </w:rPr>
        <w:t>implement</w:t>
      </w:r>
      <w:r>
        <w:rPr>
          <w:spacing w:val="-15"/>
          <w:sz w:val="24"/>
        </w:rPr>
        <w:t> </w:t>
      </w:r>
      <w:r>
        <w:rPr>
          <w:sz w:val="24"/>
        </w:rPr>
        <w:t>this</w:t>
      </w:r>
      <w:r>
        <w:rPr>
          <w:spacing w:val="-13"/>
          <w:sz w:val="24"/>
        </w:rPr>
        <w:t> </w:t>
      </w:r>
      <w:r>
        <w:rPr>
          <w:sz w:val="24"/>
        </w:rPr>
        <w:t>initiative,</w:t>
      </w:r>
      <w:r>
        <w:rPr>
          <w:spacing w:val="-14"/>
          <w:sz w:val="24"/>
        </w:rPr>
        <w:t> </w:t>
      </w:r>
      <w:r>
        <w:rPr>
          <w:sz w:val="24"/>
        </w:rPr>
        <w:t>Government</w:t>
      </w:r>
      <w:r>
        <w:rPr>
          <w:spacing w:val="-15"/>
          <w:sz w:val="24"/>
        </w:rPr>
        <w:t> </w:t>
      </w:r>
      <w:r>
        <w:rPr>
          <w:sz w:val="24"/>
        </w:rPr>
        <w:t>set</w:t>
      </w:r>
      <w:r>
        <w:rPr>
          <w:spacing w:val="-15"/>
          <w:sz w:val="24"/>
        </w:rPr>
        <w:t> </w:t>
      </w:r>
      <w:r>
        <w:rPr>
          <w:sz w:val="24"/>
        </w:rPr>
        <w:t>up</w:t>
      </w:r>
      <w:r>
        <w:rPr>
          <w:spacing w:val="-15"/>
          <w:sz w:val="24"/>
        </w:rPr>
        <w:t> </w:t>
      </w:r>
      <w:r>
        <w:rPr>
          <w:sz w:val="24"/>
        </w:rPr>
        <w:t>a</w:t>
      </w:r>
      <w:r>
        <w:rPr>
          <w:spacing w:val="-16"/>
          <w:sz w:val="24"/>
        </w:rPr>
        <w:t> </w:t>
      </w:r>
      <w:r>
        <w:rPr>
          <w:sz w:val="24"/>
        </w:rPr>
        <w:t>management</w:t>
      </w:r>
      <w:r>
        <w:rPr>
          <w:spacing w:val="-15"/>
          <w:sz w:val="24"/>
        </w:rPr>
        <w:t> </w:t>
      </w:r>
      <w:r>
        <w:rPr>
          <w:sz w:val="24"/>
        </w:rPr>
        <w:t>board</w:t>
      </w:r>
      <w:r>
        <w:rPr>
          <w:spacing w:val="-12"/>
          <w:sz w:val="24"/>
        </w:rPr>
        <w:t> </w:t>
      </w:r>
      <w:r>
        <w:rPr>
          <w:sz w:val="24"/>
        </w:rPr>
        <w:t>to</w:t>
      </w:r>
      <w:r>
        <w:rPr>
          <w:spacing w:val="-16"/>
          <w:sz w:val="24"/>
        </w:rPr>
        <w:t> </w:t>
      </w:r>
      <w:r>
        <w:rPr>
          <w:sz w:val="24"/>
        </w:rPr>
        <w:t>work</w:t>
      </w:r>
      <w:r>
        <w:rPr>
          <w:spacing w:val="-14"/>
          <w:sz w:val="24"/>
        </w:rPr>
        <w:t> </w:t>
      </w:r>
      <w:r>
        <w:rPr>
          <w:sz w:val="24"/>
        </w:rPr>
        <w:t>with some</w:t>
      </w:r>
      <w:r>
        <w:rPr>
          <w:spacing w:val="-12"/>
          <w:sz w:val="24"/>
        </w:rPr>
        <w:t> </w:t>
      </w:r>
      <w:r>
        <w:rPr>
          <w:sz w:val="24"/>
        </w:rPr>
        <w:t>banks</w:t>
      </w:r>
      <w:r>
        <w:rPr>
          <w:spacing w:val="-11"/>
          <w:sz w:val="24"/>
        </w:rPr>
        <w:t> </w:t>
      </w:r>
      <w:r>
        <w:rPr>
          <w:sz w:val="24"/>
        </w:rPr>
        <w:t>and</w:t>
      </w:r>
      <w:r>
        <w:rPr>
          <w:spacing w:val="-11"/>
          <w:sz w:val="24"/>
        </w:rPr>
        <w:t> </w:t>
      </w:r>
      <w:r>
        <w:rPr>
          <w:sz w:val="24"/>
        </w:rPr>
        <w:t>pension</w:t>
      </w:r>
      <w:r>
        <w:rPr>
          <w:spacing w:val="-11"/>
          <w:sz w:val="24"/>
        </w:rPr>
        <w:t> </w:t>
      </w:r>
      <w:r>
        <w:rPr>
          <w:sz w:val="24"/>
        </w:rPr>
        <w:t>fund</w:t>
      </w:r>
      <w:r>
        <w:rPr>
          <w:spacing w:val="-12"/>
          <w:sz w:val="24"/>
        </w:rPr>
        <w:t> </w:t>
      </w:r>
      <w:r>
        <w:rPr>
          <w:sz w:val="24"/>
        </w:rPr>
        <w:t>managers</w:t>
      </w:r>
      <w:r>
        <w:rPr>
          <w:spacing w:val="-12"/>
          <w:sz w:val="24"/>
        </w:rPr>
        <w:t> </w:t>
      </w:r>
      <w:r>
        <w:rPr>
          <w:sz w:val="24"/>
        </w:rPr>
        <w:t>to</w:t>
      </w:r>
      <w:r>
        <w:rPr>
          <w:spacing w:val="-12"/>
          <w:sz w:val="24"/>
        </w:rPr>
        <w:t> </w:t>
      </w:r>
      <w:r>
        <w:rPr>
          <w:sz w:val="24"/>
        </w:rPr>
        <w:t>understand</w:t>
      </w:r>
      <w:r>
        <w:rPr>
          <w:spacing w:val="-13"/>
          <w:sz w:val="24"/>
        </w:rPr>
        <w:t> </w:t>
      </w:r>
      <w:r>
        <w:rPr>
          <w:sz w:val="24"/>
        </w:rPr>
        <w:t>the</w:t>
      </w:r>
      <w:r>
        <w:rPr>
          <w:spacing w:val="-8"/>
          <w:sz w:val="24"/>
        </w:rPr>
        <w:t> </w:t>
      </w:r>
      <w:r>
        <w:rPr>
          <w:sz w:val="24"/>
        </w:rPr>
        <w:t>constraints</w:t>
      </w:r>
      <w:r>
        <w:rPr>
          <w:spacing w:val="-11"/>
          <w:sz w:val="24"/>
        </w:rPr>
        <w:t> </w:t>
      </w:r>
      <w:r>
        <w:rPr>
          <w:sz w:val="24"/>
        </w:rPr>
        <w:t>of</w:t>
      </w:r>
      <w:r>
        <w:rPr>
          <w:spacing w:val="-13"/>
          <w:sz w:val="24"/>
        </w:rPr>
        <w:t> </w:t>
      </w:r>
      <w:r>
        <w:rPr>
          <w:sz w:val="24"/>
        </w:rPr>
        <w:t>effective delivery of mortgages with the view to supporting private real estate developers with</w:t>
      </w:r>
      <w:r>
        <w:rPr>
          <w:spacing w:val="-5"/>
          <w:sz w:val="24"/>
        </w:rPr>
        <w:t> </w:t>
      </w:r>
      <w:r>
        <w:rPr>
          <w:sz w:val="24"/>
        </w:rPr>
        <w:t>long-term</w:t>
      </w:r>
      <w:r>
        <w:rPr>
          <w:spacing w:val="-5"/>
          <w:sz w:val="24"/>
        </w:rPr>
        <w:t> </w:t>
      </w:r>
      <w:r>
        <w:rPr>
          <w:sz w:val="24"/>
        </w:rPr>
        <w:t>loans,</w:t>
      </w:r>
      <w:r>
        <w:rPr>
          <w:spacing w:val="-6"/>
          <w:sz w:val="24"/>
        </w:rPr>
        <w:t> </w:t>
      </w:r>
      <w:r>
        <w:rPr>
          <w:sz w:val="24"/>
        </w:rPr>
        <w:t>to</w:t>
      </w:r>
      <w:r>
        <w:rPr>
          <w:spacing w:val="-6"/>
          <w:sz w:val="24"/>
        </w:rPr>
        <w:t> </w:t>
      </w:r>
      <w:r>
        <w:rPr>
          <w:sz w:val="24"/>
        </w:rPr>
        <w:t>make</w:t>
      </w:r>
      <w:r>
        <w:rPr>
          <w:spacing w:val="-4"/>
          <w:sz w:val="24"/>
        </w:rPr>
        <w:t> </w:t>
      </w:r>
      <w:r>
        <w:rPr>
          <w:sz w:val="24"/>
        </w:rPr>
        <w:t>the</w:t>
      </w:r>
      <w:r>
        <w:rPr>
          <w:spacing w:val="-4"/>
          <w:sz w:val="24"/>
        </w:rPr>
        <w:t> </w:t>
      </w:r>
      <w:r>
        <w:rPr>
          <w:sz w:val="24"/>
        </w:rPr>
        <w:t>cost</w:t>
      </w:r>
      <w:r>
        <w:rPr>
          <w:spacing w:val="-6"/>
          <w:sz w:val="24"/>
        </w:rPr>
        <w:t> </w:t>
      </w:r>
      <w:r>
        <w:rPr>
          <w:sz w:val="24"/>
        </w:rPr>
        <w:t>of</w:t>
      </w:r>
      <w:r>
        <w:rPr>
          <w:spacing w:val="-6"/>
          <w:sz w:val="24"/>
        </w:rPr>
        <w:t> </w:t>
      </w:r>
      <w:r>
        <w:rPr>
          <w:sz w:val="24"/>
        </w:rPr>
        <w:t>housing</w:t>
      </w:r>
      <w:r>
        <w:rPr>
          <w:spacing w:val="-5"/>
          <w:sz w:val="24"/>
        </w:rPr>
        <w:t> </w:t>
      </w:r>
      <w:r>
        <w:rPr>
          <w:sz w:val="24"/>
        </w:rPr>
        <w:t>delivery</w:t>
      </w:r>
      <w:r>
        <w:rPr>
          <w:spacing w:val="-5"/>
          <w:sz w:val="24"/>
        </w:rPr>
        <w:t> </w:t>
      </w:r>
      <w:r>
        <w:rPr>
          <w:sz w:val="24"/>
        </w:rPr>
        <w:t>relatively</w:t>
      </w:r>
      <w:r>
        <w:rPr>
          <w:spacing w:val="-7"/>
          <w:sz w:val="24"/>
        </w:rPr>
        <w:t> </w:t>
      </w:r>
      <w:r>
        <w:rPr>
          <w:sz w:val="24"/>
        </w:rPr>
        <w:t>cheaper.</w:t>
      </w:r>
      <w:r>
        <w:rPr>
          <w:spacing w:val="-3"/>
          <w:sz w:val="24"/>
        </w:rPr>
        <w:t> </w:t>
      </w:r>
      <w:r>
        <w:rPr>
          <w:sz w:val="24"/>
        </w:rPr>
        <w:t>The Board was also tasked to identify why various housing initiatives,</w:t>
      </w:r>
      <w:r>
        <w:rPr>
          <w:spacing w:val="37"/>
          <w:sz w:val="24"/>
        </w:rPr>
        <w:t> </w:t>
      </w:r>
      <w:r>
        <w:rPr>
          <w:sz w:val="24"/>
        </w:rPr>
        <w:t>including affordable and social housing projects have failed to achieve scale and sustainability and to address them in the new</w:t>
      </w:r>
      <w:r>
        <w:rPr>
          <w:spacing w:val="-5"/>
          <w:sz w:val="24"/>
        </w:rPr>
        <w:t> </w:t>
      </w:r>
      <w:r>
        <w:rPr>
          <w:sz w:val="24"/>
        </w:rPr>
        <w:t>Scheme.</w:t>
      </w:r>
    </w:p>
    <w:p>
      <w:pPr>
        <w:pStyle w:val="BodyText"/>
        <w:spacing w:before="6"/>
        <w:rPr>
          <w:sz w:val="27"/>
        </w:rPr>
      </w:pPr>
    </w:p>
    <w:p>
      <w:pPr>
        <w:pStyle w:val="ListParagraph"/>
        <w:numPr>
          <w:ilvl w:val="0"/>
          <w:numId w:val="1"/>
        </w:numPr>
        <w:tabs>
          <w:tab w:pos="1861" w:val="left" w:leader="none"/>
        </w:tabs>
        <w:spacing w:line="276" w:lineRule="auto" w:before="0" w:after="0"/>
        <w:ind w:left="1860" w:right="1032" w:hanging="720"/>
        <w:jc w:val="both"/>
        <w:rPr>
          <w:sz w:val="24"/>
        </w:rPr>
      </w:pPr>
      <w:r>
        <w:rPr>
          <w:sz w:val="24"/>
        </w:rPr>
        <w:t>Mr. Speaker, we observed that to effectively support housing delivery, we must address both the demand and supply side of the housing market, and develop a scheme that creates an effective ecosystem for home buyers, developers and financial</w:t>
      </w:r>
      <w:r>
        <w:rPr>
          <w:spacing w:val="-8"/>
          <w:sz w:val="24"/>
        </w:rPr>
        <w:t> </w:t>
      </w:r>
      <w:r>
        <w:rPr>
          <w:sz w:val="24"/>
        </w:rPr>
        <w:t>institutions.</w:t>
      </w:r>
      <w:r>
        <w:rPr>
          <w:spacing w:val="-9"/>
          <w:sz w:val="24"/>
        </w:rPr>
        <w:t> </w:t>
      </w:r>
      <w:r>
        <w:rPr>
          <w:sz w:val="24"/>
        </w:rPr>
        <w:t>To</w:t>
      </w:r>
      <w:r>
        <w:rPr>
          <w:spacing w:val="-8"/>
          <w:sz w:val="24"/>
        </w:rPr>
        <w:t> </w:t>
      </w:r>
      <w:r>
        <w:rPr>
          <w:sz w:val="24"/>
        </w:rPr>
        <w:t>make</w:t>
      </w:r>
      <w:r>
        <w:rPr>
          <w:spacing w:val="-8"/>
          <w:sz w:val="24"/>
        </w:rPr>
        <w:t> </w:t>
      </w:r>
      <w:r>
        <w:rPr>
          <w:sz w:val="24"/>
        </w:rPr>
        <w:t>the</w:t>
      </w:r>
      <w:r>
        <w:rPr>
          <w:spacing w:val="-6"/>
          <w:sz w:val="24"/>
        </w:rPr>
        <w:t> </w:t>
      </w:r>
      <w:r>
        <w:rPr>
          <w:sz w:val="24"/>
        </w:rPr>
        <w:t>scheme</w:t>
      </w:r>
      <w:r>
        <w:rPr>
          <w:spacing w:val="-8"/>
          <w:sz w:val="24"/>
        </w:rPr>
        <w:t> </w:t>
      </w:r>
      <w:r>
        <w:rPr>
          <w:sz w:val="24"/>
        </w:rPr>
        <w:t>more</w:t>
      </w:r>
      <w:r>
        <w:rPr>
          <w:spacing w:val="-7"/>
          <w:sz w:val="24"/>
        </w:rPr>
        <w:t> </w:t>
      </w:r>
      <w:r>
        <w:rPr>
          <w:sz w:val="24"/>
        </w:rPr>
        <w:t>sustainable,</w:t>
      </w:r>
      <w:r>
        <w:rPr>
          <w:spacing w:val="-9"/>
          <w:sz w:val="24"/>
        </w:rPr>
        <w:t> </w:t>
      </w:r>
      <w:r>
        <w:rPr>
          <w:sz w:val="24"/>
        </w:rPr>
        <w:t>Government</w:t>
      </w:r>
      <w:r>
        <w:rPr>
          <w:spacing w:val="-9"/>
          <w:sz w:val="24"/>
        </w:rPr>
        <w:t> </w:t>
      </w:r>
      <w:r>
        <w:rPr>
          <w:sz w:val="24"/>
        </w:rPr>
        <w:t>plans</w:t>
      </w:r>
      <w:r>
        <w:rPr>
          <w:spacing w:val="-6"/>
          <w:sz w:val="24"/>
        </w:rPr>
        <w:t> </w:t>
      </w:r>
      <w:r>
        <w:rPr>
          <w:sz w:val="24"/>
        </w:rPr>
        <w:t>to learn from the Singaporean housing market experience. In this regard, our focus will</w:t>
      </w:r>
      <w:r>
        <w:rPr>
          <w:spacing w:val="-5"/>
          <w:sz w:val="24"/>
        </w:rPr>
        <w:t> </w:t>
      </w:r>
      <w:r>
        <w:rPr>
          <w:sz w:val="24"/>
        </w:rPr>
        <w:t>be</w:t>
      </w:r>
      <w:r>
        <w:rPr>
          <w:spacing w:val="-5"/>
          <w:sz w:val="24"/>
        </w:rPr>
        <w:t> </w:t>
      </w:r>
      <w:r>
        <w:rPr>
          <w:sz w:val="24"/>
        </w:rPr>
        <w:t>to</w:t>
      </w:r>
      <w:r>
        <w:rPr>
          <w:spacing w:val="-5"/>
          <w:sz w:val="24"/>
        </w:rPr>
        <w:t> </w:t>
      </w:r>
      <w:r>
        <w:rPr>
          <w:sz w:val="24"/>
        </w:rPr>
        <w:t>develop</w:t>
      </w:r>
      <w:r>
        <w:rPr>
          <w:spacing w:val="-6"/>
          <w:sz w:val="24"/>
        </w:rPr>
        <w:t> </w:t>
      </w:r>
      <w:r>
        <w:rPr>
          <w:sz w:val="24"/>
        </w:rPr>
        <w:t>the</w:t>
      </w:r>
      <w:r>
        <w:rPr>
          <w:spacing w:val="-4"/>
          <w:sz w:val="24"/>
        </w:rPr>
        <w:t> </w:t>
      </w:r>
      <w:r>
        <w:rPr>
          <w:sz w:val="24"/>
        </w:rPr>
        <w:t>local</w:t>
      </w:r>
      <w:r>
        <w:rPr>
          <w:spacing w:val="-4"/>
          <w:sz w:val="24"/>
        </w:rPr>
        <w:t> </w:t>
      </w:r>
      <w:r>
        <w:rPr>
          <w:sz w:val="24"/>
        </w:rPr>
        <w:t>currency</w:t>
      </w:r>
      <w:r>
        <w:rPr>
          <w:spacing w:val="-4"/>
          <w:sz w:val="24"/>
        </w:rPr>
        <w:t> </w:t>
      </w:r>
      <w:r>
        <w:rPr>
          <w:sz w:val="24"/>
        </w:rPr>
        <w:t>and</w:t>
      </w:r>
      <w:r>
        <w:rPr>
          <w:spacing w:val="-5"/>
          <w:sz w:val="24"/>
        </w:rPr>
        <w:t> </w:t>
      </w:r>
      <w:r>
        <w:rPr>
          <w:sz w:val="24"/>
        </w:rPr>
        <w:t>housing</w:t>
      </w:r>
      <w:r>
        <w:rPr>
          <w:spacing w:val="-5"/>
          <w:sz w:val="24"/>
        </w:rPr>
        <w:t> </w:t>
      </w:r>
      <w:r>
        <w:rPr>
          <w:sz w:val="24"/>
        </w:rPr>
        <w:t>finance</w:t>
      </w:r>
      <w:r>
        <w:rPr>
          <w:spacing w:val="-4"/>
          <w:sz w:val="24"/>
        </w:rPr>
        <w:t> </w:t>
      </w:r>
      <w:r>
        <w:rPr>
          <w:sz w:val="24"/>
        </w:rPr>
        <w:t>market</w:t>
      </w:r>
      <w:r>
        <w:rPr>
          <w:spacing w:val="-5"/>
          <w:sz w:val="24"/>
        </w:rPr>
        <w:t> </w:t>
      </w:r>
      <w:r>
        <w:rPr>
          <w:sz w:val="24"/>
        </w:rPr>
        <w:t>by</w:t>
      </w:r>
      <w:r>
        <w:rPr>
          <w:spacing w:val="-5"/>
          <w:sz w:val="24"/>
        </w:rPr>
        <w:t> </w:t>
      </w:r>
      <w:r>
        <w:rPr>
          <w:sz w:val="24"/>
        </w:rPr>
        <w:t>establishing</w:t>
      </w:r>
      <w:r>
        <w:rPr>
          <w:spacing w:val="-5"/>
          <w:sz w:val="24"/>
        </w:rPr>
        <w:t> </w:t>
      </w:r>
      <w:r>
        <w:rPr>
          <w:sz w:val="24"/>
        </w:rPr>
        <w:t>a National</w:t>
      </w:r>
      <w:r>
        <w:rPr>
          <w:spacing w:val="-9"/>
          <w:sz w:val="24"/>
        </w:rPr>
        <w:t> </w:t>
      </w:r>
      <w:r>
        <w:rPr>
          <w:sz w:val="24"/>
        </w:rPr>
        <w:t>Housing</w:t>
      </w:r>
      <w:r>
        <w:rPr>
          <w:spacing w:val="-11"/>
          <w:sz w:val="24"/>
        </w:rPr>
        <w:t> </w:t>
      </w:r>
      <w:r>
        <w:rPr>
          <w:sz w:val="24"/>
        </w:rPr>
        <w:t>and</w:t>
      </w:r>
      <w:r>
        <w:rPr>
          <w:spacing w:val="-9"/>
          <w:sz w:val="24"/>
        </w:rPr>
        <w:t> </w:t>
      </w:r>
      <w:r>
        <w:rPr>
          <w:sz w:val="24"/>
        </w:rPr>
        <w:t>Mortgage</w:t>
      </w:r>
      <w:r>
        <w:rPr>
          <w:spacing w:val="-10"/>
          <w:sz w:val="24"/>
        </w:rPr>
        <w:t> </w:t>
      </w:r>
      <w:r>
        <w:rPr>
          <w:sz w:val="24"/>
        </w:rPr>
        <w:t>Fund</w:t>
      </w:r>
      <w:r>
        <w:rPr>
          <w:spacing w:val="-8"/>
          <w:sz w:val="24"/>
        </w:rPr>
        <w:t> </w:t>
      </w:r>
      <w:r>
        <w:rPr>
          <w:sz w:val="24"/>
        </w:rPr>
        <w:t>that</w:t>
      </w:r>
      <w:r>
        <w:rPr>
          <w:spacing w:val="-9"/>
          <w:sz w:val="24"/>
        </w:rPr>
        <w:t> </w:t>
      </w:r>
      <w:r>
        <w:rPr>
          <w:sz w:val="24"/>
        </w:rPr>
        <w:t>will</w:t>
      </w:r>
      <w:r>
        <w:rPr>
          <w:spacing w:val="-10"/>
          <w:sz w:val="24"/>
        </w:rPr>
        <w:t> </w:t>
      </w:r>
      <w:r>
        <w:rPr>
          <w:sz w:val="24"/>
        </w:rPr>
        <w:t>work</w:t>
      </w:r>
      <w:r>
        <w:rPr>
          <w:spacing w:val="-8"/>
          <w:sz w:val="24"/>
        </w:rPr>
        <w:t> </w:t>
      </w:r>
      <w:r>
        <w:rPr>
          <w:sz w:val="24"/>
        </w:rPr>
        <w:t>with</w:t>
      </w:r>
      <w:r>
        <w:rPr>
          <w:spacing w:val="-11"/>
          <w:sz w:val="24"/>
        </w:rPr>
        <w:t> </w:t>
      </w:r>
      <w:r>
        <w:rPr>
          <w:sz w:val="24"/>
        </w:rPr>
        <w:t>banks</w:t>
      </w:r>
      <w:r>
        <w:rPr>
          <w:spacing w:val="-11"/>
          <w:sz w:val="24"/>
        </w:rPr>
        <w:t> </w:t>
      </w:r>
      <w:r>
        <w:rPr>
          <w:sz w:val="24"/>
        </w:rPr>
        <w:t>to</w:t>
      </w:r>
      <w:r>
        <w:rPr>
          <w:spacing w:val="-10"/>
          <w:sz w:val="24"/>
        </w:rPr>
        <w:t> </w:t>
      </w:r>
      <w:r>
        <w:rPr>
          <w:sz w:val="24"/>
        </w:rPr>
        <w:t>provide</w:t>
      </w:r>
      <w:r>
        <w:rPr>
          <w:spacing w:val="-10"/>
          <w:sz w:val="24"/>
        </w:rPr>
        <w:t> </w:t>
      </w:r>
      <w:r>
        <w:rPr>
          <w:sz w:val="24"/>
        </w:rPr>
        <w:t>cheaper local currency mortgages and construction</w:t>
      </w:r>
      <w:r>
        <w:rPr>
          <w:spacing w:val="-3"/>
          <w:sz w:val="24"/>
        </w:rPr>
        <w:t> </w:t>
      </w:r>
      <w:r>
        <w:rPr>
          <w:sz w:val="24"/>
        </w:rPr>
        <w:t>finance.</w:t>
      </w:r>
    </w:p>
    <w:p>
      <w:pPr>
        <w:pStyle w:val="BodyText"/>
        <w:spacing w:before="7"/>
        <w:rPr>
          <w:sz w:val="27"/>
        </w:rPr>
      </w:pPr>
    </w:p>
    <w:p>
      <w:pPr>
        <w:pStyle w:val="ListParagraph"/>
        <w:numPr>
          <w:ilvl w:val="0"/>
          <w:numId w:val="1"/>
        </w:numPr>
        <w:tabs>
          <w:tab w:pos="1861" w:val="left" w:leader="none"/>
        </w:tabs>
        <w:spacing w:line="276" w:lineRule="auto" w:before="1" w:after="0"/>
        <w:ind w:left="1860" w:right="1032" w:hanging="720"/>
        <w:jc w:val="both"/>
        <w:rPr>
          <w:sz w:val="24"/>
        </w:rPr>
      </w:pPr>
      <w:r>
        <w:rPr>
          <w:sz w:val="24"/>
        </w:rPr>
        <w:t>The Scheme will allow Ghanaian banks to partner with various stakeholders interested in housing delivery to build communities, while at the same time, ensuring that there is effective demand for these houses. The pilot phase of the Scheme will start in August</w:t>
      </w:r>
      <w:r>
        <w:rPr>
          <w:spacing w:val="-4"/>
          <w:sz w:val="24"/>
        </w:rPr>
        <w:t> </w:t>
      </w:r>
      <w:r>
        <w:rPr>
          <w:sz w:val="24"/>
        </w:rPr>
        <w:t>2018.</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7" w:hanging="720"/>
        <w:jc w:val="both"/>
        <w:rPr>
          <w:sz w:val="24"/>
        </w:rPr>
      </w:pPr>
      <w:r>
        <w:rPr>
          <w:sz w:val="24"/>
        </w:rPr>
        <w:t>Mr. Speaker, Government will scale up this initiative in the 2019 Budget to assert a stronger social contract between the citizens and government in terms of</w:t>
      </w:r>
      <w:r>
        <w:rPr>
          <w:spacing w:val="-49"/>
          <w:sz w:val="24"/>
        </w:rPr>
        <w:t> </w:t>
      </w:r>
      <w:r>
        <w:rPr>
          <w:sz w:val="24"/>
        </w:rPr>
        <w:t>house ownership,</w:t>
      </w:r>
      <w:r>
        <w:rPr>
          <w:spacing w:val="-9"/>
          <w:sz w:val="24"/>
        </w:rPr>
        <w:t> </w:t>
      </w:r>
      <w:r>
        <w:rPr>
          <w:sz w:val="24"/>
        </w:rPr>
        <w:t>building</w:t>
      </w:r>
      <w:r>
        <w:rPr>
          <w:spacing w:val="-8"/>
          <w:sz w:val="24"/>
        </w:rPr>
        <w:t> </w:t>
      </w:r>
      <w:r>
        <w:rPr>
          <w:sz w:val="24"/>
        </w:rPr>
        <w:t>new</w:t>
      </w:r>
      <w:r>
        <w:rPr>
          <w:spacing w:val="-9"/>
          <w:sz w:val="24"/>
        </w:rPr>
        <w:t> </w:t>
      </w:r>
      <w:r>
        <w:rPr>
          <w:sz w:val="24"/>
        </w:rPr>
        <w:t>communities</w:t>
      </w:r>
      <w:r>
        <w:rPr>
          <w:spacing w:val="-6"/>
          <w:sz w:val="24"/>
        </w:rPr>
        <w:t> </w:t>
      </w:r>
      <w:r>
        <w:rPr>
          <w:sz w:val="24"/>
        </w:rPr>
        <w:t>across</w:t>
      </w:r>
      <w:r>
        <w:rPr>
          <w:spacing w:val="-7"/>
          <w:sz w:val="24"/>
        </w:rPr>
        <w:t> </w:t>
      </w:r>
      <w:r>
        <w:rPr>
          <w:sz w:val="24"/>
        </w:rPr>
        <w:t>the</w:t>
      </w:r>
      <w:r>
        <w:rPr>
          <w:spacing w:val="-7"/>
          <w:sz w:val="24"/>
        </w:rPr>
        <w:t> </w:t>
      </w:r>
      <w:r>
        <w:rPr>
          <w:sz w:val="24"/>
        </w:rPr>
        <w:t>county,</w:t>
      </w:r>
      <w:r>
        <w:rPr>
          <w:spacing w:val="-8"/>
          <w:sz w:val="24"/>
        </w:rPr>
        <w:t> </w:t>
      </w:r>
      <w:r>
        <w:rPr>
          <w:sz w:val="24"/>
        </w:rPr>
        <w:t>stimulating</w:t>
      </w:r>
      <w:r>
        <w:rPr>
          <w:spacing w:val="-6"/>
          <w:sz w:val="24"/>
        </w:rPr>
        <w:t> </w:t>
      </w:r>
      <w:r>
        <w:rPr>
          <w:sz w:val="24"/>
        </w:rPr>
        <w:t>the</w:t>
      </w:r>
      <w:r>
        <w:rPr>
          <w:spacing w:val="-6"/>
          <w:sz w:val="24"/>
        </w:rPr>
        <w:t> </w:t>
      </w:r>
      <w:r>
        <w:rPr>
          <w:sz w:val="24"/>
        </w:rPr>
        <w:t>economy and further deepening the financial</w:t>
      </w:r>
      <w:r>
        <w:rPr>
          <w:spacing w:val="-4"/>
          <w:sz w:val="24"/>
        </w:rPr>
        <w:t> </w:t>
      </w:r>
      <w:r>
        <w:rPr>
          <w:sz w:val="24"/>
        </w:rPr>
        <w:t>market.</w:t>
      </w:r>
    </w:p>
    <w:p>
      <w:pPr>
        <w:pStyle w:val="BodyText"/>
        <w:spacing w:before="7"/>
        <w:rPr>
          <w:sz w:val="27"/>
        </w:rPr>
      </w:pPr>
    </w:p>
    <w:p>
      <w:pPr>
        <w:spacing w:before="0"/>
        <w:ind w:left="1860" w:right="0" w:firstLine="0"/>
        <w:jc w:val="left"/>
        <w:rPr>
          <w:b/>
          <w:sz w:val="24"/>
        </w:rPr>
      </w:pPr>
      <w:r>
        <w:rPr>
          <w:b/>
          <w:sz w:val="24"/>
        </w:rPr>
        <w:t>Affordable Homes</w:t>
      </w:r>
    </w:p>
    <w:p>
      <w:pPr>
        <w:pStyle w:val="ListParagraph"/>
        <w:numPr>
          <w:ilvl w:val="0"/>
          <w:numId w:val="1"/>
        </w:numPr>
        <w:tabs>
          <w:tab w:pos="1861" w:val="left" w:leader="none"/>
        </w:tabs>
        <w:spacing w:line="276" w:lineRule="auto" w:before="44" w:after="0"/>
        <w:ind w:left="1860" w:right="1036" w:hanging="720"/>
        <w:jc w:val="both"/>
        <w:rPr>
          <w:sz w:val="24"/>
        </w:rPr>
      </w:pPr>
      <w:r>
        <w:rPr>
          <w:sz w:val="24"/>
        </w:rPr>
        <w:t>Mr. Speaker, the real estate sector has experienced overall growth but access to affordable housing remains a challenge to many of our citizens. The country currently</w:t>
      </w:r>
      <w:r>
        <w:rPr>
          <w:spacing w:val="-16"/>
          <w:sz w:val="24"/>
        </w:rPr>
        <w:t> </w:t>
      </w:r>
      <w:r>
        <w:rPr>
          <w:sz w:val="24"/>
        </w:rPr>
        <w:t>has</w:t>
      </w:r>
      <w:r>
        <w:rPr>
          <w:spacing w:val="-14"/>
          <w:sz w:val="24"/>
        </w:rPr>
        <w:t> </w:t>
      </w:r>
      <w:r>
        <w:rPr>
          <w:sz w:val="24"/>
        </w:rPr>
        <w:t>a</w:t>
      </w:r>
      <w:r>
        <w:rPr>
          <w:spacing w:val="-16"/>
          <w:sz w:val="24"/>
        </w:rPr>
        <w:t> </w:t>
      </w:r>
      <w:r>
        <w:rPr>
          <w:sz w:val="24"/>
        </w:rPr>
        <w:t>housing</w:t>
      </w:r>
      <w:r>
        <w:rPr>
          <w:spacing w:val="-15"/>
          <w:sz w:val="24"/>
        </w:rPr>
        <w:t> </w:t>
      </w:r>
      <w:r>
        <w:rPr>
          <w:sz w:val="24"/>
        </w:rPr>
        <w:t>deficit,</w:t>
      </w:r>
      <w:r>
        <w:rPr>
          <w:spacing w:val="-16"/>
          <w:sz w:val="24"/>
        </w:rPr>
        <w:t> </w:t>
      </w:r>
      <w:r>
        <w:rPr>
          <w:sz w:val="24"/>
        </w:rPr>
        <w:t>with</w:t>
      </w:r>
      <w:r>
        <w:rPr>
          <w:spacing w:val="-14"/>
          <w:sz w:val="24"/>
        </w:rPr>
        <w:t> </w:t>
      </w:r>
      <w:r>
        <w:rPr>
          <w:sz w:val="24"/>
        </w:rPr>
        <w:t>some</w:t>
      </w:r>
      <w:r>
        <w:rPr>
          <w:spacing w:val="-15"/>
          <w:sz w:val="24"/>
        </w:rPr>
        <w:t> </w:t>
      </w:r>
      <w:r>
        <w:rPr>
          <w:sz w:val="24"/>
        </w:rPr>
        <w:t>estimates</w:t>
      </w:r>
      <w:r>
        <w:rPr>
          <w:spacing w:val="-15"/>
          <w:sz w:val="24"/>
        </w:rPr>
        <w:t> </w:t>
      </w:r>
      <w:r>
        <w:rPr>
          <w:sz w:val="24"/>
        </w:rPr>
        <w:t>putting</w:t>
      </w:r>
      <w:r>
        <w:rPr>
          <w:spacing w:val="-15"/>
          <w:sz w:val="24"/>
        </w:rPr>
        <w:t> </w:t>
      </w:r>
      <w:r>
        <w:rPr>
          <w:sz w:val="24"/>
        </w:rPr>
        <w:t>it</w:t>
      </w:r>
      <w:r>
        <w:rPr>
          <w:spacing w:val="-15"/>
          <w:sz w:val="24"/>
        </w:rPr>
        <w:t> </w:t>
      </w:r>
      <w:r>
        <w:rPr>
          <w:sz w:val="24"/>
        </w:rPr>
        <w:t>in</w:t>
      </w:r>
      <w:r>
        <w:rPr>
          <w:spacing w:val="-14"/>
          <w:sz w:val="24"/>
        </w:rPr>
        <w:t> </w:t>
      </w:r>
      <w:r>
        <w:rPr>
          <w:sz w:val="24"/>
        </w:rPr>
        <w:t>excess</w:t>
      </w:r>
      <w:r>
        <w:rPr>
          <w:spacing w:val="-14"/>
          <w:sz w:val="24"/>
        </w:rPr>
        <w:t> </w:t>
      </w:r>
      <w:r>
        <w:rPr>
          <w:sz w:val="24"/>
        </w:rPr>
        <w:t>of</w:t>
      </w:r>
      <w:r>
        <w:rPr>
          <w:spacing w:val="-15"/>
          <w:sz w:val="24"/>
        </w:rPr>
        <w:t> </w:t>
      </w:r>
      <w:r>
        <w:rPr>
          <w:sz w:val="24"/>
        </w:rPr>
        <w:t>2</w:t>
      </w:r>
      <w:r>
        <w:rPr>
          <w:spacing w:val="-16"/>
          <w:sz w:val="24"/>
        </w:rPr>
        <w:t> </w:t>
      </w:r>
      <w:r>
        <w:rPr>
          <w:sz w:val="24"/>
        </w:rPr>
        <w:t>million units. Industry stakeholders have identified access to unencumbered land, infrastructure,</w:t>
      </w:r>
      <w:r>
        <w:rPr>
          <w:spacing w:val="-19"/>
          <w:sz w:val="24"/>
        </w:rPr>
        <w:t> </w:t>
      </w:r>
      <w:r>
        <w:rPr>
          <w:sz w:val="24"/>
        </w:rPr>
        <w:t>construction</w:t>
      </w:r>
      <w:r>
        <w:rPr>
          <w:spacing w:val="-17"/>
          <w:sz w:val="24"/>
        </w:rPr>
        <w:t> </w:t>
      </w:r>
      <w:r>
        <w:rPr>
          <w:sz w:val="24"/>
        </w:rPr>
        <w:t>and</w:t>
      </w:r>
      <w:r>
        <w:rPr>
          <w:spacing w:val="-17"/>
          <w:sz w:val="24"/>
        </w:rPr>
        <w:t> </w:t>
      </w:r>
      <w:r>
        <w:rPr>
          <w:sz w:val="24"/>
        </w:rPr>
        <w:t>mortgage</w:t>
      </w:r>
      <w:r>
        <w:rPr>
          <w:spacing w:val="-18"/>
          <w:sz w:val="24"/>
        </w:rPr>
        <w:t> </w:t>
      </w:r>
      <w:r>
        <w:rPr>
          <w:sz w:val="24"/>
        </w:rPr>
        <w:t>finance</w:t>
      </w:r>
      <w:r>
        <w:rPr>
          <w:spacing w:val="-16"/>
          <w:sz w:val="24"/>
        </w:rPr>
        <w:t> </w:t>
      </w:r>
      <w:r>
        <w:rPr>
          <w:sz w:val="24"/>
        </w:rPr>
        <w:t>as</w:t>
      </w:r>
      <w:r>
        <w:rPr>
          <w:spacing w:val="-17"/>
          <w:sz w:val="24"/>
        </w:rPr>
        <w:t> </w:t>
      </w:r>
      <w:r>
        <w:rPr>
          <w:sz w:val="24"/>
        </w:rPr>
        <w:t>the</w:t>
      </w:r>
      <w:r>
        <w:rPr>
          <w:spacing w:val="-17"/>
          <w:sz w:val="24"/>
        </w:rPr>
        <w:t> </w:t>
      </w:r>
      <w:r>
        <w:rPr>
          <w:sz w:val="24"/>
        </w:rPr>
        <w:t>key</w:t>
      </w:r>
      <w:r>
        <w:rPr>
          <w:spacing w:val="-17"/>
          <w:sz w:val="24"/>
        </w:rPr>
        <w:t> </w:t>
      </w:r>
      <w:r>
        <w:rPr>
          <w:sz w:val="24"/>
        </w:rPr>
        <w:t>challenges</w:t>
      </w:r>
      <w:r>
        <w:rPr>
          <w:spacing w:val="-17"/>
          <w:sz w:val="24"/>
        </w:rPr>
        <w:t> </w:t>
      </w:r>
      <w:r>
        <w:rPr>
          <w:sz w:val="24"/>
        </w:rPr>
        <w:t>to</w:t>
      </w:r>
      <w:r>
        <w:rPr>
          <w:spacing w:val="-18"/>
          <w:sz w:val="24"/>
        </w:rPr>
        <w:t> </w:t>
      </w:r>
      <w:r>
        <w:rPr>
          <w:sz w:val="24"/>
        </w:rPr>
        <w:t>address in order to accelerate the delivery of affordable housing units for the</w:t>
      </w:r>
      <w:r>
        <w:rPr>
          <w:spacing w:val="-24"/>
          <w:sz w:val="24"/>
        </w:rPr>
        <w:t> </w:t>
      </w:r>
      <w:r>
        <w:rPr>
          <w:sz w:val="24"/>
        </w:rPr>
        <w:t>population.</w:t>
      </w:r>
    </w:p>
    <w:p>
      <w:pPr>
        <w:pStyle w:val="BodyText"/>
        <w:spacing w:before="8"/>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The</w:t>
      </w:r>
      <w:r>
        <w:rPr>
          <w:spacing w:val="-15"/>
          <w:sz w:val="24"/>
        </w:rPr>
        <w:t> </w:t>
      </w:r>
      <w:r>
        <w:rPr>
          <w:sz w:val="24"/>
        </w:rPr>
        <w:t>Akufo-Addo</w:t>
      </w:r>
      <w:r>
        <w:rPr>
          <w:spacing w:val="-17"/>
          <w:sz w:val="24"/>
        </w:rPr>
        <w:t> </w:t>
      </w:r>
      <w:r>
        <w:rPr>
          <w:sz w:val="24"/>
        </w:rPr>
        <w:t>Government</w:t>
      </w:r>
      <w:r>
        <w:rPr>
          <w:spacing w:val="-15"/>
          <w:sz w:val="24"/>
        </w:rPr>
        <w:t> </w:t>
      </w:r>
      <w:r>
        <w:rPr>
          <w:sz w:val="24"/>
        </w:rPr>
        <w:t>is</w:t>
      </w:r>
      <w:r>
        <w:rPr>
          <w:spacing w:val="-15"/>
          <w:sz w:val="24"/>
        </w:rPr>
        <w:t> </w:t>
      </w:r>
      <w:r>
        <w:rPr>
          <w:sz w:val="24"/>
        </w:rPr>
        <w:t>determined</w:t>
      </w:r>
      <w:r>
        <w:rPr>
          <w:spacing w:val="-16"/>
          <w:sz w:val="24"/>
        </w:rPr>
        <w:t> </w:t>
      </w:r>
      <w:r>
        <w:rPr>
          <w:sz w:val="24"/>
        </w:rPr>
        <w:t>to</w:t>
      </w:r>
      <w:r>
        <w:rPr>
          <w:spacing w:val="-17"/>
          <w:sz w:val="24"/>
        </w:rPr>
        <w:t> </w:t>
      </w:r>
      <w:r>
        <w:rPr>
          <w:sz w:val="24"/>
        </w:rPr>
        <w:t>effectively</w:t>
      </w:r>
      <w:r>
        <w:rPr>
          <w:spacing w:val="-14"/>
          <w:sz w:val="24"/>
        </w:rPr>
        <w:t> </w:t>
      </w:r>
      <w:r>
        <w:rPr>
          <w:sz w:val="24"/>
        </w:rPr>
        <w:t>address</w:t>
      </w:r>
      <w:r>
        <w:rPr>
          <w:spacing w:val="-15"/>
          <w:sz w:val="24"/>
        </w:rPr>
        <w:t> </w:t>
      </w:r>
      <w:r>
        <w:rPr>
          <w:sz w:val="24"/>
        </w:rPr>
        <w:t>these</w:t>
      </w:r>
      <w:r>
        <w:rPr>
          <w:spacing w:val="-15"/>
          <w:sz w:val="24"/>
        </w:rPr>
        <w:t> </w:t>
      </w:r>
      <w:r>
        <w:rPr>
          <w:sz w:val="24"/>
        </w:rPr>
        <w:t>challenges through aggressive collaboration with real estate developers. In that respect, the Government</w:t>
      </w:r>
      <w:r>
        <w:rPr>
          <w:spacing w:val="-11"/>
          <w:sz w:val="24"/>
        </w:rPr>
        <w:t> </w:t>
      </w:r>
      <w:r>
        <w:rPr>
          <w:sz w:val="24"/>
        </w:rPr>
        <w:t>will</w:t>
      </w:r>
      <w:r>
        <w:rPr>
          <w:spacing w:val="-11"/>
          <w:sz w:val="24"/>
        </w:rPr>
        <w:t> </w:t>
      </w:r>
      <w:r>
        <w:rPr>
          <w:sz w:val="24"/>
        </w:rPr>
        <w:t>initiate</w:t>
      </w:r>
      <w:r>
        <w:rPr>
          <w:spacing w:val="-10"/>
          <w:sz w:val="24"/>
        </w:rPr>
        <w:t> </w:t>
      </w:r>
      <w:r>
        <w:rPr>
          <w:sz w:val="24"/>
        </w:rPr>
        <w:t>the</w:t>
      </w:r>
      <w:r>
        <w:rPr>
          <w:spacing w:val="-10"/>
          <w:sz w:val="24"/>
        </w:rPr>
        <w:t> </w:t>
      </w:r>
      <w:r>
        <w:rPr>
          <w:sz w:val="24"/>
        </w:rPr>
        <w:t>legislative</w:t>
      </w:r>
      <w:r>
        <w:rPr>
          <w:spacing w:val="-10"/>
          <w:sz w:val="24"/>
        </w:rPr>
        <w:t> </w:t>
      </w:r>
      <w:r>
        <w:rPr>
          <w:sz w:val="24"/>
        </w:rPr>
        <w:t>processes</w:t>
      </w:r>
      <w:r>
        <w:rPr>
          <w:spacing w:val="-11"/>
          <w:sz w:val="24"/>
        </w:rPr>
        <w:t> </w:t>
      </w:r>
      <w:r>
        <w:rPr>
          <w:sz w:val="24"/>
        </w:rPr>
        <w:t>towards</w:t>
      </w:r>
      <w:r>
        <w:rPr>
          <w:spacing w:val="-8"/>
          <w:sz w:val="24"/>
        </w:rPr>
        <w:t> </w:t>
      </w:r>
      <w:r>
        <w:rPr>
          <w:sz w:val="24"/>
        </w:rPr>
        <w:t>the</w:t>
      </w:r>
      <w:r>
        <w:rPr>
          <w:spacing w:val="-9"/>
          <w:sz w:val="24"/>
        </w:rPr>
        <w:t> </w:t>
      </w:r>
      <w:r>
        <w:rPr>
          <w:sz w:val="24"/>
        </w:rPr>
        <w:t>establishment</w:t>
      </w:r>
      <w:r>
        <w:rPr>
          <w:spacing w:val="-11"/>
          <w:sz w:val="24"/>
        </w:rPr>
        <w:t> </w:t>
      </w:r>
      <w:r>
        <w:rPr>
          <w:sz w:val="24"/>
        </w:rPr>
        <w:t>of</w:t>
      </w:r>
      <w:r>
        <w:rPr>
          <w:spacing w:val="-11"/>
          <w:sz w:val="24"/>
        </w:rPr>
        <w:t> </w:t>
      </w:r>
      <w:r>
        <w:rPr>
          <w:sz w:val="24"/>
        </w:rPr>
        <w:t>the Ghana Housing Authority to spearhead implementation of the National Housing Policy, especially with respect to affordable housing. The Authority will also serve as</w:t>
      </w:r>
      <w:r>
        <w:rPr>
          <w:spacing w:val="-8"/>
          <w:sz w:val="24"/>
        </w:rPr>
        <w:t> </w:t>
      </w:r>
      <w:r>
        <w:rPr>
          <w:sz w:val="24"/>
        </w:rPr>
        <w:t>the</w:t>
      </w:r>
      <w:r>
        <w:rPr>
          <w:spacing w:val="-6"/>
          <w:sz w:val="24"/>
        </w:rPr>
        <w:t> </w:t>
      </w:r>
      <w:r>
        <w:rPr>
          <w:sz w:val="24"/>
        </w:rPr>
        <w:t>regulatory</w:t>
      </w:r>
      <w:r>
        <w:rPr>
          <w:spacing w:val="-5"/>
          <w:sz w:val="24"/>
        </w:rPr>
        <w:t> </w:t>
      </w:r>
      <w:r>
        <w:rPr>
          <w:sz w:val="24"/>
        </w:rPr>
        <w:t>body</w:t>
      </w:r>
      <w:r>
        <w:rPr>
          <w:spacing w:val="-3"/>
          <w:sz w:val="24"/>
        </w:rPr>
        <w:t> </w:t>
      </w:r>
      <w:r>
        <w:rPr>
          <w:sz w:val="24"/>
        </w:rPr>
        <w:t>for</w:t>
      </w:r>
      <w:r>
        <w:rPr>
          <w:spacing w:val="-8"/>
          <w:sz w:val="24"/>
        </w:rPr>
        <w:t> </w:t>
      </w:r>
      <w:r>
        <w:rPr>
          <w:sz w:val="24"/>
        </w:rPr>
        <w:t>the</w:t>
      </w:r>
      <w:r>
        <w:rPr>
          <w:spacing w:val="-6"/>
          <w:sz w:val="24"/>
        </w:rPr>
        <w:t> </w:t>
      </w:r>
      <w:r>
        <w:rPr>
          <w:sz w:val="24"/>
        </w:rPr>
        <w:t>housing</w:t>
      </w:r>
      <w:r>
        <w:rPr>
          <w:spacing w:val="-8"/>
          <w:sz w:val="24"/>
        </w:rPr>
        <w:t> </w:t>
      </w:r>
      <w:r>
        <w:rPr>
          <w:sz w:val="24"/>
        </w:rPr>
        <w:t>industry</w:t>
      </w:r>
      <w:r>
        <w:rPr>
          <w:spacing w:val="-7"/>
          <w:sz w:val="24"/>
        </w:rPr>
        <w:t> </w:t>
      </w:r>
      <w:r>
        <w:rPr>
          <w:sz w:val="24"/>
        </w:rPr>
        <w:t>to</w:t>
      </w:r>
      <w:r>
        <w:rPr>
          <w:spacing w:val="-8"/>
          <w:sz w:val="24"/>
        </w:rPr>
        <w:t> </w:t>
      </w:r>
      <w:r>
        <w:rPr>
          <w:sz w:val="24"/>
        </w:rPr>
        <w:t>ensure</w:t>
      </w:r>
      <w:r>
        <w:rPr>
          <w:spacing w:val="-7"/>
          <w:sz w:val="24"/>
        </w:rPr>
        <w:t> </w:t>
      </w:r>
      <w:r>
        <w:rPr>
          <w:sz w:val="24"/>
        </w:rPr>
        <w:t>conformity</w:t>
      </w:r>
      <w:r>
        <w:rPr>
          <w:spacing w:val="-5"/>
          <w:sz w:val="24"/>
        </w:rPr>
        <w:t> </w:t>
      </w:r>
      <w:r>
        <w:rPr>
          <w:sz w:val="24"/>
        </w:rPr>
        <w:t>with</w:t>
      </w:r>
      <w:r>
        <w:rPr>
          <w:spacing w:val="-7"/>
          <w:sz w:val="24"/>
        </w:rPr>
        <w:t> </w:t>
      </w:r>
      <w:r>
        <w:rPr>
          <w:sz w:val="24"/>
        </w:rPr>
        <w:t>housing standards.</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in the last quarter of the year, Government will roll out a rent-a-bed scheme for the socially marginalised manual workers, mostly female porters, in urban centres. The proposed intervention is to provide them with hostel facilities close to where they work. This secure environment will also give them the peace of mind to plan and work towards moving up the economic</w:t>
      </w:r>
      <w:r>
        <w:rPr>
          <w:spacing w:val="-6"/>
          <w:sz w:val="24"/>
        </w:rPr>
        <w:t> </w:t>
      </w:r>
      <w:r>
        <w:rPr>
          <w:sz w:val="24"/>
        </w:rPr>
        <w:t>ladder.</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As a matter of great urgency, the Government will also embark on an</w:t>
      </w:r>
      <w:r>
        <w:rPr>
          <w:spacing w:val="-40"/>
          <w:sz w:val="24"/>
        </w:rPr>
        <w:t> </w:t>
      </w:r>
      <w:r>
        <w:rPr>
          <w:sz w:val="24"/>
        </w:rPr>
        <w:t>accelerated affordable</w:t>
      </w:r>
      <w:r>
        <w:rPr>
          <w:spacing w:val="-17"/>
          <w:sz w:val="24"/>
        </w:rPr>
        <w:t> </w:t>
      </w:r>
      <w:r>
        <w:rPr>
          <w:sz w:val="24"/>
        </w:rPr>
        <w:t>housing</w:t>
      </w:r>
      <w:r>
        <w:rPr>
          <w:spacing w:val="-17"/>
          <w:sz w:val="24"/>
        </w:rPr>
        <w:t> </w:t>
      </w:r>
      <w:r>
        <w:rPr>
          <w:sz w:val="24"/>
        </w:rPr>
        <w:t>scheme</w:t>
      </w:r>
      <w:r>
        <w:rPr>
          <w:spacing w:val="-17"/>
          <w:sz w:val="24"/>
        </w:rPr>
        <w:t> </w:t>
      </w:r>
      <w:r>
        <w:rPr>
          <w:sz w:val="24"/>
        </w:rPr>
        <w:t>through</w:t>
      </w:r>
      <w:r>
        <w:rPr>
          <w:spacing w:val="-17"/>
          <w:sz w:val="24"/>
        </w:rPr>
        <w:t> </w:t>
      </w:r>
      <w:r>
        <w:rPr>
          <w:sz w:val="24"/>
        </w:rPr>
        <w:t>the</w:t>
      </w:r>
      <w:r>
        <w:rPr>
          <w:spacing w:val="-16"/>
          <w:sz w:val="24"/>
        </w:rPr>
        <w:t> </w:t>
      </w:r>
      <w:r>
        <w:rPr>
          <w:sz w:val="24"/>
        </w:rPr>
        <w:t>development</w:t>
      </w:r>
      <w:r>
        <w:rPr>
          <w:spacing w:val="-17"/>
          <w:sz w:val="24"/>
        </w:rPr>
        <w:t> </w:t>
      </w:r>
      <w:r>
        <w:rPr>
          <w:sz w:val="24"/>
        </w:rPr>
        <w:t>of</w:t>
      </w:r>
      <w:r>
        <w:rPr>
          <w:spacing w:val="-18"/>
          <w:sz w:val="24"/>
        </w:rPr>
        <w:t> </w:t>
      </w:r>
      <w:r>
        <w:rPr>
          <w:sz w:val="24"/>
        </w:rPr>
        <w:t>600</w:t>
      </w:r>
      <w:r>
        <w:rPr>
          <w:spacing w:val="-17"/>
          <w:sz w:val="24"/>
        </w:rPr>
        <w:t> </w:t>
      </w:r>
      <w:r>
        <w:rPr>
          <w:sz w:val="24"/>
        </w:rPr>
        <w:t>acres</w:t>
      </w:r>
      <w:r>
        <w:rPr>
          <w:spacing w:val="-16"/>
          <w:sz w:val="24"/>
        </w:rPr>
        <w:t> </w:t>
      </w:r>
      <w:r>
        <w:rPr>
          <w:sz w:val="24"/>
        </w:rPr>
        <w:t>of</w:t>
      </w:r>
      <w:r>
        <w:rPr>
          <w:spacing w:val="-15"/>
          <w:sz w:val="24"/>
        </w:rPr>
        <w:t> </w:t>
      </w:r>
      <w:r>
        <w:rPr>
          <w:sz w:val="24"/>
        </w:rPr>
        <w:t>serviced</w:t>
      </w:r>
      <w:r>
        <w:rPr>
          <w:spacing w:val="-17"/>
          <w:sz w:val="24"/>
        </w:rPr>
        <w:t> </w:t>
      </w:r>
      <w:r>
        <w:rPr>
          <w:sz w:val="24"/>
        </w:rPr>
        <w:t>plots near Dawa (63 kilometers from Accra) in the Greater Accra Region in partnership with real estate developers on a pilot basis, and replicate similar schemes in all regions. This project is strategically located to fit into Government’s plan to development new settlements along the new road and rail transport corridors to facilitate easy access into major cities. The Government will also accelerate its programme to set up a National Housing and Mortgage Fund to provide construction and mortgage financing for the</w:t>
      </w:r>
      <w:r>
        <w:rPr>
          <w:spacing w:val="-2"/>
          <w:sz w:val="24"/>
        </w:rPr>
        <w:t> </w:t>
      </w:r>
      <w:r>
        <w:rPr>
          <w:sz w:val="24"/>
        </w:rPr>
        <w:t>project.</w:t>
      </w:r>
    </w:p>
    <w:p>
      <w:pPr>
        <w:spacing w:after="0" w:line="276" w:lineRule="auto"/>
        <w:jc w:val="both"/>
        <w:rPr>
          <w:sz w:val="24"/>
        </w:rPr>
        <w:sectPr>
          <w:pgSz w:w="12240" w:h="15840"/>
          <w:pgMar w:header="0" w:footer="935" w:top="1360" w:bottom="1200" w:left="300" w:right="400"/>
        </w:sectPr>
      </w:pPr>
    </w:p>
    <w:p>
      <w:pPr>
        <w:pStyle w:val="Heading2"/>
        <w:spacing w:before="78"/>
        <w:ind w:left="1860"/>
      </w:pPr>
      <w:r>
        <w:rPr/>
        <w:t>Proposed Tax Measures</w:t>
      </w:r>
    </w:p>
    <w:p>
      <w:pPr>
        <w:pStyle w:val="ListParagraph"/>
        <w:numPr>
          <w:ilvl w:val="0"/>
          <w:numId w:val="1"/>
        </w:numPr>
        <w:tabs>
          <w:tab w:pos="1861" w:val="left" w:leader="none"/>
        </w:tabs>
        <w:spacing w:line="276" w:lineRule="auto" w:before="43" w:after="0"/>
        <w:ind w:left="1860" w:right="1037" w:hanging="720"/>
        <w:jc w:val="both"/>
        <w:rPr>
          <w:sz w:val="24"/>
        </w:rPr>
      </w:pPr>
      <w:r>
        <w:rPr>
          <w:sz w:val="24"/>
        </w:rPr>
        <w:t>Mr. Speaker, the focus of the government’s economic management is to shift emphasis from taxation to production. This strategy aims at stimulating growth</w:t>
      </w:r>
      <w:r>
        <w:rPr>
          <w:spacing w:val="-42"/>
          <w:sz w:val="24"/>
        </w:rPr>
        <w:t> </w:t>
      </w:r>
      <w:r>
        <w:rPr>
          <w:sz w:val="24"/>
        </w:rPr>
        <w:t>in the private sector to accelerate job creation and</w:t>
      </w:r>
      <w:r>
        <w:rPr>
          <w:spacing w:val="-7"/>
          <w:sz w:val="24"/>
        </w:rPr>
        <w:t> </w:t>
      </w:r>
      <w:r>
        <w:rPr>
          <w:sz w:val="24"/>
        </w:rPr>
        <w:t>prosperity.</w:t>
      </w:r>
    </w:p>
    <w:p>
      <w:pPr>
        <w:pStyle w:val="BodyText"/>
        <w:spacing w:before="7"/>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In 2017, Government reduced the tax burden by more than GH¢1 billion through the abolishing of some taxes and the restructuring of others. Taxes abolished included the 17.5 percent VAT/NHIL on Financial Services and the one percent Import</w:t>
      </w:r>
      <w:r>
        <w:rPr>
          <w:spacing w:val="-7"/>
          <w:sz w:val="24"/>
        </w:rPr>
        <w:t> </w:t>
      </w:r>
      <w:r>
        <w:rPr>
          <w:sz w:val="24"/>
        </w:rPr>
        <w:t>Duty</w:t>
      </w:r>
      <w:r>
        <w:rPr>
          <w:spacing w:val="-7"/>
          <w:sz w:val="24"/>
        </w:rPr>
        <w:t> </w:t>
      </w:r>
      <w:r>
        <w:rPr>
          <w:sz w:val="24"/>
        </w:rPr>
        <w:t>on</w:t>
      </w:r>
      <w:r>
        <w:rPr>
          <w:spacing w:val="-7"/>
          <w:sz w:val="24"/>
        </w:rPr>
        <w:t> </w:t>
      </w:r>
      <w:r>
        <w:rPr>
          <w:sz w:val="24"/>
        </w:rPr>
        <w:t>Spare</w:t>
      </w:r>
      <w:r>
        <w:rPr>
          <w:spacing w:val="-7"/>
          <w:sz w:val="24"/>
        </w:rPr>
        <w:t> </w:t>
      </w:r>
      <w:r>
        <w:rPr>
          <w:sz w:val="24"/>
        </w:rPr>
        <w:t>Parts.</w:t>
      </w:r>
      <w:r>
        <w:rPr>
          <w:spacing w:val="-7"/>
          <w:sz w:val="24"/>
        </w:rPr>
        <w:t> </w:t>
      </w:r>
      <w:r>
        <w:rPr>
          <w:sz w:val="24"/>
        </w:rPr>
        <w:t>Also</w:t>
      </w:r>
      <w:r>
        <w:rPr>
          <w:spacing w:val="-8"/>
          <w:sz w:val="24"/>
        </w:rPr>
        <w:t> </w:t>
      </w:r>
      <w:r>
        <w:rPr>
          <w:sz w:val="24"/>
        </w:rPr>
        <w:t>removed</w:t>
      </w:r>
      <w:r>
        <w:rPr>
          <w:spacing w:val="-7"/>
          <w:sz w:val="24"/>
        </w:rPr>
        <w:t> </w:t>
      </w:r>
      <w:r>
        <w:rPr>
          <w:sz w:val="24"/>
        </w:rPr>
        <w:t>was</w:t>
      </w:r>
      <w:r>
        <w:rPr>
          <w:spacing w:val="-5"/>
          <w:sz w:val="24"/>
        </w:rPr>
        <w:t> </w:t>
      </w:r>
      <w:r>
        <w:rPr>
          <w:sz w:val="24"/>
        </w:rPr>
        <w:t>the</w:t>
      </w:r>
      <w:r>
        <w:rPr>
          <w:spacing w:val="-5"/>
          <w:sz w:val="24"/>
        </w:rPr>
        <w:t> </w:t>
      </w:r>
      <w:r>
        <w:rPr>
          <w:sz w:val="24"/>
        </w:rPr>
        <w:t>VAT</w:t>
      </w:r>
      <w:r>
        <w:rPr>
          <w:spacing w:val="-9"/>
          <w:sz w:val="24"/>
        </w:rPr>
        <w:t> </w:t>
      </w:r>
      <w:r>
        <w:rPr>
          <w:sz w:val="24"/>
        </w:rPr>
        <w:t>on</w:t>
      </w:r>
      <w:r>
        <w:rPr>
          <w:spacing w:val="-8"/>
          <w:sz w:val="24"/>
        </w:rPr>
        <w:t> </w:t>
      </w:r>
      <w:r>
        <w:rPr>
          <w:sz w:val="24"/>
        </w:rPr>
        <w:t>Real</w:t>
      </w:r>
      <w:r>
        <w:rPr>
          <w:spacing w:val="-7"/>
          <w:sz w:val="24"/>
        </w:rPr>
        <w:t> </w:t>
      </w:r>
      <w:r>
        <w:rPr>
          <w:sz w:val="24"/>
        </w:rPr>
        <w:t>Estates,</w:t>
      </w:r>
      <w:r>
        <w:rPr>
          <w:spacing w:val="-8"/>
          <w:sz w:val="24"/>
        </w:rPr>
        <w:t> </w:t>
      </w:r>
      <w:r>
        <w:rPr>
          <w:sz w:val="24"/>
        </w:rPr>
        <w:t>domestic airlines and some imported pharmaceutical products to ease the burden on the National Health Insurance</w:t>
      </w:r>
      <w:r>
        <w:rPr>
          <w:spacing w:val="1"/>
          <w:sz w:val="24"/>
        </w:rPr>
        <w:t> </w:t>
      </w:r>
      <w:r>
        <w:rPr>
          <w:sz w:val="24"/>
        </w:rPr>
        <w:t>Scheme.</w:t>
      </w:r>
    </w:p>
    <w:p>
      <w:pPr>
        <w:pStyle w:val="BodyText"/>
        <w:spacing w:before="9"/>
        <w:rPr>
          <w:sz w:val="27"/>
        </w:rPr>
      </w:pPr>
    </w:p>
    <w:p>
      <w:pPr>
        <w:pStyle w:val="ListParagraph"/>
        <w:numPr>
          <w:ilvl w:val="0"/>
          <w:numId w:val="1"/>
        </w:numPr>
        <w:tabs>
          <w:tab w:pos="1861" w:val="left" w:leader="none"/>
        </w:tabs>
        <w:spacing w:line="276" w:lineRule="auto" w:before="0" w:after="0"/>
        <w:ind w:left="1860" w:right="1040" w:hanging="720"/>
        <w:jc w:val="both"/>
        <w:rPr>
          <w:sz w:val="24"/>
        </w:rPr>
      </w:pPr>
      <w:r>
        <w:rPr>
          <w:sz w:val="24"/>
        </w:rPr>
        <w:t>In February 2018, government further reduced the Special Petroleum Tax for consumers at a time of rising oil prices on the international</w:t>
      </w:r>
      <w:r>
        <w:rPr>
          <w:spacing w:val="-8"/>
          <w:sz w:val="24"/>
        </w:rPr>
        <w:t> </w:t>
      </w:r>
      <w:r>
        <w:rPr>
          <w:sz w:val="24"/>
        </w:rPr>
        <w:t>market</w:t>
      </w:r>
    </w:p>
    <w:p>
      <w:pPr>
        <w:pStyle w:val="BodyText"/>
        <w:spacing w:before="6"/>
        <w:rPr>
          <w:sz w:val="27"/>
        </w:rPr>
      </w:pPr>
    </w:p>
    <w:p>
      <w:pPr>
        <w:pStyle w:val="ListParagraph"/>
        <w:numPr>
          <w:ilvl w:val="0"/>
          <w:numId w:val="1"/>
        </w:numPr>
        <w:tabs>
          <w:tab w:pos="1861" w:val="left" w:leader="none"/>
        </w:tabs>
        <w:spacing w:line="276" w:lineRule="auto" w:before="0" w:after="0"/>
        <w:ind w:left="1860" w:right="1043" w:hanging="720"/>
        <w:jc w:val="both"/>
        <w:rPr>
          <w:sz w:val="24"/>
        </w:rPr>
      </w:pPr>
      <w:r>
        <w:rPr>
          <w:sz w:val="24"/>
        </w:rPr>
        <w:t>Mr. Speaker, our strategy on revenue mobilisation is to enhance performance by automation of systems, plugging of leakages, improving tax compliance and administration, review of taxes, and change in</w:t>
      </w:r>
      <w:r>
        <w:rPr>
          <w:spacing w:val="-7"/>
          <w:sz w:val="24"/>
        </w:rPr>
        <w:t> </w:t>
      </w:r>
      <w:r>
        <w:rPr>
          <w:sz w:val="24"/>
        </w:rPr>
        <w:t>culture.</w:t>
      </w:r>
    </w:p>
    <w:p>
      <w:pPr>
        <w:pStyle w:val="BodyText"/>
        <w:spacing w:before="7"/>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Government is determined to widen the tax net and to make it fairer, simpler</w:t>
      </w:r>
      <w:r>
        <w:rPr>
          <w:spacing w:val="-44"/>
          <w:sz w:val="24"/>
        </w:rPr>
        <w:t> </w:t>
      </w:r>
      <w:r>
        <w:rPr>
          <w:sz w:val="24"/>
        </w:rPr>
        <w:t>and convenient for citizens to meet the obligation of contributing towards national development.</w:t>
      </w:r>
    </w:p>
    <w:p>
      <w:pPr>
        <w:pStyle w:val="BodyText"/>
        <w:spacing w:before="9"/>
        <w:rPr>
          <w:sz w:val="27"/>
        </w:rPr>
      </w:pPr>
    </w:p>
    <w:p>
      <w:pPr>
        <w:pStyle w:val="ListParagraph"/>
        <w:numPr>
          <w:ilvl w:val="0"/>
          <w:numId w:val="1"/>
        </w:numPr>
        <w:tabs>
          <w:tab w:pos="1861" w:val="left" w:leader="none"/>
        </w:tabs>
        <w:spacing w:line="276" w:lineRule="auto" w:before="0" w:after="0"/>
        <w:ind w:left="1860" w:right="1039" w:hanging="720"/>
        <w:jc w:val="both"/>
        <w:rPr>
          <w:sz w:val="24"/>
        </w:rPr>
      </w:pPr>
      <w:r>
        <w:rPr>
          <w:sz w:val="24"/>
        </w:rPr>
        <w:t>To ensure that government achieves the 2018 revenue targets, we have brought a number of reforms and measures into the tax regime. These initiatives will improve the efficiency of our tax administration, reduce costs and enhance taxpayer</w:t>
      </w:r>
      <w:r>
        <w:rPr>
          <w:spacing w:val="-2"/>
          <w:sz w:val="24"/>
        </w:rPr>
        <w:t> </w:t>
      </w:r>
      <w:r>
        <w:rPr>
          <w:sz w:val="24"/>
        </w:rPr>
        <w:t>services.</w:t>
      </w:r>
    </w:p>
    <w:p>
      <w:pPr>
        <w:pStyle w:val="BodyText"/>
        <w:spacing w:before="7"/>
        <w:rPr>
          <w:sz w:val="27"/>
        </w:rPr>
      </w:pPr>
    </w:p>
    <w:p>
      <w:pPr>
        <w:pStyle w:val="Heading2"/>
      </w:pPr>
      <w:r>
        <w:rPr/>
        <w:t>Tax Compliance Measures</w:t>
      </w:r>
    </w:p>
    <w:p>
      <w:pPr>
        <w:pStyle w:val="ListParagraph"/>
        <w:numPr>
          <w:ilvl w:val="0"/>
          <w:numId w:val="1"/>
        </w:numPr>
        <w:tabs>
          <w:tab w:pos="1861" w:val="left" w:leader="none"/>
        </w:tabs>
        <w:spacing w:line="276" w:lineRule="auto" w:before="42" w:after="0"/>
        <w:ind w:left="1860" w:right="1038" w:hanging="720"/>
        <w:jc w:val="both"/>
        <w:rPr>
          <w:sz w:val="24"/>
        </w:rPr>
      </w:pPr>
      <w:r>
        <w:rPr>
          <w:sz w:val="24"/>
        </w:rPr>
        <w:t>Mr. Speaker, as part of efforts to improve revenue performance, we will intensify tax compliance and plug existing revenue leakages. Investigations we have undertaken show inbound leakages on goods arriving in the country, significant outstanding</w:t>
      </w:r>
      <w:r>
        <w:rPr>
          <w:spacing w:val="-14"/>
          <w:sz w:val="24"/>
        </w:rPr>
        <w:t> </w:t>
      </w:r>
      <w:r>
        <w:rPr>
          <w:sz w:val="24"/>
        </w:rPr>
        <w:t>tax</w:t>
      </w:r>
      <w:r>
        <w:rPr>
          <w:spacing w:val="-12"/>
          <w:sz w:val="24"/>
        </w:rPr>
        <w:t> </w:t>
      </w:r>
      <w:r>
        <w:rPr>
          <w:sz w:val="24"/>
        </w:rPr>
        <w:t>debts,</w:t>
      </w:r>
      <w:r>
        <w:rPr>
          <w:spacing w:val="-14"/>
          <w:sz w:val="24"/>
        </w:rPr>
        <w:t> </w:t>
      </w:r>
      <w:r>
        <w:rPr>
          <w:sz w:val="24"/>
        </w:rPr>
        <w:t>suspense</w:t>
      </w:r>
      <w:r>
        <w:rPr>
          <w:spacing w:val="-14"/>
          <w:sz w:val="24"/>
        </w:rPr>
        <w:t> </w:t>
      </w:r>
      <w:r>
        <w:rPr>
          <w:sz w:val="24"/>
        </w:rPr>
        <w:t>regimes</w:t>
      </w:r>
      <w:r>
        <w:rPr>
          <w:spacing w:val="-15"/>
          <w:sz w:val="24"/>
        </w:rPr>
        <w:t> </w:t>
      </w:r>
      <w:r>
        <w:rPr>
          <w:sz w:val="24"/>
        </w:rPr>
        <w:t>in</w:t>
      </w:r>
      <w:r>
        <w:rPr>
          <w:spacing w:val="-14"/>
          <w:sz w:val="24"/>
        </w:rPr>
        <w:t> </w:t>
      </w:r>
      <w:r>
        <w:rPr>
          <w:sz w:val="24"/>
        </w:rPr>
        <w:t>the</w:t>
      </w:r>
      <w:r>
        <w:rPr>
          <w:spacing w:val="-14"/>
          <w:sz w:val="24"/>
        </w:rPr>
        <w:t> </w:t>
      </w:r>
      <w:r>
        <w:rPr>
          <w:sz w:val="24"/>
        </w:rPr>
        <w:t>area</w:t>
      </w:r>
      <w:r>
        <w:rPr>
          <w:spacing w:val="-15"/>
          <w:sz w:val="24"/>
        </w:rPr>
        <w:t> </w:t>
      </w:r>
      <w:r>
        <w:rPr>
          <w:sz w:val="24"/>
        </w:rPr>
        <w:t>of</w:t>
      </w:r>
      <w:r>
        <w:rPr>
          <w:spacing w:val="-15"/>
          <w:sz w:val="24"/>
        </w:rPr>
        <w:t> </w:t>
      </w:r>
      <w:r>
        <w:rPr>
          <w:sz w:val="24"/>
        </w:rPr>
        <w:t>warehousing,</w:t>
      </w:r>
      <w:r>
        <w:rPr>
          <w:spacing w:val="-15"/>
          <w:sz w:val="24"/>
        </w:rPr>
        <w:t> </w:t>
      </w:r>
      <w:r>
        <w:rPr>
          <w:sz w:val="24"/>
        </w:rPr>
        <w:t>transit</w:t>
      </w:r>
      <w:r>
        <w:rPr>
          <w:spacing w:val="-14"/>
          <w:sz w:val="24"/>
        </w:rPr>
        <w:t> </w:t>
      </w:r>
      <w:r>
        <w:rPr>
          <w:sz w:val="24"/>
        </w:rPr>
        <w:t>trade, and free zones, and tax audit issues such as limited coverage, low auditor productivity, and low audit yields. Mr. Speaker, we are rolling out major</w:t>
      </w:r>
      <w:r>
        <w:rPr>
          <w:spacing w:val="-54"/>
          <w:sz w:val="24"/>
        </w:rPr>
        <w:t> </w:t>
      </w:r>
      <w:r>
        <w:rPr>
          <w:sz w:val="24"/>
        </w:rPr>
        <w:t>initiatives to address these tax compliance issues. Mr. Speaker these initiatives will include prosecutions</w:t>
      </w:r>
      <w:r>
        <w:rPr>
          <w:spacing w:val="-6"/>
          <w:sz w:val="24"/>
        </w:rPr>
        <w:t> </w:t>
      </w:r>
      <w:r>
        <w:rPr>
          <w:sz w:val="24"/>
        </w:rPr>
        <w:t>of</w:t>
      </w:r>
      <w:r>
        <w:rPr>
          <w:spacing w:val="-6"/>
          <w:sz w:val="24"/>
        </w:rPr>
        <w:t> </w:t>
      </w:r>
      <w:r>
        <w:rPr>
          <w:sz w:val="24"/>
        </w:rPr>
        <w:t>tax</w:t>
      </w:r>
      <w:r>
        <w:rPr>
          <w:spacing w:val="-5"/>
          <w:sz w:val="24"/>
        </w:rPr>
        <w:t> </w:t>
      </w:r>
      <w:r>
        <w:rPr>
          <w:sz w:val="24"/>
        </w:rPr>
        <w:t>evaders</w:t>
      </w:r>
      <w:r>
        <w:rPr>
          <w:spacing w:val="-4"/>
          <w:sz w:val="24"/>
        </w:rPr>
        <w:t> </w:t>
      </w:r>
      <w:r>
        <w:rPr>
          <w:sz w:val="24"/>
        </w:rPr>
        <w:t>and</w:t>
      </w:r>
      <w:r>
        <w:rPr>
          <w:spacing w:val="-6"/>
          <w:sz w:val="24"/>
        </w:rPr>
        <w:t> </w:t>
      </w:r>
      <w:r>
        <w:rPr>
          <w:sz w:val="24"/>
        </w:rPr>
        <w:t>corrupt</w:t>
      </w:r>
      <w:r>
        <w:rPr>
          <w:spacing w:val="-4"/>
          <w:sz w:val="24"/>
        </w:rPr>
        <w:t> </w:t>
      </w:r>
      <w:r>
        <w:rPr>
          <w:sz w:val="24"/>
        </w:rPr>
        <w:t>tax</w:t>
      </w:r>
      <w:r>
        <w:rPr>
          <w:spacing w:val="-5"/>
          <w:sz w:val="24"/>
        </w:rPr>
        <w:t> </w:t>
      </w:r>
      <w:r>
        <w:rPr>
          <w:sz w:val="24"/>
        </w:rPr>
        <w:t>officials,</w:t>
      </w:r>
      <w:r>
        <w:rPr>
          <w:spacing w:val="-6"/>
          <w:sz w:val="24"/>
        </w:rPr>
        <w:t> </w:t>
      </w:r>
      <w:r>
        <w:rPr>
          <w:sz w:val="24"/>
        </w:rPr>
        <w:t>a</w:t>
      </w:r>
      <w:r>
        <w:rPr>
          <w:spacing w:val="-8"/>
          <w:sz w:val="24"/>
        </w:rPr>
        <w:t> </w:t>
      </w:r>
      <w:r>
        <w:rPr>
          <w:sz w:val="24"/>
        </w:rPr>
        <w:t>special</w:t>
      </w:r>
      <w:r>
        <w:rPr>
          <w:spacing w:val="-5"/>
          <w:sz w:val="24"/>
        </w:rPr>
        <w:t> </w:t>
      </w:r>
      <w:r>
        <w:rPr>
          <w:sz w:val="24"/>
        </w:rPr>
        <w:t>VAT</w:t>
      </w:r>
      <w:r>
        <w:rPr>
          <w:spacing w:val="-7"/>
          <w:sz w:val="24"/>
        </w:rPr>
        <w:t> </w:t>
      </w:r>
      <w:r>
        <w:rPr>
          <w:sz w:val="24"/>
        </w:rPr>
        <w:t>Attack</w:t>
      </w:r>
      <w:r>
        <w:rPr>
          <w:spacing w:val="-5"/>
          <w:sz w:val="24"/>
        </w:rPr>
        <w:t> </w:t>
      </w:r>
      <w:r>
        <w:rPr>
          <w:sz w:val="24"/>
        </w:rPr>
        <w:t>force</w:t>
      </w:r>
      <w:r>
        <w:rPr>
          <w:spacing w:val="-3"/>
          <w:sz w:val="24"/>
        </w:rPr>
        <w:t> </w:t>
      </w:r>
      <w:r>
        <w:rPr>
          <w:sz w:val="24"/>
        </w:rPr>
        <w:t>to ensure enforcement and deepen VAT penetration from the current low levels of 11 percent, and institutional reforms at</w:t>
      </w:r>
      <w:r>
        <w:rPr>
          <w:spacing w:val="-5"/>
          <w:sz w:val="24"/>
        </w:rPr>
        <w:t> </w:t>
      </w:r>
      <w:r>
        <w:rPr>
          <w:sz w:val="24"/>
        </w:rPr>
        <w:t>GRA.</w:t>
      </w:r>
    </w:p>
    <w:p>
      <w:pPr>
        <w:spacing w:after="0" w:line="276" w:lineRule="auto"/>
        <w:jc w:val="both"/>
        <w:rPr>
          <w:sz w:val="24"/>
        </w:rPr>
        <w:sectPr>
          <w:pgSz w:w="12240" w:h="15840"/>
          <w:pgMar w:header="0" w:footer="935" w:top="1360" w:bottom="1200" w:left="300" w:right="400"/>
        </w:sectPr>
      </w:pPr>
    </w:p>
    <w:p>
      <w:pPr>
        <w:pStyle w:val="ListParagraph"/>
        <w:numPr>
          <w:ilvl w:val="0"/>
          <w:numId w:val="1"/>
        </w:numPr>
        <w:tabs>
          <w:tab w:pos="1861" w:val="left" w:leader="none"/>
        </w:tabs>
        <w:spacing w:line="276" w:lineRule="auto" w:before="78" w:after="0"/>
        <w:ind w:left="1860" w:right="1034" w:hanging="720"/>
        <w:jc w:val="both"/>
        <w:rPr>
          <w:sz w:val="24"/>
        </w:rPr>
      </w:pPr>
      <w:r>
        <w:rPr>
          <w:sz w:val="24"/>
        </w:rPr>
        <w:t>Mr. Speaker tax compliance will also be boosted by the implementation of the Common Platform for Communications Traffic Monitoring, revenue assurance, mobile money monitoring, and fraud management. The Common Platform will provide government with an accurate and comprehensive view of telecom revenues</w:t>
      </w:r>
      <w:r>
        <w:rPr>
          <w:spacing w:val="-14"/>
          <w:sz w:val="24"/>
        </w:rPr>
        <w:t> </w:t>
      </w:r>
      <w:r>
        <w:rPr>
          <w:sz w:val="24"/>
        </w:rPr>
        <w:t>in</w:t>
      </w:r>
      <w:r>
        <w:rPr>
          <w:spacing w:val="-14"/>
          <w:sz w:val="24"/>
        </w:rPr>
        <w:t> </w:t>
      </w:r>
      <w:r>
        <w:rPr>
          <w:sz w:val="24"/>
        </w:rPr>
        <w:t>order</w:t>
      </w:r>
      <w:r>
        <w:rPr>
          <w:spacing w:val="-15"/>
          <w:sz w:val="24"/>
        </w:rPr>
        <w:t> </w:t>
      </w:r>
      <w:r>
        <w:rPr>
          <w:sz w:val="24"/>
        </w:rPr>
        <w:t>to</w:t>
      </w:r>
      <w:r>
        <w:rPr>
          <w:spacing w:val="-14"/>
          <w:sz w:val="24"/>
        </w:rPr>
        <w:t> </w:t>
      </w:r>
      <w:r>
        <w:rPr>
          <w:sz w:val="24"/>
        </w:rPr>
        <w:t>verify</w:t>
      </w:r>
      <w:r>
        <w:rPr>
          <w:spacing w:val="-15"/>
          <w:sz w:val="24"/>
        </w:rPr>
        <w:t> </w:t>
      </w:r>
      <w:r>
        <w:rPr>
          <w:sz w:val="24"/>
        </w:rPr>
        <w:t>tax</w:t>
      </w:r>
      <w:r>
        <w:rPr>
          <w:spacing w:val="-14"/>
          <w:sz w:val="24"/>
        </w:rPr>
        <w:t> </w:t>
      </w:r>
      <w:r>
        <w:rPr>
          <w:sz w:val="24"/>
        </w:rPr>
        <w:t>compliance</w:t>
      </w:r>
      <w:r>
        <w:rPr>
          <w:spacing w:val="-14"/>
          <w:sz w:val="24"/>
        </w:rPr>
        <w:t> </w:t>
      </w:r>
      <w:r>
        <w:rPr>
          <w:sz w:val="24"/>
        </w:rPr>
        <w:t>and</w:t>
      </w:r>
      <w:r>
        <w:rPr>
          <w:spacing w:val="-12"/>
          <w:sz w:val="24"/>
        </w:rPr>
        <w:t> </w:t>
      </w:r>
      <w:r>
        <w:rPr>
          <w:sz w:val="24"/>
        </w:rPr>
        <w:t>to</w:t>
      </w:r>
      <w:r>
        <w:rPr>
          <w:spacing w:val="-14"/>
          <w:sz w:val="24"/>
        </w:rPr>
        <w:t> </w:t>
      </w:r>
      <w:r>
        <w:rPr>
          <w:sz w:val="24"/>
        </w:rPr>
        <w:t>ensure</w:t>
      </w:r>
      <w:r>
        <w:rPr>
          <w:spacing w:val="-14"/>
          <w:sz w:val="24"/>
        </w:rPr>
        <w:t> </w:t>
      </w:r>
      <w:r>
        <w:rPr>
          <w:sz w:val="24"/>
        </w:rPr>
        <w:t>the</w:t>
      </w:r>
      <w:r>
        <w:rPr>
          <w:spacing w:val="-14"/>
          <w:sz w:val="24"/>
        </w:rPr>
        <w:t> </w:t>
      </w:r>
      <w:r>
        <w:rPr>
          <w:sz w:val="24"/>
        </w:rPr>
        <w:t>comprehensive</w:t>
      </w:r>
      <w:r>
        <w:rPr>
          <w:spacing w:val="-14"/>
          <w:sz w:val="24"/>
        </w:rPr>
        <w:t> </w:t>
      </w:r>
      <w:r>
        <w:rPr>
          <w:sz w:val="24"/>
        </w:rPr>
        <w:t>billing and collection of all telecom-related taxes, levies, and regulatory</w:t>
      </w:r>
      <w:r>
        <w:rPr>
          <w:spacing w:val="-12"/>
          <w:sz w:val="24"/>
        </w:rPr>
        <w:t> </w:t>
      </w:r>
      <w:r>
        <w:rPr>
          <w:sz w:val="24"/>
        </w:rPr>
        <w:t>fees.</w:t>
      </w:r>
    </w:p>
    <w:p>
      <w:pPr>
        <w:pStyle w:val="BodyText"/>
        <w:spacing w:before="7"/>
        <w:rPr>
          <w:sz w:val="27"/>
        </w:rPr>
      </w:pPr>
    </w:p>
    <w:p>
      <w:pPr>
        <w:pStyle w:val="ListParagraph"/>
        <w:numPr>
          <w:ilvl w:val="0"/>
          <w:numId w:val="1"/>
        </w:numPr>
        <w:tabs>
          <w:tab w:pos="1861" w:val="left" w:leader="none"/>
        </w:tabs>
        <w:spacing w:line="273" w:lineRule="auto" w:before="1" w:after="0"/>
        <w:ind w:left="1860" w:right="1039" w:hanging="720"/>
        <w:jc w:val="both"/>
        <w:rPr>
          <w:sz w:val="24"/>
        </w:rPr>
      </w:pPr>
      <w:r>
        <w:rPr>
          <w:sz w:val="24"/>
        </w:rPr>
        <w:t>Mr. Speaker, other tax compliance measures that will be vigorously pursued include:</w:t>
      </w:r>
    </w:p>
    <w:p>
      <w:pPr>
        <w:pStyle w:val="BodyText"/>
        <w:spacing w:before="4"/>
      </w:pPr>
    </w:p>
    <w:p>
      <w:pPr>
        <w:spacing w:line="230" w:lineRule="auto" w:before="1"/>
        <w:ind w:left="1860" w:right="1040" w:firstLine="0"/>
        <w:jc w:val="left"/>
        <w:rPr>
          <w:b/>
          <w:i/>
          <w:sz w:val="25"/>
        </w:rPr>
      </w:pPr>
      <w:r>
        <w:rPr>
          <w:b/>
          <w:i/>
          <w:sz w:val="25"/>
        </w:rPr>
        <w:t>Specialised</w:t>
      </w:r>
      <w:r>
        <w:rPr>
          <w:b/>
          <w:i/>
          <w:spacing w:val="-28"/>
          <w:sz w:val="25"/>
        </w:rPr>
        <w:t> </w:t>
      </w:r>
      <w:r>
        <w:rPr>
          <w:b/>
          <w:i/>
          <w:sz w:val="25"/>
        </w:rPr>
        <w:t>Audits</w:t>
      </w:r>
      <w:r>
        <w:rPr>
          <w:b/>
          <w:i/>
          <w:spacing w:val="-29"/>
          <w:sz w:val="25"/>
        </w:rPr>
        <w:t> </w:t>
      </w:r>
      <w:r>
        <w:rPr>
          <w:b/>
          <w:i/>
          <w:sz w:val="25"/>
        </w:rPr>
        <w:t>(Mining,</w:t>
      </w:r>
      <w:r>
        <w:rPr>
          <w:b/>
          <w:i/>
          <w:spacing w:val="-29"/>
          <w:sz w:val="25"/>
        </w:rPr>
        <w:t> </w:t>
      </w:r>
      <w:r>
        <w:rPr>
          <w:b/>
          <w:i/>
          <w:sz w:val="25"/>
        </w:rPr>
        <w:t>Oil</w:t>
      </w:r>
      <w:r>
        <w:rPr>
          <w:b/>
          <w:i/>
          <w:spacing w:val="-30"/>
          <w:sz w:val="25"/>
        </w:rPr>
        <w:t> </w:t>
      </w:r>
      <w:r>
        <w:rPr>
          <w:b/>
          <w:i/>
          <w:sz w:val="25"/>
        </w:rPr>
        <w:t>and</w:t>
      </w:r>
      <w:r>
        <w:rPr>
          <w:b/>
          <w:i/>
          <w:spacing w:val="-28"/>
          <w:sz w:val="25"/>
        </w:rPr>
        <w:t> </w:t>
      </w:r>
      <w:r>
        <w:rPr>
          <w:b/>
          <w:i/>
          <w:sz w:val="25"/>
        </w:rPr>
        <w:t>Gas,</w:t>
      </w:r>
      <w:r>
        <w:rPr>
          <w:b/>
          <w:i/>
          <w:spacing w:val="-29"/>
          <w:sz w:val="25"/>
        </w:rPr>
        <w:t> </w:t>
      </w:r>
      <w:r>
        <w:rPr>
          <w:b/>
          <w:i/>
          <w:sz w:val="25"/>
        </w:rPr>
        <w:t>Telecommunications</w:t>
      </w:r>
      <w:r>
        <w:rPr>
          <w:b/>
          <w:i/>
          <w:spacing w:val="-29"/>
          <w:sz w:val="25"/>
        </w:rPr>
        <w:t> </w:t>
      </w:r>
      <w:r>
        <w:rPr>
          <w:b/>
          <w:i/>
          <w:sz w:val="25"/>
        </w:rPr>
        <w:t>Services, Transfer Pricing and High Net Worth</w:t>
      </w:r>
      <w:r>
        <w:rPr>
          <w:b/>
          <w:i/>
          <w:spacing w:val="-50"/>
          <w:sz w:val="25"/>
        </w:rPr>
        <w:t> </w:t>
      </w:r>
      <w:r>
        <w:rPr>
          <w:b/>
          <w:i/>
          <w:sz w:val="25"/>
        </w:rPr>
        <w:t>Individuals)</w:t>
      </w:r>
    </w:p>
    <w:p>
      <w:pPr>
        <w:pStyle w:val="ListParagraph"/>
        <w:numPr>
          <w:ilvl w:val="0"/>
          <w:numId w:val="1"/>
        </w:numPr>
        <w:tabs>
          <w:tab w:pos="1861" w:val="left" w:leader="none"/>
        </w:tabs>
        <w:spacing w:line="276" w:lineRule="auto" w:before="0" w:after="0"/>
        <w:ind w:left="1860" w:right="1033" w:hanging="720"/>
        <w:jc w:val="both"/>
        <w:rPr>
          <w:sz w:val="24"/>
        </w:rPr>
      </w:pPr>
      <w:r>
        <w:rPr>
          <w:sz w:val="24"/>
        </w:rPr>
        <w:t>Mr.</w:t>
      </w:r>
      <w:r>
        <w:rPr>
          <w:spacing w:val="-11"/>
          <w:sz w:val="24"/>
        </w:rPr>
        <w:t> </w:t>
      </w:r>
      <w:r>
        <w:rPr>
          <w:sz w:val="24"/>
        </w:rPr>
        <w:t>Speaker,</w:t>
      </w:r>
      <w:r>
        <w:rPr>
          <w:spacing w:val="-11"/>
          <w:sz w:val="24"/>
        </w:rPr>
        <w:t> </w:t>
      </w:r>
      <w:r>
        <w:rPr>
          <w:sz w:val="24"/>
        </w:rPr>
        <w:t>several</w:t>
      </w:r>
      <w:r>
        <w:rPr>
          <w:spacing w:val="-10"/>
          <w:sz w:val="24"/>
        </w:rPr>
        <w:t> </w:t>
      </w:r>
      <w:r>
        <w:rPr>
          <w:sz w:val="24"/>
        </w:rPr>
        <w:t>billions</w:t>
      </w:r>
      <w:r>
        <w:rPr>
          <w:spacing w:val="-9"/>
          <w:sz w:val="24"/>
        </w:rPr>
        <w:t> </w:t>
      </w:r>
      <w:r>
        <w:rPr>
          <w:sz w:val="24"/>
        </w:rPr>
        <w:t>of</w:t>
      </w:r>
      <w:r>
        <w:rPr>
          <w:spacing w:val="-10"/>
          <w:sz w:val="24"/>
        </w:rPr>
        <w:t> </w:t>
      </w:r>
      <w:r>
        <w:rPr>
          <w:sz w:val="24"/>
        </w:rPr>
        <w:t>Cedis</w:t>
      </w:r>
      <w:r>
        <w:rPr>
          <w:spacing w:val="-10"/>
          <w:sz w:val="24"/>
        </w:rPr>
        <w:t> </w:t>
      </w:r>
      <w:r>
        <w:rPr>
          <w:sz w:val="24"/>
        </w:rPr>
        <w:t>are</w:t>
      </w:r>
      <w:r>
        <w:rPr>
          <w:spacing w:val="-9"/>
          <w:sz w:val="24"/>
        </w:rPr>
        <w:t> </w:t>
      </w:r>
      <w:r>
        <w:rPr>
          <w:sz w:val="24"/>
        </w:rPr>
        <w:t>lost</w:t>
      </w:r>
      <w:r>
        <w:rPr>
          <w:spacing w:val="-12"/>
          <w:sz w:val="24"/>
        </w:rPr>
        <w:t> </w:t>
      </w:r>
      <w:r>
        <w:rPr>
          <w:sz w:val="24"/>
        </w:rPr>
        <w:t>every</w:t>
      </w:r>
      <w:r>
        <w:rPr>
          <w:spacing w:val="-10"/>
          <w:sz w:val="24"/>
        </w:rPr>
        <w:t> </w:t>
      </w:r>
      <w:r>
        <w:rPr>
          <w:sz w:val="24"/>
        </w:rPr>
        <w:t>year</w:t>
      </w:r>
      <w:r>
        <w:rPr>
          <w:spacing w:val="-10"/>
          <w:sz w:val="24"/>
        </w:rPr>
        <w:t> </w:t>
      </w:r>
      <w:r>
        <w:rPr>
          <w:sz w:val="24"/>
        </w:rPr>
        <w:t>due</w:t>
      </w:r>
      <w:r>
        <w:rPr>
          <w:spacing w:val="-9"/>
          <w:sz w:val="24"/>
        </w:rPr>
        <w:t> </w:t>
      </w:r>
      <w:r>
        <w:rPr>
          <w:sz w:val="24"/>
        </w:rPr>
        <w:t>to</w:t>
      </w:r>
      <w:r>
        <w:rPr>
          <w:spacing w:val="-11"/>
          <w:sz w:val="24"/>
        </w:rPr>
        <w:t> </w:t>
      </w:r>
      <w:r>
        <w:rPr>
          <w:sz w:val="24"/>
        </w:rPr>
        <w:t>transfer-mispricing and tax evasion, which leads to a lower than expected Tax-to-GDP</w:t>
      </w:r>
      <w:r>
        <w:rPr>
          <w:spacing w:val="-16"/>
          <w:sz w:val="24"/>
        </w:rPr>
        <w:t> </w:t>
      </w:r>
      <w:r>
        <w:rPr>
          <w:sz w:val="24"/>
        </w:rPr>
        <w:t>ratio.</w:t>
      </w:r>
    </w:p>
    <w:p>
      <w:pPr>
        <w:pStyle w:val="BodyText"/>
        <w:spacing w:before="8"/>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Government</w:t>
      </w:r>
      <w:r>
        <w:rPr>
          <w:spacing w:val="-22"/>
          <w:sz w:val="24"/>
        </w:rPr>
        <w:t> </w:t>
      </w:r>
      <w:r>
        <w:rPr>
          <w:sz w:val="24"/>
        </w:rPr>
        <w:t>will</w:t>
      </w:r>
      <w:r>
        <w:rPr>
          <w:spacing w:val="-21"/>
          <w:sz w:val="24"/>
        </w:rPr>
        <w:t> </w:t>
      </w:r>
      <w:r>
        <w:rPr>
          <w:sz w:val="24"/>
        </w:rPr>
        <w:t>commission</w:t>
      </w:r>
      <w:r>
        <w:rPr>
          <w:spacing w:val="-20"/>
          <w:sz w:val="24"/>
        </w:rPr>
        <w:t> </w:t>
      </w:r>
      <w:r>
        <w:rPr>
          <w:sz w:val="24"/>
        </w:rPr>
        <w:t>audits</w:t>
      </w:r>
      <w:r>
        <w:rPr>
          <w:spacing w:val="-20"/>
          <w:sz w:val="24"/>
        </w:rPr>
        <w:t> </w:t>
      </w:r>
      <w:r>
        <w:rPr>
          <w:sz w:val="24"/>
        </w:rPr>
        <w:t>of</w:t>
      </w:r>
      <w:r>
        <w:rPr>
          <w:spacing w:val="-19"/>
          <w:sz w:val="24"/>
        </w:rPr>
        <w:t> </w:t>
      </w:r>
      <w:r>
        <w:rPr>
          <w:sz w:val="24"/>
        </w:rPr>
        <w:t>local</w:t>
      </w:r>
      <w:r>
        <w:rPr>
          <w:spacing w:val="-19"/>
          <w:sz w:val="24"/>
        </w:rPr>
        <w:t> </w:t>
      </w:r>
      <w:r>
        <w:rPr>
          <w:sz w:val="24"/>
        </w:rPr>
        <w:t>and</w:t>
      </w:r>
      <w:r>
        <w:rPr>
          <w:spacing w:val="-22"/>
          <w:sz w:val="24"/>
        </w:rPr>
        <w:t> </w:t>
      </w:r>
      <w:r>
        <w:rPr>
          <w:sz w:val="24"/>
        </w:rPr>
        <w:t>multinational</w:t>
      </w:r>
      <w:r>
        <w:rPr>
          <w:spacing w:val="-21"/>
          <w:sz w:val="24"/>
        </w:rPr>
        <w:t> </w:t>
      </w:r>
      <w:r>
        <w:rPr>
          <w:sz w:val="24"/>
        </w:rPr>
        <w:t>enterprises</w:t>
      </w:r>
      <w:r>
        <w:rPr>
          <w:spacing w:val="-21"/>
          <w:sz w:val="24"/>
        </w:rPr>
        <w:t> </w:t>
      </w:r>
      <w:r>
        <w:rPr>
          <w:sz w:val="24"/>
        </w:rPr>
        <w:t>in</w:t>
      </w:r>
      <w:r>
        <w:rPr>
          <w:spacing w:val="-20"/>
          <w:sz w:val="24"/>
        </w:rPr>
        <w:t> </w:t>
      </w:r>
      <w:r>
        <w:rPr>
          <w:sz w:val="24"/>
        </w:rPr>
        <w:t>Mining, Oil and Gas, Telecommunications Services, Transfer Pricing and High Net Worth Individuals to address transfer mispricing and other forms of tax</w:t>
      </w:r>
      <w:r>
        <w:rPr>
          <w:spacing w:val="-13"/>
          <w:sz w:val="24"/>
        </w:rPr>
        <w:t> </w:t>
      </w:r>
      <w:r>
        <w:rPr>
          <w:sz w:val="24"/>
        </w:rPr>
        <w:t>evasion.</w:t>
      </w:r>
    </w:p>
    <w:p>
      <w:pPr>
        <w:pStyle w:val="BodyText"/>
        <w:spacing w:before="8"/>
        <w:rPr>
          <w:sz w:val="26"/>
        </w:rPr>
      </w:pPr>
    </w:p>
    <w:p>
      <w:pPr>
        <w:spacing w:before="1"/>
        <w:ind w:left="1860" w:right="0" w:firstLine="0"/>
        <w:jc w:val="left"/>
        <w:rPr>
          <w:b/>
          <w:i/>
          <w:sz w:val="25"/>
        </w:rPr>
      </w:pPr>
      <w:r>
        <w:rPr>
          <w:b/>
          <w:i/>
          <w:sz w:val="25"/>
        </w:rPr>
        <w:t>Prosecution and Enforcement Actions</w:t>
      </w:r>
    </w:p>
    <w:p>
      <w:pPr>
        <w:pStyle w:val="ListParagraph"/>
        <w:numPr>
          <w:ilvl w:val="0"/>
          <w:numId w:val="1"/>
        </w:numPr>
        <w:tabs>
          <w:tab w:pos="1861" w:val="left" w:leader="none"/>
        </w:tabs>
        <w:spacing w:line="276" w:lineRule="auto" w:before="42" w:after="0"/>
        <w:ind w:left="1860" w:right="1036" w:hanging="720"/>
        <w:jc w:val="both"/>
        <w:rPr>
          <w:sz w:val="24"/>
        </w:rPr>
      </w:pPr>
      <w:r>
        <w:rPr>
          <w:sz w:val="24"/>
        </w:rPr>
        <w:t>Mr. Speaker, GRA has enhanced its capacity on prosecutions and investigations and will work with relevant state institutions to intensify its investigations and prosecution on non-tax compliant</w:t>
      </w:r>
      <w:r>
        <w:rPr>
          <w:spacing w:val="-1"/>
          <w:sz w:val="24"/>
        </w:rPr>
        <w:t> </w:t>
      </w:r>
      <w:r>
        <w:rPr>
          <w:sz w:val="24"/>
        </w:rPr>
        <w:t>persons.</w:t>
      </w:r>
    </w:p>
    <w:p>
      <w:pPr>
        <w:pStyle w:val="BodyText"/>
        <w:spacing w:before="8"/>
        <w:rPr>
          <w:sz w:val="26"/>
        </w:rPr>
      </w:pPr>
    </w:p>
    <w:p>
      <w:pPr>
        <w:spacing w:before="1"/>
        <w:ind w:left="1860" w:right="0" w:firstLine="0"/>
        <w:jc w:val="left"/>
        <w:rPr>
          <w:b/>
          <w:i/>
          <w:sz w:val="25"/>
        </w:rPr>
      </w:pPr>
      <w:r>
        <w:rPr>
          <w:b/>
          <w:i/>
          <w:sz w:val="25"/>
        </w:rPr>
        <w:t>Issue Audits (Withholding Taxes, VAT, NFSL, Rent Tax)</w:t>
      </w:r>
    </w:p>
    <w:p>
      <w:pPr>
        <w:pStyle w:val="ListParagraph"/>
        <w:numPr>
          <w:ilvl w:val="0"/>
          <w:numId w:val="1"/>
        </w:numPr>
        <w:tabs>
          <w:tab w:pos="1861" w:val="left" w:leader="none"/>
        </w:tabs>
        <w:spacing w:line="276" w:lineRule="auto" w:before="41" w:after="0"/>
        <w:ind w:left="1860" w:right="1034" w:hanging="720"/>
        <w:jc w:val="both"/>
        <w:rPr>
          <w:sz w:val="24"/>
        </w:rPr>
      </w:pPr>
      <w:r>
        <w:rPr>
          <w:sz w:val="24"/>
        </w:rPr>
        <w:t>Institutions</w:t>
      </w:r>
      <w:r>
        <w:rPr>
          <w:spacing w:val="-17"/>
          <w:sz w:val="24"/>
        </w:rPr>
        <w:t> </w:t>
      </w:r>
      <w:r>
        <w:rPr>
          <w:sz w:val="24"/>
        </w:rPr>
        <w:t>and</w:t>
      </w:r>
      <w:r>
        <w:rPr>
          <w:spacing w:val="-15"/>
          <w:sz w:val="24"/>
        </w:rPr>
        <w:t> </w:t>
      </w:r>
      <w:r>
        <w:rPr>
          <w:sz w:val="24"/>
        </w:rPr>
        <w:t>businesses</w:t>
      </w:r>
      <w:r>
        <w:rPr>
          <w:spacing w:val="-16"/>
          <w:sz w:val="24"/>
        </w:rPr>
        <w:t> </w:t>
      </w:r>
      <w:r>
        <w:rPr>
          <w:sz w:val="24"/>
        </w:rPr>
        <w:t>are</w:t>
      </w:r>
      <w:r>
        <w:rPr>
          <w:spacing w:val="-16"/>
          <w:sz w:val="24"/>
        </w:rPr>
        <w:t> </w:t>
      </w:r>
      <w:r>
        <w:rPr>
          <w:sz w:val="24"/>
        </w:rPr>
        <w:t>required</w:t>
      </w:r>
      <w:r>
        <w:rPr>
          <w:spacing w:val="-18"/>
          <w:sz w:val="24"/>
        </w:rPr>
        <w:t> </w:t>
      </w:r>
      <w:r>
        <w:rPr>
          <w:sz w:val="24"/>
        </w:rPr>
        <w:t>to</w:t>
      </w:r>
      <w:r>
        <w:rPr>
          <w:spacing w:val="-18"/>
          <w:sz w:val="24"/>
        </w:rPr>
        <w:t> </w:t>
      </w:r>
      <w:r>
        <w:rPr>
          <w:sz w:val="24"/>
        </w:rPr>
        <w:t>withhold</w:t>
      </w:r>
      <w:r>
        <w:rPr>
          <w:spacing w:val="-19"/>
          <w:sz w:val="24"/>
        </w:rPr>
        <w:t> </w:t>
      </w:r>
      <w:r>
        <w:rPr>
          <w:sz w:val="24"/>
        </w:rPr>
        <w:t>and</w:t>
      </w:r>
      <w:r>
        <w:rPr>
          <w:spacing w:val="-16"/>
          <w:sz w:val="24"/>
        </w:rPr>
        <w:t> </w:t>
      </w:r>
      <w:r>
        <w:rPr>
          <w:sz w:val="24"/>
        </w:rPr>
        <w:t>remit</w:t>
      </w:r>
      <w:r>
        <w:rPr>
          <w:spacing w:val="-16"/>
          <w:sz w:val="24"/>
        </w:rPr>
        <w:t> </w:t>
      </w:r>
      <w:r>
        <w:rPr>
          <w:sz w:val="24"/>
        </w:rPr>
        <w:t>to</w:t>
      </w:r>
      <w:r>
        <w:rPr>
          <w:spacing w:val="-16"/>
          <w:sz w:val="24"/>
        </w:rPr>
        <w:t> </w:t>
      </w:r>
      <w:r>
        <w:rPr>
          <w:sz w:val="24"/>
        </w:rPr>
        <w:t>the</w:t>
      </w:r>
      <w:r>
        <w:rPr>
          <w:spacing w:val="-14"/>
          <w:sz w:val="24"/>
        </w:rPr>
        <w:t> </w:t>
      </w:r>
      <w:r>
        <w:rPr>
          <w:sz w:val="24"/>
        </w:rPr>
        <w:t>GRA</w:t>
      </w:r>
      <w:r>
        <w:rPr>
          <w:spacing w:val="-16"/>
          <w:sz w:val="24"/>
        </w:rPr>
        <w:t> </w:t>
      </w:r>
      <w:r>
        <w:rPr>
          <w:sz w:val="24"/>
        </w:rPr>
        <w:t>specified sums from payments made to their suppliers and service providers. Audit conducted revealed that some of these persons have failed to either make the deductions, deduct the correct amounts or remit the sums to GRA. The Authority will</w:t>
      </w:r>
      <w:r>
        <w:rPr>
          <w:spacing w:val="-8"/>
          <w:sz w:val="24"/>
        </w:rPr>
        <w:t> </w:t>
      </w:r>
      <w:r>
        <w:rPr>
          <w:sz w:val="24"/>
        </w:rPr>
        <w:t>intensify</w:t>
      </w:r>
      <w:r>
        <w:rPr>
          <w:spacing w:val="-7"/>
          <w:sz w:val="24"/>
        </w:rPr>
        <w:t> </w:t>
      </w:r>
      <w:r>
        <w:rPr>
          <w:sz w:val="24"/>
        </w:rPr>
        <w:t>audit</w:t>
      </w:r>
      <w:r>
        <w:rPr>
          <w:spacing w:val="-9"/>
          <w:sz w:val="24"/>
        </w:rPr>
        <w:t> </w:t>
      </w:r>
      <w:r>
        <w:rPr>
          <w:sz w:val="24"/>
        </w:rPr>
        <w:t>activities</w:t>
      </w:r>
      <w:r>
        <w:rPr>
          <w:spacing w:val="-6"/>
          <w:sz w:val="24"/>
        </w:rPr>
        <w:t> </w:t>
      </w:r>
      <w:r>
        <w:rPr>
          <w:sz w:val="24"/>
        </w:rPr>
        <w:t>on</w:t>
      </w:r>
      <w:r>
        <w:rPr>
          <w:spacing w:val="-6"/>
          <w:sz w:val="24"/>
        </w:rPr>
        <w:t> </w:t>
      </w:r>
      <w:r>
        <w:rPr>
          <w:sz w:val="24"/>
        </w:rPr>
        <w:t>Withholding</w:t>
      </w:r>
      <w:r>
        <w:rPr>
          <w:spacing w:val="-8"/>
          <w:sz w:val="24"/>
        </w:rPr>
        <w:t> </w:t>
      </w:r>
      <w:r>
        <w:rPr>
          <w:sz w:val="24"/>
        </w:rPr>
        <w:t>Taxes,</w:t>
      </w:r>
      <w:r>
        <w:rPr>
          <w:spacing w:val="-7"/>
          <w:sz w:val="24"/>
        </w:rPr>
        <w:t> </w:t>
      </w:r>
      <w:r>
        <w:rPr>
          <w:sz w:val="24"/>
        </w:rPr>
        <w:t>VAT,</w:t>
      </w:r>
      <w:r>
        <w:rPr>
          <w:spacing w:val="-8"/>
          <w:sz w:val="24"/>
        </w:rPr>
        <w:t> </w:t>
      </w:r>
      <w:r>
        <w:rPr>
          <w:sz w:val="24"/>
        </w:rPr>
        <w:t>NFSL,</w:t>
      </w:r>
      <w:r>
        <w:rPr>
          <w:spacing w:val="-8"/>
          <w:sz w:val="24"/>
        </w:rPr>
        <w:t> </w:t>
      </w:r>
      <w:r>
        <w:rPr>
          <w:sz w:val="24"/>
        </w:rPr>
        <w:t>Rent</w:t>
      </w:r>
      <w:r>
        <w:rPr>
          <w:spacing w:val="-5"/>
          <w:sz w:val="24"/>
        </w:rPr>
        <w:t> </w:t>
      </w:r>
      <w:r>
        <w:rPr>
          <w:sz w:val="24"/>
        </w:rPr>
        <w:t>Tax</w:t>
      </w:r>
      <w:r>
        <w:rPr>
          <w:spacing w:val="-4"/>
          <w:sz w:val="24"/>
        </w:rPr>
        <w:t> </w:t>
      </w:r>
      <w:r>
        <w:rPr>
          <w:sz w:val="24"/>
        </w:rPr>
        <w:t>to</w:t>
      </w:r>
      <w:r>
        <w:rPr>
          <w:spacing w:val="-6"/>
          <w:sz w:val="24"/>
        </w:rPr>
        <w:t> </w:t>
      </w:r>
      <w:r>
        <w:rPr>
          <w:sz w:val="24"/>
        </w:rPr>
        <w:t>ensure compliance.</w:t>
      </w:r>
    </w:p>
    <w:p>
      <w:pPr>
        <w:pStyle w:val="BodyText"/>
        <w:spacing w:before="11"/>
        <w:rPr>
          <w:sz w:val="26"/>
        </w:rPr>
      </w:pPr>
    </w:p>
    <w:p>
      <w:pPr>
        <w:spacing w:line="300" w:lineRule="exact" w:before="0"/>
        <w:ind w:left="1860" w:right="0" w:firstLine="0"/>
        <w:jc w:val="left"/>
        <w:rPr>
          <w:b/>
          <w:i/>
          <w:sz w:val="25"/>
        </w:rPr>
      </w:pPr>
      <w:r>
        <w:rPr>
          <w:b/>
          <w:i/>
          <w:sz w:val="25"/>
        </w:rPr>
        <w:t>Broadening the Tax base (Tax Amnesty and Registration for TIN)</w:t>
      </w:r>
    </w:p>
    <w:p>
      <w:pPr>
        <w:pStyle w:val="ListParagraph"/>
        <w:numPr>
          <w:ilvl w:val="0"/>
          <w:numId w:val="1"/>
        </w:numPr>
        <w:tabs>
          <w:tab w:pos="1861" w:val="left" w:leader="none"/>
        </w:tabs>
        <w:spacing w:line="276" w:lineRule="auto" w:before="0" w:after="0"/>
        <w:ind w:left="1860" w:right="1035" w:hanging="720"/>
        <w:jc w:val="both"/>
        <w:rPr>
          <w:sz w:val="24"/>
        </w:rPr>
      </w:pPr>
      <w:r>
        <w:rPr>
          <w:sz w:val="24"/>
        </w:rPr>
        <w:t>Mr.</w:t>
      </w:r>
      <w:r>
        <w:rPr>
          <w:spacing w:val="-10"/>
          <w:sz w:val="24"/>
        </w:rPr>
        <w:t> </w:t>
      </w:r>
      <w:r>
        <w:rPr>
          <w:sz w:val="24"/>
        </w:rPr>
        <w:t>Speaker,</w:t>
      </w:r>
      <w:r>
        <w:rPr>
          <w:spacing w:val="-8"/>
          <w:sz w:val="24"/>
        </w:rPr>
        <w:t> </w:t>
      </w:r>
      <w:r>
        <w:rPr>
          <w:sz w:val="24"/>
        </w:rPr>
        <w:t>the</w:t>
      </w:r>
      <w:r>
        <w:rPr>
          <w:spacing w:val="-7"/>
          <w:sz w:val="24"/>
        </w:rPr>
        <w:t> </w:t>
      </w:r>
      <w:r>
        <w:rPr>
          <w:sz w:val="24"/>
        </w:rPr>
        <w:t>campaign</w:t>
      </w:r>
      <w:r>
        <w:rPr>
          <w:spacing w:val="-9"/>
          <w:sz w:val="24"/>
        </w:rPr>
        <w:t> </w:t>
      </w:r>
      <w:r>
        <w:rPr>
          <w:sz w:val="24"/>
        </w:rPr>
        <w:t>to</w:t>
      </w:r>
      <w:r>
        <w:rPr>
          <w:spacing w:val="-10"/>
          <w:sz w:val="24"/>
        </w:rPr>
        <w:t> </w:t>
      </w:r>
      <w:r>
        <w:rPr>
          <w:sz w:val="24"/>
        </w:rPr>
        <w:t>increase</w:t>
      </w:r>
      <w:r>
        <w:rPr>
          <w:spacing w:val="-6"/>
          <w:sz w:val="24"/>
        </w:rPr>
        <w:t> </w:t>
      </w:r>
      <w:r>
        <w:rPr>
          <w:sz w:val="24"/>
        </w:rPr>
        <w:t>Tax</w:t>
      </w:r>
      <w:r>
        <w:rPr>
          <w:spacing w:val="-6"/>
          <w:sz w:val="24"/>
        </w:rPr>
        <w:t> </w:t>
      </w:r>
      <w:r>
        <w:rPr>
          <w:sz w:val="24"/>
        </w:rPr>
        <w:t>Identification</w:t>
      </w:r>
      <w:r>
        <w:rPr>
          <w:spacing w:val="-9"/>
          <w:sz w:val="24"/>
        </w:rPr>
        <w:t> </w:t>
      </w:r>
      <w:r>
        <w:rPr>
          <w:sz w:val="24"/>
        </w:rPr>
        <w:t>Number</w:t>
      </w:r>
      <w:r>
        <w:rPr>
          <w:spacing w:val="-9"/>
          <w:sz w:val="24"/>
        </w:rPr>
        <w:t> </w:t>
      </w:r>
      <w:r>
        <w:rPr>
          <w:sz w:val="24"/>
        </w:rPr>
        <w:t>(TIN)</w:t>
      </w:r>
      <w:r>
        <w:rPr>
          <w:spacing w:val="-10"/>
          <w:sz w:val="24"/>
        </w:rPr>
        <w:t> </w:t>
      </w:r>
      <w:r>
        <w:rPr>
          <w:sz w:val="24"/>
        </w:rPr>
        <w:t>registered persons and encourage the voluntary filing of tax returns commenced in April 2018. Government also announced the general amnesty for taxpayers who would voluntarily register, file returns or pay outstanding arrears. The TIN registration has</w:t>
      </w:r>
      <w:r>
        <w:rPr>
          <w:spacing w:val="-7"/>
          <w:sz w:val="24"/>
        </w:rPr>
        <w:t> </w:t>
      </w:r>
      <w:r>
        <w:rPr>
          <w:sz w:val="24"/>
        </w:rPr>
        <w:t>gone</w:t>
      </w:r>
      <w:r>
        <w:rPr>
          <w:spacing w:val="-6"/>
          <w:sz w:val="24"/>
        </w:rPr>
        <w:t> </w:t>
      </w:r>
      <w:r>
        <w:rPr>
          <w:sz w:val="24"/>
        </w:rPr>
        <w:t>up</w:t>
      </w:r>
      <w:r>
        <w:rPr>
          <w:spacing w:val="-7"/>
          <w:sz w:val="24"/>
        </w:rPr>
        <w:t> </w:t>
      </w:r>
      <w:r>
        <w:rPr>
          <w:sz w:val="24"/>
        </w:rPr>
        <w:t>significantly</w:t>
      </w:r>
      <w:r>
        <w:rPr>
          <w:spacing w:val="-7"/>
          <w:sz w:val="24"/>
        </w:rPr>
        <w:t> </w:t>
      </w:r>
      <w:r>
        <w:rPr>
          <w:sz w:val="24"/>
        </w:rPr>
        <w:t>from</w:t>
      </w:r>
      <w:r>
        <w:rPr>
          <w:spacing w:val="-7"/>
          <w:sz w:val="24"/>
        </w:rPr>
        <w:t> </w:t>
      </w:r>
      <w:r>
        <w:rPr>
          <w:sz w:val="24"/>
        </w:rPr>
        <w:t>an</w:t>
      </w:r>
      <w:r>
        <w:rPr>
          <w:spacing w:val="-5"/>
          <w:sz w:val="24"/>
        </w:rPr>
        <w:t> </w:t>
      </w:r>
      <w:r>
        <w:rPr>
          <w:sz w:val="24"/>
        </w:rPr>
        <w:t>average</w:t>
      </w:r>
      <w:r>
        <w:rPr>
          <w:spacing w:val="-7"/>
          <w:sz w:val="24"/>
        </w:rPr>
        <w:t> </w:t>
      </w:r>
      <w:r>
        <w:rPr>
          <w:sz w:val="24"/>
        </w:rPr>
        <w:t>of</w:t>
      </w:r>
      <w:r>
        <w:rPr>
          <w:spacing w:val="-2"/>
          <w:sz w:val="24"/>
        </w:rPr>
        <w:t> </w:t>
      </w:r>
      <w:r>
        <w:rPr>
          <w:sz w:val="24"/>
        </w:rPr>
        <w:t>14,000</w:t>
      </w:r>
      <w:r>
        <w:rPr>
          <w:spacing w:val="-7"/>
          <w:sz w:val="24"/>
        </w:rPr>
        <w:t> </w:t>
      </w:r>
      <w:r>
        <w:rPr>
          <w:sz w:val="24"/>
        </w:rPr>
        <w:t>to</w:t>
      </w:r>
      <w:r>
        <w:rPr>
          <w:spacing w:val="-7"/>
          <w:sz w:val="24"/>
        </w:rPr>
        <w:t> </w:t>
      </w:r>
      <w:r>
        <w:rPr>
          <w:sz w:val="24"/>
        </w:rPr>
        <w:t>almost</w:t>
      </w:r>
      <w:r>
        <w:rPr>
          <w:spacing w:val="-6"/>
          <w:sz w:val="24"/>
        </w:rPr>
        <w:t> </w:t>
      </w:r>
      <w:r>
        <w:rPr>
          <w:sz w:val="24"/>
        </w:rPr>
        <w:t>100,000</w:t>
      </w:r>
      <w:r>
        <w:rPr>
          <w:spacing w:val="-7"/>
          <w:sz w:val="24"/>
        </w:rPr>
        <w:t> </w:t>
      </w:r>
      <w:r>
        <w:rPr>
          <w:sz w:val="24"/>
        </w:rPr>
        <w:t>per</w:t>
      </w:r>
      <w:r>
        <w:rPr>
          <w:spacing w:val="-6"/>
          <w:sz w:val="24"/>
        </w:rPr>
        <w:t> </w:t>
      </w:r>
      <w:r>
        <w:rPr>
          <w:sz w:val="24"/>
        </w:rPr>
        <w:t>month and</w:t>
      </w:r>
      <w:r>
        <w:rPr>
          <w:spacing w:val="50"/>
          <w:sz w:val="24"/>
        </w:rPr>
        <w:t> </w:t>
      </w:r>
      <w:r>
        <w:rPr>
          <w:sz w:val="24"/>
        </w:rPr>
        <w:t>this</w:t>
      </w:r>
      <w:r>
        <w:rPr>
          <w:spacing w:val="51"/>
          <w:sz w:val="24"/>
        </w:rPr>
        <w:t> </w:t>
      </w:r>
      <w:r>
        <w:rPr>
          <w:sz w:val="24"/>
        </w:rPr>
        <w:t>has</w:t>
      </w:r>
      <w:r>
        <w:rPr>
          <w:spacing w:val="51"/>
          <w:sz w:val="24"/>
        </w:rPr>
        <w:t> </w:t>
      </w:r>
      <w:r>
        <w:rPr>
          <w:sz w:val="24"/>
        </w:rPr>
        <w:t>helped</w:t>
      </w:r>
      <w:r>
        <w:rPr>
          <w:spacing w:val="50"/>
          <w:sz w:val="24"/>
        </w:rPr>
        <w:t> </w:t>
      </w:r>
      <w:r>
        <w:rPr>
          <w:sz w:val="24"/>
        </w:rPr>
        <w:t>the</w:t>
      </w:r>
      <w:r>
        <w:rPr>
          <w:spacing w:val="52"/>
          <w:sz w:val="24"/>
        </w:rPr>
        <w:t> </w:t>
      </w:r>
      <w:r>
        <w:rPr>
          <w:sz w:val="24"/>
        </w:rPr>
        <w:t>Ghana</w:t>
      </w:r>
      <w:r>
        <w:rPr>
          <w:spacing w:val="49"/>
          <w:sz w:val="24"/>
        </w:rPr>
        <w:t> </w:t>
      </w:r>
      <w:r>
        <w:rPr>
          <w:sz w:val="24"/>
        </w:rPr>
        <w:t>Revenue</w:t>
      </w:r>
      <w:r>
        <w:rPr>
          <w:spacing w:val="51"/>
          <w:sz w:val="24"/>
        </w:rPr>
        <w:t> </w:t>
      </w:r>
      <w:r>
        <w:rPr>
          <w:sz w:val="24"/>
        </w:rPr>
        <w:t>Authority</w:t>
      </w:r>
      <w:r>
        <w:rPr>
          <w:spacing w:val="50"/>
          <w:sz w:val="24"/>
        </w:rPr>
        <w:t> </w:t>
      </w:r>
      <w:r>
        <w:rPr>
          <w:sz w:val="24"/>
        </w:rPr>
        <w:t>to</w:t>
      </w:r>
      <w:r>
        <w:rPr>
          <w:spacing w:val="52"/>
          <w:sz w:val="24"/>
        </w:rPr>
        <w:t> </w:t>
      </w:r>
      <w:r>
        <w:rPr>
          <w:sz w:val="24"/>
        </w:rPr>
        <w:t>consolidate</w:t>
      </w:r>
      <w:r>
        <w:rPr>
          <w:spacing w:val="50"/>
          <w:sz w:val="24"/>
        </w:rPr>
        <w:t> </w:t>
      </w:r>
      <w:r>
        <w:rPr>
          <w:sz w:val="24"/>
        </w:rPr>
        <w:t>its</w:t>
      </w:r>
      <w:r>
        <w:rPr>
          <w:spacing w:val="51"/>
          <w:sz w:val="24"/>
        </w:rPr>
        <w:t> </w:t>
      </w:r>
      <w:r>
        <w:rPr>
          <w:sz w:val="24"/>
        </w:rPr>
        <w:t>data</w:t>
      </w:r>
      <w:r>
        <w:rPr>
          <w:spacing w:val="49"/>
          <w:sz w:val="24"/>
        </w:rPr>
        <w:t> </w:t>
      </w:r>
      <w:r>
        <w:rPr>
          <w:sz w:val="24"/>
        </w:rPr>
        <w:t>on</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34"/>
        <w:jc w:val="both"/>
      </w:pPr>
      <w:r>
        <w:rPr/>
        <w:t>taxpayers. The Tax Amnesty expires at the end of August 2018. The GRA will intensify</w:t>
      </w:r>
      <w:r>
        <w:rPr>
          <w:spacing w:val="-16"/>
        </w:rPr>
        <w:t> </w:t>
      </w:r>
      <w:r>
        <w:rPr/>
        <w:t>education</w:t>
      </w:r>
      <w:r>
        <w:rPr>
          <w:spacing w:val="-15"/>
        </w:rPr>
        <w:t> </w:t>
      </w:r>
      <w:r>
        <w:rPr/>
        <w:t>to</w:t>
      </w:r>
      <w:r>
        <w:rPr>
          <w:spacing w:val="-16"/>
        </w:rPr>
        <w:t> </w:t>
      </w:r>
      <w:r>
        <w:rPr/>
        <w:t>enable</w:t>
      </w:r>
      <w:r>
        <w:rPr>
          <w:spacing w:val="-14"/>
        </w:rPr>
        <w:t> </w:t>
      </w:r>
      <w:r>
        <w:rPr/>
        <w:t>as</w:t>
      </w:r>
      <w:r>
        <w:rPr>
          <w:spacing w:val="-15"/>
        </w:rPr>
        <w:t> </w:t>
      </w:r>
      <w:r>
        <w:rPr/>
        <w:t>many</w:t>
      </w:r>
      <w:r>
        <w:rPr>
          <w:spacing w:val="-12"/>
        </w:rPr>
        <w:t> </w:t>
      </w:r>
      <w:r>
        <w:rPr/>
        <w:t>taxpayers</w:t>
      </w:r>
      <w:r>
        <w:rPr>
          <w:spacing w:val="-14"/>
        </w:rPr>
        <w:t> </w:t>
      </w:r>
      <w:r>
        <w:rPr/>
        <w:t>as</w:t>
      </w:r>
      <w:r>
        <w:rPr>
          <w:spacing w:val="-14"/>
        </w:rPr>
        <w:t> </w:t>
      </w:r>
      <w:r>
        <w:rPr/>
        <w:t>possible</w:t>
      </w:r>
      <w:r>
        <w:rPr>
          <w:spacing w:val="-15"/>
        </w:rPr>
        <w:t> </w:t>
      </w:r>
      <w:r>
        <w:rPr/>
        <w:t>take</w:t>
      </w:r>
      <w:r>
        <w:rPr>
          <w:spacing w:val="-11"/>
        </w:rPr>
        <w:t> </w:t>
      </w:r>
      <w:r>
        <w:rPr/>
        <w:t>advantage</w:t>
      </w:r>
      <w:r>
        <w:rPr>
          <w:spacing w:val="-12"/>
        </w:rPr>
        <w:t> </w:t>
      </w:r>
      <w:r>
        <w:rPr/>
        <w:t>of</w:t>
      </w:r>
      <w:r>
        <w:rPr>
          <w:spacing w:val="-16"/>
        </w:rPr>
        <w:t> </w:t>
      </w:r>
      <w:r>
        <w:rPr/>
        <w:t>this window</w:t>
      </w:r>
      <w:r>
        <w:rPr>
          <w:spacing w:val="-8"/>
        </w:rPr>
        <w:t> </w:t>
      </w:r>
      <w:r>
        <w:rPr/>
        <w:t>of</w:t>
      </w:r>
      <w:r>
        <w:rPr>
          <w:spacing w:val="-6"/>
        </w:rPr>
        <w:t> </w:t>
      </w:r>
      <w:r>
        <w:rPr/>
        <w:t>opportunity</w:t>
      </w:r>
      <w:r>
        <w:rPr>
          <w:spacing w:val="-5"/>
        </w:rPr>
        <w:t> </w:t>
      </w:r>
      <w:r>
        <w:rPr/>
        <w:t>to</w:t>
      </w:r>
      <w:r>
        <w:rPr>
          <w:spacing w:val="-8"/>
        </w:rPr>
        <w:t> </w:t>
      </w:r>
      <w:r>
        <w:rPr/>
        <w:t>register</w:t>
      </w:r>
      <w:r>
        <w:rPr>
          <w:spacing w:val="-5"/>
        </w:rPr>
        <w:t> </w:t>
      </w:r>
      <w:r>
        <w:rPr/>
        <w:t>and</w:t>
      </w:r>
      <w:r>
        <w:rPr>
          <w:spacing w:val="-7"/>
        </w:rPr>
        <w:t> </w:t>
      </w:r>
      <w:r>
        <w:rPr/>
        <w:t>meet</w:t>
      </w:r>
      <w:r>
        <w:rPr>
          <w:spacing w:val="-7"/>
        </w:rPr>
        <w:t> </w:t>
      </w:r>
      <w:r>
        <w:rPr/>
        <w:t>their</w:t>
      </w:r>
      <w:r>
        <w:rPr>
          <w:spacing w:val="-7"/>
        </w:rPr>
        <w:t> </w:t>
      </w:r>
      <w:r>
        <w:rPr/>
        <w:t>obligations,</w:t>
      </w:r>
      <w:r>
        <w:rPr>
          <w:spacing w:val="-7"/>
        </w:rPr>
        <w:t> </w:t>
      </w:r>
      <w:r>
        <w:rPr/>
        <w:t>to</w:t>
      </w:r>
      <w:r>
        <w:rPr>
          <w:spacing w:val="-6"/>
        </w:rPr>
        <w:t> </w:t>
      </w:r>
      <w:r>
        <w:rPr/>
        <w:t>avoid</w:t>
      </w:r>
      <w:r>
        <w:rPr>
          <w:spacing w:val="-8"/>
        </w:rPr>
        <w:t> </w:t>
      </w:r>
      <w:r>
        <w:rPr/>
        <w:t>prosecution after the deadline. All taxpayers are reminded to take advantage of this amnesty before the deadline.</w:t>
      </w:r>
    </w:p>
    <w:p>
      <w:pPr>
        <w:pStyle w:val="BodyText"/>
        <w:spacing w:before="9"/>
        <w:rPr>
          <w:sz w:val="26"/>
        </w:rPr>
      </w:pPr>
    </w:p>
    <w:p>
      <w:pPr>
        <w:spacing w:before="0"/>
        <w:ind w:left="1860" w:right="0" w:firstLine="0"/>
        <w:jc w:val="left"/>
        <w:rPr>
          <w:b/>
          <w:i/>
          <w:sz w:val="25"/>
        </w:rPr>
      </w:pPr>
      <w:r>
        <w:rPr>
          <w:b/>
          <w:i/>
          <w:sz w:val="25"/>
        </w:rPr>
        <w:t>VAT Monitoring and Deployment of the Electronic Fiscal Device</w:t>
      </w:r>
    </w:p>
    <w:p>
      <w:pPr>
        <w:pStyle w:val="ListParagraph"/>
        <w:numPr>
          <w:ilvl w:val="0"/>
          <w:numId w:val="1"/>
        </w:numPr>
        <w:tabs>
          <w:tab w:pos="1861" w:val="left" w:leader="none"/>
        </w:tabs>
        <w:spacing w:line="276" w:lineRule="auto" w:before="42" w:after="0"/>
        <w:ind w:left="1860" w:right="1034" w:hanging="720"/>
        <w:jc w:val="both"/>
        <w:rPr>
          <w:sz w:val="24"/>
        </w:rPr>
      </w:pPr>
      <w:r>
        <w:rPr>
          <w:sz w:val="24"/>
        </w:rPr>
        <w:t>Mr. Speaker, due to under declaration by some suppliers and deliberate non- application of the VAT by some registered traders, among others, Ghana’s domestic VAT collection efficiency is low at 28 percent compared to the sub- Saharan average of 35 percent. As part of measures to improve VAT collection efficiency, the Fiscal Electronic Device Act was passed in March 2018 and implementation</w:t>
      </w:r>
      <w:r>
        <w:rPr>
          <w:spacing w:val="-10"/>
          <w:sz w:val="24"/>
        </w:rPr>
        <w:t> </w:t>
      </w:r>
      <w:r>
        <w:rPr>
          <w:sz w:val="24"/>
        </w:rPr>
        <w:t>of</w:t>
      </w:r>
      <w:r>
        <w:rPr>
          <w:spacing w:val="-7"/>
          <w:sz w:val="24"/>
        </w:rPr>
        <w:t> </w:t>
      </w:r>
      <w:r>
        <w:rPr>
          <w:sz w:val="24"/>
        </w:rPr>
        <w:t>the</w:t>
      </w:r>
      <w:r>
        <w:rPr>
          <w:spacing w:val="-6"/>
          <w:sz w:val="24"/>
        </w:rPr>
        <w:t> </w:t>
      </w:r>
      <w:r>
        <w:rPr>
          <w:sz w:val="24"/>
        </w:rPr>
        <w:t>policy</w:t>
      </w:r>
      <w:r>
        <w:rPr>
          <w:spacing w:val="-10"/>
          <w:sz w:val="24"/>
        </w:rPr>
        <w:t> </w:t>
      </w:r>
      <w:r>
        <w:rPr>
          <w:sz w:val="24"/>
        </w:rPr>
        <w:t>will</w:t>
      </w:r>
      <w:r>
        <w:rPr>
          <w:spacing w:val="-7"/>
          <w:sz w:val="24"/>
        </w:rPr>
        <w:t> </w:t>
      </w:r>
      <w:r>
        <w:rPr>
          <w:sz w:val="24"/>
        </w:rPr>
        <w:t>begin</w:t>
      </w:r>
      <w:r>
        <w:rPr>
          <w:spacing w:val="-10"/>
          <w:sz w:val="24"/>
        </w:rPr>
        <w:t> </w:t>
      </w:r>
      <w:r>
        <w:rPr>
          <w:sz w:val="24"/>
        </w:rPr>
        <w:t>in</w:t>
      </w:r>
      <w:r>
        <w:rPr>
          <w:spacing w:val="-6"/>
          <w:sz w:val="24"/>
        </w:rPr>
        <w:t> </w:t>
      </w:r>
      <w:r>
        <w:rPr>
          <w:sz w:val="24"/>
        </w:rPr>
        <w:t>the</w:t>
      </w:r>
      <w:r>
        <w:rPr>
          <w:spacing w:val="-6"/>
          <w:sz w:val="24"/>
        </w:rPr>
        <w:t> </w:t>
      </w:r>
      <w:r>
        <w:rPr>
          <w:sz w:val="24"/>
        </w:rPr>
        <w:t>fourth</w:t>
      </w:r>
      <w:r>
        <w:rPr>
          <w:spacing w:val="-10"/>
          <w:sz w:val="24"/>
        </w:rPr>
        <w:t> </w:t>
      </w:r>
      <w:r>
        <w:rPr>
          <w:sz w:val="24"/>
        </w:rPr>
        <w:t>quarter</w:t>
      </w:r>
      <w:r>
        <w:rPr>
          <w:spacing w:val="-8"/>
          <w:sz w:val="24"/>
        </w:rPr>
        <w:t> </w:t>
      </w:r>
      <w:r>
        <w:rPr>
          <w:sz w:val="24"/>
        </w:rPr>
        <w:t>of</w:t>
      </w:r>
      <w:r>
        <w:rPr>
          <w:spacing w:val="-9"/>
          <w:sz w:val="24"/>
        </w:rPr>
        <w:t> </w:t>
      </w:r>
      <w:r>
        <w:rPr>
          <w:sz w:val="24"/>
        </w:rPr>
        <w:t>2018.</w:t>
      </w:r>
      <w:r>
        <w:rPr>
          <w:spacing w:val="-7"/>
          <w:sz w:val="24"/>
        </w:rPr>
        <w:t> </w:t>
      </w:r>
      <w:r>
        <w:rPr>
          <w:sz w:val="24"/>
        </w:rPr>
        <w:t>The</w:t>
      </w:r>
      <w:r>
        <w:rPr>
          <w:spacing w:val="-8"/>
          <w:sz w:val="24"/>
        </w:rPr>
        <w:t> </w:t>
      </w:r>
      <w:r>
        <w:rPr>
          <w:sz w:val="24"/>
        </w:rPr>
        <w:t>GRA</w:t>
      </w:r>
      <w:r>
        <w:rPr>
          <w:spacing w:val="-8"/>
          <w:sz w:val="24"/>
        </w:rPr>
        <w:t> </w:t>
      </w:r>
      <w:r>
        <w:rPr>
          <w:sz w:val="24"/>
        </w:rPr>
        <w:t>has embarked</w:t>
      </w:r>
      <w:r>
        <w:rPr>
          <w:spacing w:val="-10"/>
          <w:sz w:val="24"/>
        </w:rPr>
        <w:t> </w:t>
      </w:r>
      <w:r>
        <w:rPr>
          <w:sz w:val="24"/>
        </w:rPr>
        <w:t>on</w:t>
      </w:r>
      <w:r>
        <w:rPr>
          <w:spacing w:val="-10"/>
          <w:sz w:val="24"/>
        </w:rPr>
        <w:t> </w:t>
      </w:r>
      <w:r>
        <w:rPr>
          <w:sz w:val="24"/>
        </w:rPr>
        <w:t>an</w:t>
      </w:r>
      <w:r>
        <w:rPr>
          <w:spacing w:val="-9"/>
          <w:sz w:val="24"/>
        </w:rPr>
        <w:t> </w:t>
      </w:r>
      <w:r>
        <w:rPr>
          <w:sz w:val="24"/>
        </w:rPr>
        <w:t>intensive</w:t>
      </w:r>
      <w:r>
        <w:rPr>
          <w:spacing w:val="-9"/>
          <w:sz w:val="24"/>
        </w:rPr>
        <w:t> </w:t>
      </w:r>
      <w:r>
        <w:rPr>
          <w:sz w:val="24"/>
        </w:rPr>
        <w:t>monitoring</w:t>
      </w:r>
      <w:r>
        <w:rPr>
          <w:spacing w:val="-9"/>
          <w:sz w:val="24"/>
        </w:rPr>
        <w:t> </w:t>
      </w:r>
      <w:r>
        <w:rPr>
          <w:sz w:val="24"/>
        </w:rPr>
        <w:t>exercise</w:t>
      </w:r>
      <w:r>
        <w:rPr>
          <w:spacing w:val="-12"/>
          <w:sz w:val="24"/>
        </w:rPr>
        <w:t> </w:t>
      </w:r>
      <w:r>
        <w:rPr>
          <w:sz w:val="24"/>
        </w:rPr>
        <w:t>and</w:t>
      </w:r>
      <w:r>
        <w:rPr>
          <w:spacing w:val="-9"/>
          <w:sz w:val="24"/>
        </w:rPr>
        <w:t> </w:t>
      </w:r>
      <w:r>
        <w:rPr>
          <w:sz w:val="24"/>
        </w:rPr>
        <w:t>will</w:t>
      </w:r>
      <w:r>
        <w:rPr>
          <w:spacing w:val="-9"/>
          <w:sz w:val="24"/>
        </w:rPr>
        <w:t> </w:t>
      </w:r>
      <w:r>
        <w:rPr>
          <w:sz w:val="24"/>
        </w:rPr>
        <w:t>soon</w:t>
      </w:r>
      <w:r>
        <w:rPr>
          <w:spacing w:val="-9"/>
          <w:sz w:val="24"/>
        </w:rPr>
        <w:t> </w:t>
      </w:r>
      <w:r>
        <w:rPr>
          <w:sz w:val="24"/>
        </w:rPr>
        <w:t>commence</w:t>
      </w:r>
      <w:r>
        <w:rPr>
          <w:spacing w:val="-9"/>
          <w:sz w:val="24"/>
        </w:rPr>
        <w:t> </w:t>
      </w:r>
      <w:r>
        <w:rPr>
          <w:sz w:val="24"/>
        </w:rPr>
        <w:t>a</w:t>
      </w:r>
      <w:r>
        <w:rPr>
          <w:spacing w:val="-11"/>
          <w:sz w:val="24"/>
        </w:rPr>
        <w:t> </w:t>
      </w:r>
      <w:r>
        <w:rPr>
          <w:sz w:val="24"/>
        </w:rPr>
        <w:t>series</w:t>
      </w:r>
      <w:r>
        <w:rPr>
          <w:spacing w:val="-9"/>
          <w:sz w:val="24"/>
        </w:rPr>
        <w:t> </w:t>
      </w:r>
      <w:r>
        <w:rPr>
          <w:sz w:val="24"/>
        </w:rPr>
        <w:t>of public</w:t>
      </w:r>
      <w:r>
        <w:rPr>
          <w:spacing w:val="-8"/>
          <w:sz w:val="24"/>
        </w:rPr>
        <w:t> </w:t>
      </w:r>
      <w:r>
        <w:rPr>
          <w:sz w:val="24"/>
        </w:rPr>
        <w:t>campaigns</w:t>
      </w:r>
      <w:r>
        <w:rPr>
          <w:spacing w:val="-7"/>
          <w:sz w:val="24"/>
        </w:rPr>
        <w:t> </w:t>
      </w:r>
      <w:r>
        <w:rPr>
          <w:sz w:val="24"/>
        </w:rPr>
        <w:t>to</w:t>
      </w:r>
      <w:r>
        <w:rPr>
          <w:spacing w:val="-8"/>
          <w:sz w:val="24"/>
        </w:rPr>
        <w:t> </w:t>
      </w:r>
      <w:r>
        <w:rPr>
          <w:sz w:val="24"/>
        </w:rPr>
        <w:t>encourage</w:t>
      </w:r>
      <w:r>
        <w:rPr>
          <w:spacing w:val="-7"/>
          <w:sz w:val="24"/>
        </w:rPr>
        <w:t> </w:t>
      </w:r>
      <w:r>
        <w:rPr>
          <w:sz w:val="24"/>
        </w:rPr>
        <w:t>citizens</w:t>
      </w:r>
      <w:r>
        <w:rPr>
          <w:spacing w:val="-6"/>
          <w:sz w:val="24"/>
        </w:rPr>
        <w:t> </w:t>
      </w:r>
      <w:r>
        <w:rPr>
          <w:sz w:val="24"/>
        </w:rPr>
        <w:t>to</w:t>
      </w:r>
      <w:r>
        <w:rPr>
          <w:spacing w:val="-8"/>
          <w:sz w:val="24"/>
        </w:rPr>
        <w:t> </w:t>
      </w:r>
      <w:r>
        <w:rPr>
          <w:sz w:val="24"/>
        </w:rPr>
        <w:t>demand</w:t>
      </w:r>
      <w:r>
        <w:rPr>
          <w:spacing w:val="-8"/>
          <w:sz w:val="24"/>
        </w:rPr>
        <w:t> </w:t>
      </w:r>
      <w:r>
        <w:rPr>
          <w:sz w:val="24"/>
        </w:rPr>
        <w:t>VAT</w:t>
      </w:r>
      <w:r>
        <w:rPr>
          <w:spacing w:val="-9"/>
          <w:sz w:val="24"/>
        </w:rPr>
        <w:t> </w:t>
      </w:r>
      <w:r>
        <w:rPr>
          <w:sz w:val="24"/>
        </w:rPr>
        <w:t>invoices</w:t>
      </w:r>
      <w:r>
        <w:rPr>
          <w:spacing w:val="-7"/>
          <w:sz w:val="24"/>
        </w:rPr>
        <w:t> </w:t>
      </w:r>
      <w:r>
        <w:rPr>
          <w:sz w:val="24"/>
        </w:rPr>
        <w:t>and</w:t>
      </w:r>
      <w:r>
        <w:rPr>
          <w:spacing w:val="-9"/>
          <w:sz w:val="24"/>
        </w:rPr>
        <w:t> </w:t>
      </w:r>
      <w:r>
        <w:rPr>
          <w:sz w:val="24"/>
        </w:rPr>
        <w:t>receipts</w:t>
      </w:r>
      <w:r>
        <w:rPr>
          <w:spacing w:val="-7"/>
          <w:sz w:val="24"/>
        </w:rPr>
        <w:t> </w:t>
      </w:r>
      <w:r>
        <w:rPr>
          <w:sz w:val="24"/>
        </w:rPr>
        <w:t>from suppliers and service</w:t>
      </w:r>
      <w:r>
        <w:rPr>
          <w:spacing w:val="-2"/>
          <w:sz w:val="24"/>
        </w:rPr>
        <w:t> </w:t>
      </w:r>
      <w:r>
        <w:rPr>
          <w:sz w:val="24"/>
        </w:rPr>
        <w:t>providers.</w:t>
      </w:r>
    </w:p>
    <w:p>
      <w:pPr>
        <w:pStyle w:val="BodyText"/>
        <w:spacing w:before="10"/>
        <w:rPr>
          <w:sz w:val="26"/>
        </w:rPr>
      </w:pPr>
    </w:p>
    <w:p>
      <w:pPr>
        <w:spacing w:before="0"/>
        <w:ind w:left="1860" w:right="0" w:firstLine="0"/>
        <w:jc w:val="left"/>
        <w:rPr>
          <w:b/>
          <w:i/>
          <w:sz w:val="25"/>
        </w:rPr>
      </w:pPr>
      <w:r>
        <w:rPr>
          <w:b/>
          <w:i/>
          <w:sz w:val="25"/>
        </w:rPr>
        <w:t>Introduction of Cargo Tracking Note (CTN)</w:t>
      </w:r>
    </w:p>
    <w:p>
      <w:pPr>
        <w:pStyle w:val="ListParagraph"/>
        <w:numPr>
          <w:ilvl w:val="0"/>
          <w:numId w:val="1"/>
        </w:numPr>
        <w:tabs>
          <w:tab w:pos="1952" w:val="left" w:leader="none"/>
        </w:tabs>
        <w:spacing w:line="276" w:lineRule="auto" w:before="42" w:after="0"/>
        <w:ind w:left="1951" w:right="1034" w:hanging="720"/>
        <w:jc w:val="both"/>
        <w:rPr>
          <w:sz w:val="24"/>
        </w:rPr>
      </w:pPr>
      <w:r>
        <w:rPr>
          <w:sz w:val="24"/>
        </w:rPr>
        <w:t>Mr. Speaker, experience at the Ports indicates that clearing agents and some importers collude to provide false invoices and manifest leading to huge revenue losses. To remedy this situation, the GRA has since 1</w:t>
      </w:r>
      <w:r>
        <w:rPr>
          <w:position w:val="8"/>
          <w:sz w:val="16"/>
        </w:rPr>
        <w:t>st </w:t>
      </w:r>
      <w:r>
        <w:rPr>
          <w:sz w:val="24"/>
        </w:rPr>
        <w:t>July, 2018 been implementing the Cargo Tracking Note (CTN) system to allow it have access to cargo information for all imports before the vessels arrive in the country. This measure enables GRA to close the information gap between Ghana Customs and trade partners and ensure the correct classification and valuation of all imports. The GRA will intensify this measure to minimize abuse by</w:t>
      </w:r>
      <w:r>
        <w:rPr>
          <w:spacing w:val="-11"/>
          <w:sz w:val="24"/>
        </w:rPr>
        <w:t> </w:t>
      </w:r>
      <w:r>
        <w:rPr>
          <w:sz w:val="24"/>
        </w:rPr>
        <w:t>importers</w:t>
      </w:r>
    </w:p>
    <w:p>
      <w:pPr>
        <w:pStyle w:val="BodyText"/>
        <w:spacing w:before="8"/>
        <w:rPr>
          <w:sz w:val="26"/>
        </w:rPr>
      </w:pPr>
    </w:p>
    <w:p>
      <w:pPr>
        <w:spacing w:before="1"/>
        <w:ind w:left="1860" w:right="0" w:firstLine="0"/>
        <w:jc w:val="left"/>
        <w:rPr>
          <w:b/>
          <w:i/>
          <w:sz w:val="25"/>
        </w:rPr>
      </w:pPr>
      <w:r>
        <w:rPr>
          <w:b/>
          <w:i/>
          <w:sz w:val="25"/>
        </w:rPr>
        <w:t>Downstream Petroleum Monitoring</w:t>
      </w:r>
    </w:p>
    <w:p>
      <w:pPr>
        <w:pStyle w:val="ListParagraph"/>
        <w:numPr>
          <w:ilvl w:val="0"/>
          <w:numId w:val="1"/>
        </w:numPr>
        <w:tabs>
          <w:tab w:pos="1861" w:val="left" w:leader="none"/>
        </w:tabs>
        <w:spacing w:line="276" w:lineRule="auto" w:before="42" w:after="0"/>
        <w:ind w:left="1860" w:right="1035" w:hanging="720"/>
        <w:jc w:val="both"/>
        <w:rPr>
          <w:sz w:val="24"/>
        </w:rPr>
      </w:pPr>
      <w:r>
        <w:rPr>
          <w:sz w:val="24"/>
        </w:rPr>
        <w:t>Mr. Speaker, recent audits by the GRA has established that some Oil Marketing Companies (OMCs) have been under-declaring liftings. The GRA in collaboration with</w:t>
      </w:r>
      <w:r>
        <w:rPr>
          <w:spacing w:val="-12"/>
          <w:sz w:val="24"/>
        </w:rPr>
        <w:t> </w:t>
      </w:r>
      <w:r>
        <w:rPr>
          <w:sz w:val="24"/>
        </w:rPr>
        <w:t>the</w:t>
      </w:r>
      <w:r>
        <w:rPr>
          <w:spacing w:val="-11"/>
          <w:sz w:val="24"/>
        </w:rPr>
        <w:t> </w:t>
      </w:r>
      <w:r>
        <w:rPr>
          <w:sz w:val="24"/>
        </w:rPr>
        <w:t>NPA</w:t>
      </w:r>
      <w:r>
        <w:rPr>
          <w:spacing w:val="-13"/>
          <w:sz w:val="24"/>
        </w:rPr>
        <w:t> </w:t>
      </w:r>
      <w:r>
        <w:rPr>
          <w:sz w:val="24"/>
        </w:rPr>
        <w:t>have</w:t>
      </w:r>
      <w:r>
        <w:rPr>
          <w:spacing w:val="-11"/>
          <w:sz w:val="24"/>
        </w:rPr>
        <w:t> </w:t>
      </w:r>
      <w:r>
        <w:rPr>
          <w:sz w:val="24"/>
        </w:rPr>
        <w:t>developed</w:t>
      </w:r>
      <w:r>
        <w:rPr>
          <w:spacing w:val="-12"/>
          <w:sz w:val="24"/>
        </w:rPr>
        <w:t> </w:t>
      </w:r>
      <w:r>
        <w:rPr>
          <w:sz w:val="24"/>
        </w:rPr>
        <w:t>the</w:t>
      </w:r>
      <w:r>
        <w:rPr>
          <w:spacing w:val="-11"/>
          <w:sz w:val="24"/>
        </w:rPr>
        <w:t> </w:t>
      </w:r>
      <w:r>
        <w:rPr>
          <w:sz w:val="24"/>
        </w:rPr>
        <w:t>use</w:t>
      </w:r>
      <w:r>
        <w:rPr>
          <w:spacing w:val="-12"/>
          <w:sz w:val="24"/>
        </w:rPr>
        <w:t> </w:t>
      </w:r>
      <w:r>
        <w:rPr>
          <w:sz w:val="24"/>
        </w:rPr>
        <w:t>of</w:t>
      </w:r>
      <w:r>
        <w:rPr>
          <w:spacing w:val="-13"/>
          <w:sz w:val="24"/>
        </w:rPr>
        <w:t> </w:t>
      </w:r>
      <w:r>
        <w:rPr>
          <w:sz w:val="24"/>
        </w:rPr>
        <w:t>a</w:t>
      </w:r>
      <w:r>
        <w:rPr>
          <w:spacing w:val="-14"/>
          <w:sz w:val="24"/>
        </w:rPr>
        <w:t> </w:t>
      </w:r>
      <w:r>
        <w:rPr>
          <w:sz w:val="24"/>
        </w:rPr>
        <w:t>common</w:t>
      </w:r>
      <w:r>
        <w:rPr>
          <w:spacing w:val="-11"/>
          <w:sz w:val="24"/>
        </w:rPr>
        <w:t> </w:t>
      </w:r>
      <w:r>
        <w:rPr>
          <w:sz w:val="24"/>
        </w:rPr>
        <w:t>platform</w:t>
      </w:r>
      <w:r>
        <w:rPr>
          <w:spacing w:val="-11"/>
          <w:sz w:val="24"/>
        </w:rPr>
        <w:t> </w:t>
      </w:r>
      <w:r>
        <w:rPr>
          <w:sz w:val="24"/>
        </w:rPr>
        <w:t>to</w:t>
      </w:r>
      <w:r>
        <w:rPr>
          <w:spacing w:val="-13"/>
          <w:sz w:val="24"/>
        </w:rPr>
        <w:t> </w:t>
      </w:r>
      <w:r>
        <w:rPr>
          <w:sz w:val="24"/>
        </w:rPr>
        <w:t>report</w:t>
      </w:r>
      <w:r>
        <w:rPr>
          <w:spacing w:val="-14"/>
          <w:sz w:val="24"/>
        </w:rPr>
        <w:t> </w:t>
      </w:r>
      <w:r>
        <w:rPr>
          <w:sz w:val="24"/>
        </w:rPr>
        <w:t>on</w:t>
      </w:r>
      <w:r>
        <w:rPr>
          <w:spacing w:val="-13"/>
          <w:sz w:val="24"/>
        </w:rPr>
        <w:t> </w:t>
      </w:r>
      <w:r>
        <w:rPr>
          <w:sz w:val="24"/>
        </w:rPr>
        <w:t>oil</w:t>
      </w:r>
      <w:r>
        <w:rPr>
          <w:spacing w:val="-12"/>
          <w:sz w:val="24"/>
        </w:rPr>
        <w:t> </w:t>
      </w:r>
      <w:r>
        <w:rPr>
          <w:sz w:val="24"/>
        </w:rPr>
        <w:t>lifting. With this development it will be possible to detect if the OMCs understate their</w:t>
      </w:r>
      <w:r>
        <w:rPr>
          <w:spacing w:val="-48"/>
          <w:sz w:val="24"/>
        </w:rPr>
        <w:t> </w:t>
      </w:r>
      <w:r>
        <w:rPr>
          <w:sz w:val="24"/>
        </w:rPr>
        <w:t>oil lifting from the depots and tanks. Severe action including imposition of penalties and prosecutions will be initiated to collect all outstanding</w:t>
      </w:r>
      <w:r>
        <w:rPr>
          <w:spacing w:val="-6"/>
          <w:sz w:val="24"/>
        </w:rPr>
        <w:t> </w:t>
      </w:r>
      <w:r>
        <w:rPr>
          <w:sz w:val="24"/>
        </w:rPr>
        <w:t>taxes.</w:t>
      </w:r>
    </w:p>
    <w:p>
      <w:pPr>
        <w:pStyle w:val="BodyText"/>
        <w:spacing w:before="8"/>
        <w:rPr>
          <w:sz w:val="26"/>
        </w:rPr>
      </w:pPr>
    </w:p>
    <w:p>
      <w:pPr>
        <w:spacing w:before="0"/>
        <w:ind w:left="1860" w:right="0" w:firstLine="0"/>
        <w:jc w:val="left"/>
        <w:rPr>
          <w:b/>
          <w:i/>
          <w:sz w:val="25"/>
        </w:rPr>
      </w:pPr>
      <w:r>
        <w:rPr>
          <w:b/>
          <w:i/>
          <w:sz w:val="25"/>
        </w:rPr>
        <w:t>Full implementation of the Excise Tax Stamp policy</w:t>
      </w:r>
    </w:p>
    <w:p>
      <w:pPr>
        <w:pStyle w:val="ListParagraph"/>
        <w:numPr>
          <w:ilvl w:val="0"/>
          <w:numId w:val="1"/>
        </w:numPr>
        <w:tabs>
          <w:tab w:pos="1861" w:val="left" w:leader="none"/>
        </w:tabs>
        <w:spacing w:line="276" w:lineRule="auto" w:before="42" w:after="0"/>
        <w:ind w:left="1860" w:right="1034" w:hanging="720"/>
        <w:jc w:val="both"/>
        <w:rPr>
          <w:sz w:val="24"/>
        </w:rPr>
      </w:pPr>
      <w:r>
        <w:rPr>
          <w:sz w:val="24"/>
        </w:rPr>
        <w:t>The Excise Tax Stamp policy came into full effect in January 2018. There have been</w:t>
      </w:r>
      <w:r>
        <w:rPr>
          <w:spacing w:val="-18"/>
          <w:sz w:val="24"/>
        </w:rPr>
        <w:t> </w:t>
      </w:r>
      <w:r>
        <w:rPr>
          <w:sz w:val="24"/>
        </w:rPr>
        <w:t>concerns</w:t>
      </w:r>
      <w:r>
        <w:rPr>
          <w:spacing w:val="-19"/>
          <w:sz w:val="24"/>
        </w:rPr>
        <w:t> </w:t>
      </w:r>
      <w:r>
        <w:rPr>
          <w:sz w:val="24"/>
        </w:rPr>
        <w:t>from</w:t>
      </w:r>
      <w:r>
        <w:rPr>
          <w:spacing w:val="-18"/>
          <w:sz w:val="24"/>
        </w:rPr>
        <w:t> </w:t>
      </w:r>
      <w:r>
        <w:rPr>
          <w:sz w:val="24"/>
        </w:rPr>
        <w:t>manufacturers</w:t>
      </w:r>
      <w:r>
        <w:rPr>
          <w:spacing w:val="-18"/>
          <w:sz w:val="24"/>
        </w:rPr>
        <w:t> </w:t>
      </w:r>
      <w:r>
        <w:rPr>
          <w:sz w:val="24"/>
        </w:rPr>
        <w:t>about</w:t>
      </w:r>
      <w:r>
        <w:rPr>
          <w:spacing w:val="-15"/>
          <w:sz w:val="24"/>
        </w:rPr>
        <w:t> </w:t>
      </w:r>
      <w:r>
        <w:rPr>
          <w:sz w:val="24"/>
        </w:rPr>
        <w:t>the</w:t>
      </w:r>
      <w:r>
        <w:rPr>
          <w:spacing w:val="-16"/>
          <w:sz w:val="24"/>
        </w:rPr>
        <w:t> </w:t>
      </w:r>
      <w:r>
        <w:rPr>
          <w:sz w:val="24"/>
        </w:rPr>
        <w:t>implementation</w:t>
      </w:r>
      <w:r>
        <w:rPr>
          <w:spacing w:val="-19"/>
          <w:sz w:val="24"/>
        </w:rPr>
        <w:t> </w:t>
      </w:r>
      <w:r>
        <w:rPr>
          <w:sz w:val="24"/>
        </w:rPr>
        <w:t>of</w:t>
      </w:r>
      <w:r>
        <w:rPr>
          <w:spacing w:val="-18"/>
          <w:sz w:val="24"/>
        </w:rPr>
        <w:t> </w:t>
      </w:r>
      <w:r>
        <w:rPr>
          <w:sz w:val="24"/>
        </w:rPr>
        <w:t>the</w:t>
      </w:r>
      <w:r>
        <w:rPr>
          <w:spacing w:val="-16"/>
          <w:sz w:val="24"/>
        </w:rPr>
        <w:t> </w:t>
      </w:r>
      <w:r>
        <w:rPr>
          <w:sz w:val="24"/>
        </w:rPr>
        <w:t>policy</w:t>
      </w:r>
      <w:r>
        <w:rPr>
          <w:spacing w:val="-18"/>
          <w:sz w:val="24"/>
        </w:rPr>
        <w:t> </w:t>
      </w:r>
      <w:r>
        <w:rPr>
          <w:sz w:val="24"/>
        </w:rPr>
        <w:t>on</w:t>
      </w:r>
      <w:r>
        <w:rPr>
          <w:spacing w:val="-18"/>
          <w:sz w:val="24"/>
        </w:rPr>
        <w:t> </w:t>
      </w:r>
      <w:r>
        <w:rPr>
          <w:sz w:val="24"/>
        </w:rPr>
        <w:t>‘high</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56"/>
      </w:pPr>
      <w:r>
        <w:rPr/>
        <w:t>speed’ production lines. Government has addressed those concerns paving way for the full enforcement of the policy.</w:t>
      </w:r>
    </w:p>
    <w:p>
      <w:pPr>
        <w:pStyle w:val="BodyText"/>
        <w:spacing w:before="6"/>
        <w:rPr>
          <w:sz w:val="27"/>
        </w:rPr>
      </w:pPr>
    </w:p>
    <w:p>
      <w:pPr>
        <w:tabs>
          <w:tab w:pos="2527" w:val="left" w:leader="none"/>
          <w:tab w:pos="2992" w:val="left" w:leader="none"/>
          <w:tab w:pos="4406" w:val="left" w:leader="none"/>
          <w:tab w:pos="5608" w:val="left" w:leader="none"/>
          <w:tab w:pos="6083" w:val="left" w:leader="none"/>
          <w:tab w:pos="7232" w:val="left" w:leader="none"/>
          <w:tab w:pos="8647" w:val="left" w:leader="none"/>
          <w:tab w:pos="9322" w:val="left" w:leader="none"/>
        </w:tabs>
        <w:spacing w:line="230" w:lineRule="auto" w:before="0"/>
        <w:ind w:left="1860" w:right="1040" w:firstLine="0"/>
        <w:jc w:val="left"/>
        <w:rPr>
          <w:b/>
          <w:i/>
          <w:sz w:val="25"/>
        </w:rPr>
      </w:pPr>
      <w:r>
        <w:rPr>
          <w:b/>
          <w:i/>
          <w:sz w:val="25"/>
        </w:rPr>
        <w:t>Use</w:t>
        <w:tab/>
        <w:t>of</w:t>
        <w:tab/>
        <w:t>electronic</w:t>
        <w:tab/>
        <w:t>systems</w:t>
        <w:tab/>
        <w:t>to</w:t>
        <w:tab/>
        <w:t>identify</w:t>
        <w:tab/>
        <w:t>taxpayers</w:t>
        <w:tab/>
        <w:t>and</w:t>
        <w:tab/>
      </w:r>
      <w:r>
        <w:rPr>
          <w:b/>
          <w:i/>
          <w:w w:val="95"/>
          <w:sz w:val="25"/>
        </w:rPr>
        <w:t>Voluntary </w:t>
      </w:r>
      <w:r>
        <w:rPr>
          <w:b/>
          <w:i/>
          <w:sz w:val="25"/>
        </w:rPr>
        <w:t>Compliance</w:t>
      </w:r>
    </w:p>
    <w:p>
      <w:pPr>
        <w:pStyle w:val="ListParagraph"/>
        <w:numPr>
          <w:ilvl w:val="0"/>
          <w:numId w:val="1"/>
        </w:numPr>
        <w:tabs>
          <w:tab w:pos="1861" w:val="left" w:leader="none"/>
        </w:tabs>
        <w:spacing w:line="276" w:lineRule="auto" w:before="1" w:after="0"/>
        <w:ind w:left="1860" w:right="1037" w:hanging="720"/>
        <w:jc w:val="both"/>
        <w:rPr>
          <w:sz w:val="24"/>
        </w:rPr>
      </w:pPr>
      <w:r>
        <w:rPr>
          <w:sz w:val="24"/>
        </w:rPr>
        <w:t>Mr. Speaker, GRA has commenced the use of big data analytics to identify and register additional taxpayers and through that improve filing rates and revenue receipts.</w:t>
      </w:r>
      <w:r>
        <w:rPr>
          <w:spacing w:val="-16"/>
          <w:sz w:val="24"/>
        </w:rPr>
        <w:t> </w:t>
      </w:r>
      <w:r>
        <w:rPr>
          <w:sz w:val="24"/>
        </w:rPr>
        <w:t>The</w:t>
      </w:r>
      <w:r>
        <w:rPr>
          <w:spacing w:val="-14"/>
          <w:sz w:val="24"/>
        </w:rPr>
        <w:t> </w:t>
      </w:r>
      <w:r>
        <w:rPr>
          <w:sz w:val="24"/>
        </w:rPr>
        <w:t>project</w:t>
      </w:r>
      <w:r>
        <w:rPr>
          <w:spacing w:val="-14"/>
          <w:sz w:val="24"/>
        </w:rPr>
        <w:t> </w:t>
      </w:r>
      <w:r>
        <w:rPr>
          <w:sz w:val="24"/>
        </w:rPr>
        <w:t>is</w:t>
      </w:r>
      <w:r>
        <w:rPr>
          <w:spacing w:val="-11"/>
          <w:sz w:val="24"/>
        </w:rPr>
        <w:t> </w:t>
      </w:r>
      <w:r>
        <w:rPr>
          <w:sz w:val="24"/>
        </w:rPr>
        <w:t>also</w:t>
      </w:r>
      <w:r>
        <w:rPr>
          <w:spacing w:val="-16"/>
          <w:sz w:val="24"/>
        </w:rPr>
        <w:t> </w:t>
      </w:r>
      <w:r>
        <w:rPr>
          <w:sz w:val="24"/>
        </w:rPr>
        <w:t>integrating</w:t>
      </w:r>
      <w:r>
        <w:rPr>
          <w:spacing w:val="-15"/>
          <w:sz w:val="24"/>
        </w:rPr>
        <w:t> </w:t>
      </w:r>
      <w:r>
        <w:rPr>
          <w:sz w:val="24"/>
        </w:rPr>
        <w:t>various</w:t>
      </w:r>
      <w:r>
        <w:rPr>
          <w:spacing w:val="-12"/>
          <w:sz w:val="24"/>
        </w:rPr>
        <w:t> </w:t>
      </w:r>
      <w:r>
        <w:rPr>
          <w:sz w:val="24"/>
        </w:rPr>
        <w:t>data</w:t>
      </w:r>
      <w:r>
        <w:rPr>
          <w:spacing w:val="-17"/>
          <w:sz w:val="24"/>
        </w:rPr>
        <w:t> </w:t>
      </w:r>
      <w:r>
        <w:rPr>
          <w:sz w:val="24"/>
        </w:rPr>
        <w:t>sources</w:t>
      </w:r>
      <w:r>
        <w:rPr>
          <w:spacing w:val="-13"/>
          <w:sz w:val="24"/>
        </w:rPr>
        <w:t> </w:t>
      </w:r>
      <w:r>
        <w:rPr>
          <w:sz w:val="24"/>
        </w:rPr>
        <w:t>to</w:t>
      </w:r>
      <w:r>
        <w:rPr>
          <w:spacing w:val="-16"/>
          <w:sz w:val="24"/>
        </w:rPr>
        <w:t> </w:t>
      </w:r>
      <w:r>
        <w:rPr>
          <w:sz w:val="24"/>
        </w:rPr>
        <w:t>identify</w:t>
      </w:r>
      <w:r>
        <w:rPr>
          <w:spacing w:val="-15"/>
          <w:sz w:val="24"/>
        </w:rPr>
        <w:t> </w:t>
      </w:r>
      <w:r>
        <w:rPr>
          <w:sz w:val="24"/>
        </w:rPr>
        <w:t>recalcitrant taxpayers for compliance and enforcement</w:t>
      </w:r>
      <w:r>
        <w:rPr>
          <w:spacing w:val="-5"/>
          <w:sz w:val="24"/>
        </w:rPr>
        <w:t> </w:t>
      </w:r>
      <w:r>
        <w:rPr>
          <w:sz w:val="24"/>
        </w:rPr>
        <w:t>actions.</w:t>
      </w:r>
    </w:p>
    <w:p>
      <w:pPr>
        <w:pStyle w:val="BodyText"/>
        <w:spacing w:before="7"/>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To improve the ease of doing business in the country, a number of electronic applications are being developed to enable taxpayers conduct business with the GRA online. The online portal for TIN registration is now available for use while contracts for development of simple applications for record keeping and computations of taxes have been awarded. Taxes can be paid through available bank</w:t>
      </w:r>
      <w:r>
        <w:rPr>
          <w:spacing w:val="-18"/>
          <w:sz w:val="24"/>
        </w:rPr>
        <w:t> </w:t>
      </w:r>
      <w:r>
        <w:rPr>
          <w:sz w:val="24"/>
        </w:rPr>
        <w:t>transfer</w:t>
      </w:r>
      <w:r>
        <w:rPr>
          <w:spacing w:val="-18"/>
          <w:sz w:val="24"/>
        </w:rPr>
        <w:t> </w:t>
      </w:r>
      <w:r>
        <w:rPr>
          <w:sz w:val="24"/>
        </w:rPr>
        <w:t>systems</w:t>
      </w:r>
      <w:r>
        <w:rPr>
          <w:spacing w:val="-20"/>
          <w:sz w:val="24"/>
        </w:rPr>
        <w:t> </w:t>
      </w:r>
      <w:r>
        <w:rPr>
          <w:sz w:val="24"/>
        </w:rPr>
        <w:t>and</w:t>
      </w:r>
      <w:r>
        <w:rPr>
          <w:spacing w:val="-16"/>
          <w:sz w:val="24"/>
        </w:rPr>
        <w:t> </w:t>
      </w:r>
      <w:r>
        <w:rPr>
          <w:sz w:val="24"/>
        </w:rPr>
        <w:t>discussions</w:t>
      </w:r>
      <w:r>
        <w:rPr>
          <w:spacing w:val="-16"/>
          <w:sz w:val="24"/>
        </w:rPr>
        <w:t> </w:t>
      </w:r>
      <w:r>
        <w:rPr>
          <w:sz w:val="24"/>
        </w:rPr>
        <w:t>are</w:t>
      </w:r>
      <w:r>
        <w:rPr>
          <w:spacing w:val="-18"/>
          <w:sz w:val="24"/>
        </w:rPr>
        <w:t> </w:t>
      </w:r>
      <w:r>
        <w:rPr>
          <w:sz w:val="24"/>
        </w:rPr>
        <w:t>currently</w:t>
      </w:r>
      <w:r>
        <w:rPr>
          <w:spacing w:val="-17"/>
          <w:sz w:val="24"/>
        </w:rPr>
        <w:t> </w:t>
      </w:r>
      <w:r>
        <w:rPr>
          <w:sz w:val="24"/>
        </w:rPr>
        <w:t>ongoing</w:t>
      </w:r>
      <w:r>
        <w:rPr>
          <w:spacing w:val="-18"/>
          <w:sz w:val="24"/>
        </w:rPr>
        <w:t> </w:t>
      </w:r>
      <w:r>
        <w:rPr>
          <w:sz w:val="24"/>
        </w:rPr>
        <w:t>with</w:t>
      </w:r>
      <w:r>
        <w:rPr>
          <w:spacing w:val="-14"/>
          <w:sz w:val="24"/>
        </w:rPr>
        <w:t> </w:t>
      </w:r>
      <w:r>
        <w:rPr>
          <w:sz w:val="24"/>
        </w:rPr>
        <w:t>Ghana</w:t>
      </w:r>
      <w:r>
        <w:rPr>
          <w:spacing w:val="-18"/>
          <w:sz w:val="24"/>
        </w:rPr>
        <w:t> </w:t>
      </w:r>
      <w:r>
        <w:rPr>
          <w:sz w:val="24"/>
        </w:rPr>
        <w:t>Interbank Payment and Settlement Systems (GhIPSS) for additional electronic platforms for the</w:t>
      </w:r>
      <w:r>
        <w:rPr>
          <w:spacing w:val="-15"/>
          <w:sz w:val="24"/>
        </w:rPr>
        <w:t> </w:t>
      </w:r>
      <w:r>
        <w:rPr>
          <w:sz w:val="24"/>
        </w:rPr>
        <w:t>payment</w:t>
      </w:r>
      <w:r>
        <w:rPr>
          <w:spacing w:val="-14"/>
          <w:sz w:val="24"/>
        </w:rPr>
        <w:t> </w:t>
      </w:r>
      <w:r>
        <w:rPr>
          <w:sz w:val="24"/>
        </w:rPr>
        <w:t>of</w:t>
      </w:r>
      <w:r>
        <w:rPr>
          <w:spacing w:val="-15"/>
          <w:sz w:val="24"/>
        </w:rPr>
        <w:t> </w:t>
      </w:r>
      <w:r>
        <w:rPr>
          <w:sz w:val="24"/>
        </w:rPr>
        <w:t>taxes.</w:t>
      </w:r>
      <w:r>
        <w:rPr>
          <w:spacing w:val="-16"/>
          <w:sz w:val="24"/>
        </w:rPr>
        <w:t> </w:t>
      </w:r>
      <w:r>
        <w:rPr>
          <w:sz w:val="24"/>
        </w:rPr>
        <w:t>This</w:t>
      </w:r>
      <w:r>
        <w:rPr>
          <w:spacing w:val="-13"/>
          <w:sz w:val="24"/>
        </w:rPr>
        <w:t> </w:t>
      </w:r>
      <w:r>
        <w:rPr>
          <w:sz w:val="24"/>
        </w:rPr>
        <w:t>will</w:t>
      </w:r>
      <w:r>
        <w:rPr>
          <w:spacing w:val="-15"/>
          <w:sz w:val="24"/>
        </w:rPr>
        <w:t> </w:t>
      </w:r>
      <w:r>
        <w:rPr>
          <w:sz w:val="24"/>
        </w:rPr>
        <w:t>enable</w:t>
      </w:r>
      <w:r>
        <w:rPr>
          <w:spacing w:val="-14"/>
          <w:sz w:val="24"/>
        </w:rPr>
        <w:t> </w:t>
      </w:r>
      <w:r>
        <w:rPr>
          <w:sz w:val="24"/>
        </w:rPr>
        <w:t>small</w:t>
      </w:r>
      <w:r>
        <w:rPr>
          <w:spacing w:val="-14"/>
          <w:sz w:val="24"/>
        </w:rPr>
        <w:t> </w:t>
      </w:r>
      <w:r>
        <w:rPr>
          <w:sz w:val="24"/>
        </w:rPr>
        <w:t>taxpayers</w:t>
      </w:r>
      <w:r>
        <w:rPr>
          <w:spacing w:val="-14"/>
          <w:sz w:val="24"/>
        </w:rPr>
        <w:t> </w:t>
      </w:r>
      <w:r>
        <w:rPr>
          <w:sz w:val="24"/>
        </w:rPr>
        <w:t>pay</w:t>
      </w:r>
      <w:r>
        <w:rPr>
          <w:spacing w:val="-15"/>
          <w:sz w:val="24"/>
        </w:rPr>
        <w:t> </w:t>
      </w:r>
      <w:r>
        <w:rPr>
          <w:sz w:val="24"/>
        </w:rPr>
        <w:t>their</w:t>
      </w:r>
      <w:r>
        <w:rPr>
          <w:spacing w:val="-15"/>
          <w:sz w:val="24"/>
        </w:rPr>
        <w:t> </w:t>
      </w:r>
      <w:r>
        <w:rPr>
          <w:sz w:val="24"/>
        </w:rPr>
        <w:t>taxes</w:t>
      </w:r>
      <w:r>
        <w:rPr>
          <w:spacing w:val="-14"/>
          <w:sz w:val="24"/>
        </w:rPr>
        <w:t> </w:t>
      </w:r>
      <w:r>
        <w:rPr>
          <w:sz w:val="24"/>
        </w:rPr>
        <w:t>using</w:t>
      </w:r>
      <w:r>
        <w:rPr>
          <w:spacing w:val="-15"/>
          <w:sz w:val="24"/>
        </w:rPr>
        <w:t> </w:t>
      </w:r>
      <w:r>
        <w:rPr>
          <w:sz w:val="24"/>
        </w:rPr>
        <w:t>mobile money.</w:t>
      </w:r>
    </w:p>
    <w:p>
      <w:pPr>
        <w:pStyle w:val="BodyText"/>
        <w:spacing w:before="8"/>
        <w:rPr>
          <w:sz w:val="27"/>
        </w:rPr>
      </w:pPr>
    </w:p>
    <w:p>
      <w:pPr>
        <w:pStyle w:val="Heading2"/>
      </w:pPr>
      <w:r>
        <w:rPr/>
        <w:t>Tax Policy</w:t>
      </w:r>
      <w:r>
        <w:rPr>
          <w:spacing w:val="-6"/>
        </w:rPr>
        <w:t> </w:t>
      </w:r>
      <w:r>
        <w:rPr/>
        <w:t>Measures</w:t>
      </w:r>
    </w:p>
    <w:p>
      <w:pPr>
        <w:spacing w:before="34"/>
        <w:ind w:left="1860" w:right="0" w:firstLine="0"/>
        <w:jc w:val="left"/>
        <w:rPr>
          <w:b/>
          <w:i/>
          <w:sz w:val="25"/>
        </w:rPr>
      </w:pPr>
      <w:r>
        <w:rPr>
          <w:b/>
          <w:i/>
          <w:w w:val="95"/>
          <w:sz w:val="25"/>
        </w:rPr>
        <w:t>Luxury Vehicle</w:t>
      </w:r>
      <w:r>
        <w:rPr>
          <w:b/>
          <w:i/>
          <w:spacing w:val="11"/>
          <w:w w:val="95"/>
          <w:sz w:val="25"/>
        </w:rPr>
        <w:t> </w:t>
      </w:r>
      <w:r>
        <w:rPr>
          <w:b/>
          <w:i/>
          <w:w w:val="95"/>
          <w:sz w:val="25"/>
        </w:rPr>
        <w:t>Levy</w:t>
      </w:r>
    </w:p>
    <w:p>
      <w:pPr>
        <w:pStyle w:val="ListParagraph"/>
        <w:numPr>
          <w:ilvl w:val="0"/>
          <w:numId w:val="1"/>
        </w:numPr>
        <w:tabs>
          <w:tab w:pos="1861" w:val="left" w:leader="none"/>
        </w:tabs>
        <w:spacing w:line="276" w:lineRule="auto" w:before="42" w:after="0"/>
        <w:ind w:left="1860" w:right="1036" w:hanging="720"/>
        <w:jc w:val="both"/>
        <w:rPr>
          <w:sz w:val="24"/>
        </w:rPr>
      </w:pPr>
      <w:r>
        <w:rPr>
          <w:sz w:val="24"/>
        </w:rPr>
        <w:t>Mr. Speaker, Government proposes to introduce a luxury vehicle levy on vehicles with engine capacities of 3.0 litres and above. The levy will be paid on first registration and subsequently at annual renewal. Commercial vehicles will be exempted from this</w:t>
      </w:r>
      <w:r>
        <w:rPr>
          <w:spacing w:val="-3"/>
          <w:sz w:val="24"/>
        </w:rPr>
        <w:t> </w:t>
      </w:r>
      <w:r>
        <w:rPr>
          <w:sz w:val="24"/>
        </w:rPr>
        <w:t>policy.</w:t>
      </w:r>
    </w:p>
    <w:p>
      <w:pPr>
        <w:pStyle w:val="BodyText"/>
        <w:spacing w:before="9"/>
        <w:rPr>
          <w:sz w:val="26"/>
        </w:rPr>
      </w:pPr>
    </w:p>
    <w:p>
      <w:pPr>
        <w:spacing w:before="0"/>
        <w:ind w:left="1860" w:right="0" w:firstLine="0"/>
        <w:jc w:val="left"/>
        <w:rPr>
          <w:b/>
          <w:i/>
          <w:sz w:val="25"/>
        </w:rPr>
      </w:pPr>
      <w:r>
        <w:rPr>
          <w:b/>
          <w:i/>
          <w:sz w:val="25"/>
        </w:rPr>
        <w:t>Personal Income Tax</w:t>
      </w:r>
    </w:p>
    <w:p>
      <w:pPr>
        <w:pStyle w:val="ListParagraph"/>
        <w:numPr>
          <w:ilvl w:val="0"/>
          <w:numId w:val="1"/>
        </w:numPr>
        <w:tabs>
          <w:tab w:pos="1861" w:val="left" w:leader="none"/>
        </w:tabs>
        <w:spacing w:line="276" w:lineRule="auto" w:before="40" w:after="0"/>
        <w:ind w:left="1860" w:right="1037" w:hanging="720"/>
        <w:jc w:val="both"/>
        <w:rPr>
          <w:sz w:val="24"/>
        </w:rPr>
      </w:pPr>
      <w:r>
        <w:rPr>
          <w:sz w:val="24"/>
        </w:rPr>
        <w:t>Ghana currently has a five (5) band graduated income tax rate for individuals. Government</w:t>
      </w:r>
      <w:r>
        <w:rPr>
          <w:spacing w:val="-8"/>
          <w:sz w:val="24"/>
        </w:rPr>
        <w:t> </w:t>
      </w:r>
      <w:r>
        <w:rPr>
          <w:sz w:val="24"/>
        </w:rPr>
        <w:t>will</w:t>
      </w:r>
      <w:r>
        <w:rPr>
          <w:spacing w:val="-8"/>
          <w:sz w:val="24"/>
        </w:rPr>
        <w:t> </w:t>
      </w:r>
      <w:r>
        <w:rPr>
          <w:sz w:val="24"/>
        </w:rPr>
        <w:t>introduce</w:t>
      </w:r>
      <w:r>
        <w:rPr>
          <w:spacing w:val="-7"/>
          <w:sz w:val="24"/>
        </w:rPr>
        <w:t> </w:t>
      </w:r>
      <w:r>
        <w:rPr>
          <w:sz w:val="24"/>
        </w:rPr>
        <w:t>an</w:t>
      </w:r>
      <w:r>
        <w:rPr>
          <w:spacing w:val="-7"/>
          <w:sz w:val="24"/>
        </w:rPr>
        <w:t> </w:t>
      </w:r>
      <w:r>
        <w:rPr>
          <w:sz w:val="24"/>
        </w:rPr>
        <w:t>additional</w:t>
      </w:r>
      <w:r>
        <w:rPr>
          <w:spacing w:val="-5"/>
          <w:sz w:val="24"/>
        </w:rPr>
        <w:t> </w:t>
      </w:r>
      <w:r>
        <w:rPr>
          <w:sz w:val="24"/>
        </w:rPr>
        <w:t>band</w:t>
      </w:r>
      <w:r>
        <w:rPr>
          <w:spacing w:val="-6"/>
          <w:sz w:val="24"/>
        </w:rPr>
        <w:t> </w:t>
      </w:r>
      <w:r>
        <w:rPr>
          <w:sz w:val="24"/>
        </w:rPr>
        <w:t>to</w:t>
      </w:r>
      <w:r>
        <w:rPr>
          <w:spacing w:val="-6"/>
          <w:sz w:val="24"/>
        </w:rPr>
        <w:t> </w:t>
      </w:r>
      <w:r>
        <w:rPr>
          <w:sz w:val="24"/>
        </w:rPr>
        <w:t>make</w:t>
      </w:r>
      <w:r>
        <w:rPr>
          <w:spacing w:val="-7"/>
          <w:sz w:val="24"/>
        </w:rPr>
        <w:t> </w:t>
      </w:r>
      <w:r>
        <w:rPr>
          <w:sz w:val="24"/>
        </w:rPr>
        <w:t>the</w:t>
      </w:r>
      <w:r>
        <w:rPr>
          <w:spacing w:val="-6"/>
          <w:sz w:val="24"/>
        </w:rPr>
        <w:t> </w:t>
      </w:r>
      <w:r>
        <w:rPr>
          <w:sz w:val="24"/>
        </w:rPr>
        <w:t>rates</w:t>
      </w:r>
      <w:r>
        <w:rPr>
          <w:spacing w:val="-7"/>
          <w:sz w:val="24"/>
        </w:rPr>
        <w:t> </w:t>
      </w:r>
      <w:r>
        <w:rPr>
          <w:sz w:val="24"/>
        </w:rPr>
        <w:t>more</w:t>
      </w:r>
      <w:r>
        <w:rPr>
          <w:spacing w:val="-7"/>
          <w:sz w:val="24"/>
        </w:rPr>
        <w:t> </w:t>
      </w:r>
      <w:r>
        <w:rPr>
          <w:sz w:val="24"/>
        </w:rPr>
        <w:t>equitable</w:t>
      </w:r>
      <w:r>
        <w:rPr>
          <w:spacing w:val="-7"/>
          <w:sz w:val="24"/>
        </w:rPr>
        <w:t> </w:t>
      </w:r>
      <w:r>
        <w:rPr>
          <w:sz w:val="24"/>
        </w:rPr>
        <w:t>in line with best</w:t>
      </w:r>
      <w:r>
        <w:rPr>
          <w:spacing w:val="-3"/>
          <w:sz w:val="24"/>
        </w:rPr>
        <w:t> </w:t>
      </w:r>
      <w:r>
        <w:rPr>
          <w:sz w:val="24"/>
        </w:rPr>
        <w:t>practice.</w:t>
      </w:r>
    </w:p>
    <w:p>
      <w:pPr>
        <w:pStyle w:val="BodyText"/>
        <w:spacing w:before="11"/>
        <w:rPr>
          <w:sz w:val="26"/>
        </w:rPr>
      </w:pPr>
    </w:p>
    <w:p>
      <w:pPr>
        <w:spacing w:before="1"/>
        <w:ind w:left="1860" w:right="0" w:firstLine="0"/>
        <w:jc w:val="left"/>
        <w:rPr>
          <w:b/>
          <w:i/>
          <w:sz w:val="25"/>
        </w:rPr>
      </w:pPr>
      <w:r>
        <w:rPr>
          <w:b/>
          <w:i/>
          <w:sz w:val="25"/>
        </w:rPr>
        <w:t>Health and Education Levy</w:t>
      </w:r>
    </w:p>
    <w:p>
      <w:pPr>
        <w:pStyle w:val="ListParagraph"/>
        <w:numPr>
          <w:ilvl w:val="0"/>
          <w:numId w:val="1"/>
        </w:numPr>
        <w:tabs>
          <w:tab w:pos="1861" w:val="left" w:leader="none"/>
        </w:tabs>
        <w:spacing w:line="276" w:lineRule="auto" w:before="39" w:after="0"/>
        <w:ind w:left="1860" w:right="1040" w:hanging="720"/>
        <w:jc w:val="both"/>
        <w:rPr>
          <w:sz w:val="24"/>
        </w:rPr>
      </w:pPr>
      <w:r>
        <w:rPr>
          <w:sz w:val="24"/>
        </w:rPr>
        <w:t>Mr. Speaker, the NHIS exists to ensure that citizens obtain quality health care at all times while the GETFund provides for educational</w:t>
      </w:r>
      <w:r>
        <w:rPr>
          <w:spacing w:val="-7"/>
          <w:sz w:val="24"/>
        </w:rPr>
        <w:t> </w:t>
      </w:r>
      <w:r>
        <w:rPr>
          <w:sz w:val="24"/>
        </w:rPr>
        <w:t>infrastructure.</w:t>
      </w:r>
    </w:p>
    <w:p>
      <w:pPr>
        <w:pStyle w:val="BodyText"/>
        <w:spacing w:before="8"/>
        <w:rPr>
          <w:sz w:val="27"/>
        </w:rPr>
      </w:pPr>
    </w:p>
    <w:p>
      <w:pPr>
        <w:pStyle w:val="ListParagraph"/>
        <w:numPr>
          <w:ilvl w:val="0"/>
          <w:numId w:val="1"/>
        </w:numPr>
        <w:tabs>
          <w:tab w:pos="1861" w:val="left" w:leader="none"/>
        </w:tabs>
        <w:spacing w:line="276" w:lineRule="auto" w:before="1" w:after="0"/>
        <w:ind w:left="1860" w:right="1037" w:hanging="720"/>
        <w:jc w:val="both"/>
        <w:rPr>
          <w:sz w:val="24"/>
        </w:rPr>
      </w:pPr>
      <w:r>
        <w:rPr>
          <w:sz w:val="24"/>
        </w:rPr>
        <w:t>Studies have indicated that current revenue sources do not guarantee the sustainability of the NHIF given that enrolment to the Scheme has increased</w:t>
      </w:r>
      <w:r>
        <w:rPr>
          <w:spacing w:val="-19"/>
          <w:sz w:val="24"/>
        </w:rPr>
        <w:t> </w:t>
      </w:r>
      <w:r>
        <w:rPr>
          <w:sz w:val="24"/>
        </w:rPr>
        <w:t>over</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1056"/>
      </w:pPr>
      <w:r>
        <w:rPr/>
        <w:t>the years. The GETFund is also inadequate in the face of an expanding student population and need for additional infrastructure.</w:t>
      </w:r>
    </w:p>
    <w:p>
      <w:pPr>
        <w:pStyle w:val="BodyText"/>
        <w:spacing w:before="6"/>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Government is therefore consolidating contributions to the Health Insurance Fund Levy and the GETFund portion of the VAT into a separate Health and Education Levy. This will enable Government isolate and increase the budget for</w:t>
      </w:r>
      <w:r>
        <w:rPr>
          <w:spacing w:val="-9"/>
          <w:sz w:val="24"/>
        </w:rPr>
        <w:t> </w:t>
      </w:r>
      <w:r>
        <w:rPr>
          <w:sz w:val="24"/>
        </w:rPr>
        <w:t>health</w:t>
      </w:r>
      <w:r>
        <w:rPr>
          <w:spacing w:val="-9"/>
          <w:sz w:val="24"/>
        </w:rPr>
        <w:t> </w:t>
      </w:r>
      <w:r>
        <w:rPr>
          <w:sz w:val="24"/>
        </w:rPr>
        <w:t>and</w:t>
      </w:r>
      <w:r>
        <w:rPr>
          <w:spacing w:val="-8"/>
          <w:sz w:val="24"/>
        </w:rPr>
        <w:t> </w:t>
      </w:r>
      <w:r>
        <w:rPr>
          <w:sz w:val="24"/>
        </w:rPr>
        <w:t>education.</w:t>
      </w:r>
      <w:r>
        <w:rPr>
          <w:spacing w:val="-9"/>
          <w:sz w:val="24"/>
        </w:rPr>
        <w:t> </w:t>
      </w:r>
      <w:r>
        <w:rPr>
          <w:sz w:val="24"/>
        </w:rPr>
        <w:t>Both</w:t>
      </w:r>
      <w:r>
        <w:rPr>
          <w:spacing w:val="-8"/>
          <w:sz w:val="24"/>
        </w:rPr>
        <w:t> </w:t>
      </w:r>
      <w:r>
        <w:rPr>
          <w:sz w:val="24"/>
        </w:rPr>
        <w:t>the</w:t>
      </w:r>
      <w:r>
        <w:rPr>
          <w:spacing w:val="-6"/>
          <w:sz w:val="24"/>
        </w:rPr>
        <w:t> </w:t>
      </w:r>
      <w:r>
        <w:rPr>
          <w:sz w:val="24"/>
        </w:rPr>
        <w:t>Health</w:t>
      </w:r>
      <w:r>
        <w:rPr>
          <w:spacing w:val="-9"/>
          <w:sz w:val="24"/>
        </w:rPr>
        <w:t> </w:t>
      </w:r>
      <w:r>
        <w:rPr>
          <w:sz w:val="24"/>
        </w:rPr>
        <w:t>Insurance</w:t>
      </w:r>
      <w:r>
        <w:rPr>
          <w:spacing w:val="-8"/>
          <w:sz w:val="24"/>
        </w:rPr>
        <w:t> </w:t>
      </w:r>
      <w:r>
        <w:rPr>
          <w:sz w:val="24"/>
        </w:rPr>
        <w:t>Fund</w:t>
      </w:r>
      <w:r>
        <w:rPr>
          <w:spacing w:val="-8"/>
          <w:sz w:val="24"/>
        </w:rPr>
        <w:t> </w:t>
      </w:r>
      <w:r>
        <w:rPr>
          <w:sz w:val="24"/>
        </w:rPr>
        <w:t>and</w:t>
      </w:r>
      <w:r>
        <w:rPr>
          <w:spacing w:val="-9"/>
          <w:sz w:val="24"/>
        </w:rPr>
        <w:t> </w:t>
      </w:r>
      <w:r>
        <w:rPr>
          <w:sz w:val="24"/>
        </w:rPr>
        <w:t>the</w:t>
      </w:r>
      <w:r>
        <w:rPr>
          <w:spacing w:val="-7"/>
          <w:sz w:val="24"/>
        </w:rPr>
        <w:t> </w:t>
      </w:r>
      <w:r>
        <w:rPr>
          <w:sz w:val="24"/>
        </w:rPr>
        <w:t>GETFund</w:t>
      </w:r>
      <w:r>
        <w:rPr>
          <w:spacing w:val="-6"/>
          <w:sz w:val="24"/>
        </w:rPr>
        <w:t> </w:t>
      </w:r>
      <w:r>
        <w:rPr>
          <w:sz w:val="24"/>
        </w:rPr>
        <w:t>levies will</w:t>
      </w:r>
      <w:r>
        <w:rPr>
          <w:spacing w:val="-10"/>
          <w:sz w:val="24"/>
        </w:rPr>
        <w:t> </w:t>
      </w:r>
      <w:r>
        <w:rPr>
          <w:sz w:val="24"/>
        </w:rPr>
        <w:t>continue</w:t>
      </w:r>
      <w:r>
        <w:rPr>
          <w:spacing w:val="-9"/>
          <w:sz w:val="24"/>
        </w:rPr>
        <w:t> </w:t>
      </w:r>
      <w:r>
        <w:rPr>
          <w:sz w:val="24"/>
        </w:rPr>
        <w:t>to</w:t>
      </w:r>
      <w:r>
        <w:rPr>
          <w:spacing w:val="-11"/>
          <w:sz w:val="24"/>
        </w:rPr>
        <w:t> </w:t>
      </w:r>
      <w:r>
        <w:rPr>
          <w:sz w:val="24"/>
        </w:rPr>
        <w:t>be</w:t>
      </w:r>
      <w:r>
        <w:rPr>
          <w:spacing w:val="-9"/>
          <w:sz w:val="24"/>
        </w:rPr>
        <w:t> </w:t>
      </w:r>
      <w:r>
        <w:rPr>
          <w:sz w:val="24"/>
        </w:rPr>
        <w:t>2.5</w:t>
      </w:r>
      <w:r>
        <w:rPr>
          <w:spacing w:val="-11"/>
          <w:sz w:val="24"/>
        </w:rPr>
        <w:t> </w:t>
      </w:r>
      <w:r>
        <w:rPr>
          <w:sz w:val="24"/>
        </w:rPr>
        <w:t>percent</w:t>
      </w:r>
      <w:r>
        <w:rPr>
          <w:spacing w:val="-11"/>
          <w:sz w:val="24"/>
        </w:rPr>
        <w:t> </w:t>
      </w:r>
      <w:r>
        <w:rPr>
          <w:sz w:val="24"/>
        </w:rPr>
        <w:t>each,</w:t>
      </w:r>
      <w:r>
        <w:rPr>
          <w:spacing w:val="-11"/>
          <w:sz w:val="24"/>
        </w:rPr>
        <w:t> </w:t>
      </w:r>
      <w:r>
        <w:rPr>
          <w:sz w:val="24"/>
        </w:rPr>
        <w:t>while</w:t>
      </w:r>
      <w:r>
        <w:rPr>
          <w:spacing w:val="-8"/>
          <w:sz w:val="24"/>
        </w:rPr>
        <w:t> </w:t>
      </w:r>
      <w:r>
        <w:rPr>
          <w:sz w:val="24"/>
        </w:rPr>
        <w:t>the</w:t>
      </w:r>
      <w:r>
        <w:rPr>
          <w:spacing w:val="-11"/>
          <w:sz w:val="24"/>
        </w:rPr>
        <w:t> </w:t>
      </w:r>
      <w:r>
        <w:rPr>
          <w:sz w:val="24"/>
        </w:rPr>
        <w:t>applicable</w:t>
      </w:r>
      <w:r>
        <w:rPr>
          <w:spacing w:val="-10"/>
          <w:sz w:val="24"/>
        </w:rPr>
        <w:t> </w:t>
      </w:r>
      <w:r>
        <w:rPr>
          <w:sz w:val="24"/>
        </w:rPr>
        <w:t>VAT</w:t>
      </w:r>
      <w:r>
        <w:rPr>
          <w:spacing w:val="-11"/>
          <w:sz w:val="24"/>
        </w:rPr>
        <w:t> </w:t>
      </w:r>
      <w:r>
        <w:rPr>
          <w:sz w:val="24"/>
        </w:rPr>
        <w:t>rate</w:t>
      </w:r>
      <w:r>
        <w:rPr>
          <w:spacing w:val="-9"/>
          <w:sz w:val="24"/>
        </w:rPr>
        <w:t> </w:t>
      </w:r>
      <w:r>
        <w:rPr>
          <w:sz w:val="24"/>
        </w:rPr>
        <w:t>is</w:t>
      </w:r>
      <w:r>
        <w:rPr>
          <w:spacing w:val="-9"/>
          <w:sz w:val="24"/>
        </w:rPr>
        <w:t> </w:t>
      </w:r>
      <w:r>
        <w:rPr>
          <w:sz w:val="24"/>
        </w:rPr>
        <w:t>12.5</w:t>
      </w:r>
      <w:r>
        <w:rPr>
          <w:spacing w:val="-10"/>
          <w:sz w:val="24"/>
        </w:rPr>
        <w:t> </w:t>
      </w:r>
      <w:r>
        <w:rPr>
          <w:sz w:val="24"/>
        </w:rPr>
        <w:t>percent.</w:t>
      </w:r>
    </w:p>
    <w:p>
      <w:pPr>
        <w:pStyle w:val="BodyText"/>
        <w:spacing w:before="9"/>
        <w:rPr>
          <w:sz w:val="26"/>
        </w:rPr>
      </w:pPr>
    </w:p>
    <w:p>
      <w:pPr>
        <w:spacing w:before="0"/>
        <w:ind w:left="1860" w:right="0" w:firstLine="0"/>
        <w:jc w:val="left"/>
        <w:rPr>
          <w:b/>
          <w:i/>
          <w:sz w:val="25"/>
        </w:rPr>
      </w:pPr>
      <w:r>
        <w:rPr>
          <w:b/>
          <w:i/>
          <w:sz w:val="25"/>
        </w:rPr>
        <w:t>General Policy Measures on Payroll</w:t>
      </w:r>
    </w:p>
    <w:p>
      <w:pPr>
        <w:pStyle w:val="ListParagraph"/>
        <w:numPr>
          <w:ilvl w:val="0"/>
          <w:numId w:val="1"/>
        </w:numPr>
        <w:tabs>
          <w:tab w:pos="1861" w:val="left" w:leader="none"/>
        </w:tabs>
        <w:spacing w:line="276" w:lineRule="auto" w:before="42" w:after="0"/>
        <w:ind w:left="1860" w:right="1033" w:hanging="720"/>
        <w:jc w:val="both"/>
        <w:rPr>
          <w:sz w:val="24"/>
        </w:rPr>
      </w:pPr>
      <w:r>
        <w:rPr>
          <w:sz w:val="24"/>
        </w:rPr>
        <w:t>Mr. Speaker, as a way to ensure an efficient payroll management system which guarantees cost reduction, quicker payroll processing, data and cost validation, accountability, payment validation and improve overall efficiency, Government is currently</w:t>
      </w:r>
      <w:r>
        <w:rPr>
          <w:spacing w:val="-8"/>
          <w:sz w:val="24"/>
        </w:rPr>
        <w:t> </w:t>
      </w:r>
      <w:r>
        <w:rPr>
          <w:sz w:val="24"/>
        </w:rPr>
        <w:t>evaluating</w:t>
      </w:r>
      <w:r>
        <w:rPr>
          <w:spacing w:val="-8"/>
          <w:sz w:val="24"/>
        </w:rPr>
        <w:t> </w:t>
      </w:r>
      <w:r>
        <w:rPr>
          <w:sz w:val="24"/>
        </w:rPr>
        <w:t>options</w:t>
      </w:r>
      <w:r>
        <w:rPr>
          <w:spacing w:val="-8"/>
          <w:sz w:val="24"/>
        </w:rPr>
        <w:t> </w:t>
      </w:r>
      <w:r>
        <w:rPr>
          <w:sz w:val="24"/>
        </w:rPr>
        <w:t>to</w:t>
      </w:r>
      <w:r>
        <w:rPr>
          <w:spacing w:val="-8"/>
          <w:sz w:val="24"/>
        </w:rPr>
        <w:t> </w:t>
      </w:r>
      <w:r>
        <w:rPr>
          <w:sz w:val="24"/>
        </w:rPr>
        <w:t>outsource</w:t>
      </w:r>
      <w:r>
        <w:rPr>
          <w:spacing w:val="-7"/>
          <w:sz w:val="24"/>
        </w:rPr>
        <w:t> </w:t>
      </w:r>
      <w:r>
        <w:rPr>
          <w:sz w:val="24"/>
        </w:rPr>
        <w:t>the</w:t>
      </w:r>
      <w:r>
        <w:rPr>
          <w:spacing w:val="-7"/>
          <w:sz w:val="24"/>
        </w:rPr>
        <w:t> </w:t>
      </w:r>
      <w:r>
        <w:rPr>
          <w:sz w:val="24"/>
        </w:rPr>
        <w:t>payroll</w:t>
      </w:r>
      <w:r>
        <w:rPr>
          <w:spacing w:val="-8"/>
          <w:sz w:val="24"/>
        </w:rPr>
        <w:t> </w:t>
      </w:r>
      <w:r>
        <w:rPr>
          <w:sz w:val="24"/>
        </w:rPr>
        <w:t>processing</w:t>
      </w:r>
      <w:r>
        <w:rPr>
          <w:spacing w:val="-9"/>
          <w:sz w:val="24"/>
        </w:rPr>
        <w:t> </w:t>
      </w:r>
      <w:r>
        <w:rPr>
          <w:sz w:val="24"/>
        </w:rPr>
        <w:t>for</w:t>
      </w:r>
      <w:r>
        <w:rPr>
          <w:spacing w:val="-6"/>
          <w:sz w:val="24"/>
        </w:rPr>
        <w:t> </w:t>
      </w:r>
      <w:r>
        <w:rPr>
          <w:sz w:val="24"/>
        </w:rPr>
        <w:t>its</w:t>
      </w:r>
      <w:r>
        <w:rPr>
          <w:spacing w:val="-8"/>
          <w:sz w:val="24"/>
        </w:rPr>
        <w:t> </w:t>
      </w:r>
      <w:r>
        <w:rPr>
          <w:sz w:val="24"/>
        </w:rPr>
        <w:t>employees.</w:t>
      </w:r>
    </w:p>
    <w:p>
      <w:pPr>
        <w:pStyle w:val="BodyText"/>
        <w:spacing w:before="8"/>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Mr. Speaker, outsourcing government payroll is aimed at addressing the Public Sector Wage Bill and its crowding out effect on public expenditure. The overall goal</w:t>
      </w:r>
      <w:r>
        <w:rPr>
          <w:spacing w:val="-12"/>
          <w:sz w:val="24"/>
        </w:rPr>
        <w:t> </w:t>
      </w:r>
      <w:r>
        <w:rPr>
          <w:sz w:val="24"/>
        </w:rPr>
        <w:t>is</w:t>
      </w:r>
      <w:r>
        <w:rPr>
          <w:spacing w:val="-13"/>
          <w:sz w:val="24"/>
        </w:rPr>
        <w:t> </w:t>
      </w:r>
      <w:r>
        <w:rPr>
          <w:sz w:val="24"/>
        </w:rPr>
        <w:t>to</w:t>
      </w:r>
      <w:r>
        <w:rPr>
          <w:spacing w:val="-13"/>
          <w:sz w:val="24"/>
        </w:rPr>
        <w:t> </w:t>
      </w:r>
      <w:r>
        <w:rPr>
          <w:sz w:val="24"/>
        </w:rPr>
        <w:t>achieve</w:t>
      </w:r>
      <w:r>
        <w:rPr>
          <w:spacing w:val="-13"/>
          <w:sz w:val="24"/>
        </w:rPr>
        <w:t> </w:t>
      </w:r>
      <w:r>
        <w:rPr>
          <w:sz w:val="24"/>
        </w:rPr>
        <w:t>the</w:t>
      </w:r>
      <w:r>
        <w:rPr>
          <w:spacing w:val="-14"/>
          <w:sz w:val="24"/>
        </w:rPr>
        <w:t> </w:t>
      </w:r>
      <w:r>
        <w:rPr>
          <w:sz w:val="24"/>
        </w:rPr>
        <w:t>convergence</w:t>
      </w:r>
      <w:r>
        <w:rPr>
          <w:spacing w:val="-13"/>
          <w:sz w:val="24"/>
        </w:rPr>
        <w:t> </w:t>
      </w:r>
      <w:r>
        <w:rPr>
          <w:sz w:val="24"/>
        </w:rPr>
        <w:t>criterion</w:t>
      </w:r>
      <w:r>
        <w:rPr>
          <w:spacing w:val="-13"/>
          <w:sz w:val="24"/>
        </w:rPr>
        <w:t> </w:t>
      </w:r>
      <w:r>
        <w:rPr>
          <w:sz w:val="24"/>
        </w:rPr>
        <w:t>of</w:t>
      </w:r>
      <w:r>
        <w:rPr>
          <w:spacing w:val="-12"/>
          <w:sz w:val="24"/>
        </w:rPr>
        <w:t> </w:t>
      </w:r>
      <w:r>
        <w:rPr>
          <w:sz w:val="24"/>
        </w:rPr>
        <w:t>35</w:t>
      </w:r>
      <w:r>
        <w:rPr>
          <w:spacing w:val="-13"/>
          <w:sz w:val="24"/>
        </w:rPr>
        <w:t> </w:t>
      </w:r>
      <w:r>
        <w:rPr>
          <w:sz w:val="24"/>
        </w:rPr>
        <w:t>percent</w:t>
      </w:r>
      <w:r>
        <w:rPr>
          <w:spacing w:val="-14"/>
          <w:sz w:val="24"/>
        </w:rPr>
        <w:t> </w:t>
      </w:r>
      <w:r>
        <w:rPr>
          <w:sz w:val="24"/>
        </w:rPr>
        <w:t>wage</w:t>
      </w:r>
      <w:r>
        <w:rPr>
          <w:spacing w:val="-12"/>
          <w:sz w:val="24"/>
        </w:rPr>
        <w:t> </w:t>
      </w:r>
      <w:r>
        <w:rPr>
          <w:sz w:val="24"/>
        </w:rPr>
        <w:t>bill</w:t>
      </w:r>
      <w:r>
        <w:rPr>
          <w:spacing w:val="-12"/>
          <w:sz w:val="24"/>
        </w:rPr>
        <w:t> </w:t>
      </w:r>
      <w:r>
        <w:rPr>
          <w:sz w:val="24"/>
        </w:rPr>
        <w:t>to</w:t>
      </w:r>
      <w:r>
        <w:rPr>
          <w:spacing w:val="-13"/>
          <w:sz w:val="24"/>
        </w:rPr>
        <w:t> </w:t>
      </w:r>
      <w:r>
        <w:rPr>
          <w:sz w:val="24"/>
        </w:rPr>
        <w:t>tax</w:t>
      </w:r>
      <w:r>
        <w:rPr>
          <w:spacing w:val="-14"/>
          <w:sz w:val="24"/>
        </w:rPr>
        <w:t> </w:t>
      </w:r>
      <w:r>
        <w:rPr>
          <w:sz w:val="24"/>
        </w:rPr>
        <w:t>revenue, in the West African Economic and Monetary Union (WAEMU) from the current 48 percent.</w:t>
      </w:r>
    </w:p>
    <w:p>
      <w:pPr>
        <w:pStyle w:val="BodyText"/>
        <w:spacing w:before="10"/>
        <w:rPr>
          <w:sz w:val="26"/>
        </w:rPr>
      </w:pPr>
    </w:p>
    <w:p>
      <w:pPr>
        <w:spacing w:before="0"/>
        <w:ind w:left="1860" w:right="0" w:firstLine="0"/>
        <w:jc w:val="left"/>
        <w:rPr>
          <w:b/>
          <w:i/>
          <w:sz w:val="25"/>
        </w:rPr>
      </w:pPr>
      <w:r>
        <w:rPr>
          <w:b/>
          <w:i/>
          <w:sz w:val="25"/>
        </w:rPr>
        <w:t>Internal Audit Agency</w:t>
      </w:r>
    </w:p>
    <w:p>
      <w:pPr>
        <w:pStyle w:val="ListParagraph"/>
        <w:numPr>
          <w:ilvl w:val="0"/>
          <w:numId w:val="1"/>
        </w:numPr>
        <w:tabs>
          <w:tab w:pos="1861" w:val="left" w:leader="none"/>
        </w:tabs>
        <w:spacing w:line="276" w:lineRule="auto" w:before="42" w:after="0"/>
        <w:ind w:left="1860" w:right="1039" w:hanging="720"/>
        <w:jc w:val="both"/>
        <w:rPr>
          <w:sz w:val="24"/>
        </w:rPr>
      </w:pPr>
      <w:r>
        <w:rPr>
          <w:sz w:val="24"/>
        </w:rPr>
        <w:t>Mr. Speaker, the Internal Audit function in the public sector needs to be restructured and strengthened to play its role in the fiscal consolidation efforts of Government. The current law and structure of the Internal Audit Agency (IAA) does not empower it to effectively supervise, manage and regulate the practices of Internal Auditing in the public</w:t>
      </w:r>
      <w:r>
        <w:rPr>
          <w:spacing w:val="-2"/>
          <w:sz w:val="24"/>
        </w:rPr>
        <w:t> </w:t>
      </w:r>
      <w:r>
        <w:rPr>
          <w:sz w:val="24"/>
        </w:rPr>
        <w:t>sector.</w:t>
      </w:r>
    </w:p>
    <w:p>
      <w:pPr>
        <w:pStyle w:val="BodyText"/>
        <w:spacing w:before="7"/>
        <w:rPr>
          <w:sz w:val="27"/>
        </w:rPr>
      </w:pPr>
    </w:p>
    <w:p>
      <w:pPr>
        <w:pStyle w:val="ListParagraph"/>
        <w:numPr>
          <w:ilvl w:val="0"/>
          <w:numId w:val="1"/>
        </w:numPr>
        <w:tabs>
          <w:tab w:pos="1861" w:val="left" w:leader="none"/>
        </w:tabs>
        <w:spacing w:line="276" w:lineRule="auto" w:before="1" w:after="0"/>
        <w:ind w:left="1860" w:right="1039" w:hanging="720"/>
        <w:jc w:val="both"/>
        <w:rPr>
          <w:sz w:val="24"/>
        </w:rPr>
      </w:pPr>
      <w:r>
        <w:rPr>
          <w:sz w:val="24"/>
        </w:rPr>
        <w:t>Mr. Speaker, the following measures are being pursued to restructure and reengineer the practice of Internal Auditing, to enhance public financial management in</w:t>
      </w:r>
      <w:r>
        <w:rPr>
          <w:spacing w:val="-2"/>
          <w:sz w:val="24"/>
        </w:rPr>
        <w:t> </w:t>
      </w:r>
      <w:r>
        <w:rPr>
          <w:sz w:val="24"/>
        </w:rPr>
        <w:t>Ghana:</w:t>
      </w:r>
    </w:p>
    <w:p>
      <w:pPr>
        <w:pStyle w:val="ListParagraph"/>
        <w:numPr>
          <w:ilvl w:val="1"/>
          <w:numId w:val="1"/>
        </w:numPr>
        <w:tabs>
          <w:tab w:pos="2220" w:val="left" w:leader="none"/>
          <w:tab w:pos="2221" w:val="left" w:leader="none"/>
        </w:tabs>
        <w:spacing w:line="289" w:lineRule="exact" w:before="0" w:after="0"/>
        <w:ind w:left="2220" w:right="0" w:hanging="360"/>
        <w:jc w:val="left"/>
        <w:rPr>
          <w:rFonts w:ascii="Symbol"/>
          <w:sz w:val="22"/>
        </w:rPr>
      </w:pPr>
      <w:r>
        <w:rPr>
          <w:sz w:val="24"/>
        </w:rPr>
        <w:t>restructure IAA to function as a department of the MoF;</w:t>
      </w:r>
      <w:r>
        <w:rPr>
          <w:spacing w:val="-6"/>
          <w:sz w:val="24"/>
        </w:rPr>
        <w:t> </w:t>
      </w:r>
      <w:r>
        <w:rPr>
          <w:sz w:val="24"/>
        </w:rPr>
        <w:t>and</w:t>
      </w:r>
    </w:p>
    <w:p>
      <w:pPr>
        <w:pStyle w:val="ListParagraph"/>
        <w:numPr>
          <w:ilvl w:val="1"/>
          <w:numId w:val="1"/>
        </w:numPr>
        <w:tabs>
          <w:tab w:pos="2220" w:val="left" w:leader="none"/>
          <w:tab w:pos="2221" w:val="left" w:leader="none"/>
        </w:tabs>
        <w:spacing w:line="276" w:lineRule="auto" w:before="43" w:after="0"/>
        <w:ind w:left="2220" w:right="1184" w:hanging="360"/>
        <w:jc w:val="left"/>
        <w:rPr>
          <w:rFonts w:ascii="Symbol"/>
          <w:sz w:val="22"/>
        </w:rPr>
      </w:pPr>
      <w:r>
        <w:rPr>
          <w:sz w:val="24"/>
        </w:rPr>
        <w:t>the Internal Audit Department will then be the Internal Auditor of Government, with all Internal Audit Units in MDAs and MMDAs directly under its control and management. This will help to align the activities of Internal Auditing to national financial priorities and strategies set by the Finance Ministry.</w:t>
      </w:r>
    </w:p>
    <w:p>
      <w:pPr>
        <w:spacing w:after="0" w:line="276" w:lineRule="auto"/>
        <w:jc w:val="left"/>
        <w:rPr>
          <w:rFonts w:ascii="Symbol"/>
          <w:sz w:val="22"/>
        </w:rPr>
        <w:sectPr>
          <w:pgSz w:w="12240" w:h="15840"/>
          <w:pgMar w:header="0" w:footer="935" w:top="1360" w:bottom="1200" w:left="300" w:right="400"/>
        </w:sectPr>
      </w:pPr>
    </w:p>
    <w:p>
      <w:pPr>
        <w:spacing w:before="88"/>
        <w:ind w:left="1860" w:right="0" w:firstLine="0"/>
        <w:jc w:val="left"/>
        <w:rPr>
          <w:b/>
          <w:i/>
          <w:sz w:val="25"/>
        </w:rPr>
      </w:pPr>
      <w:r>
        <w:rPr>
          <w:b/>
          <w:i/>
          <w:sz w:val="25"/>
        </w:rPr>
        <w:t>Medium Term Revenue Policy</w:t>
      </w:r>
    </w:p>
    <w:p>
      <w:pPr>
        <w:pStyle w:val="ListParagraph"/>
        <w:numPr>
          <w:ilvl w:val="0"/>
          <w:numId w:val="1"/>
        </w:numPr>
        <w:tabs>
          <w:tab w:pos="1861" w:val="left" w:leader="none"/>
        </w:tabs>
        <w:spacing w:line="276" w:lineRule="auto" w:before="41" w:after="0"/>
        <w:ind w:left="1860" w:right="1035" w:hanging="720"/>
        <w:jc w:val="both"/>
        <w:rPr>
          <w:sz w:val="24"/>
        </w:rPr>
      </w:pPr>
      <w:r>
        <w:rPr>
          <w:sz w:val="24"/>
        </w:rPr>
        <w:t>Mr. Speaker, the Ministry is putting together a medium-term revenue policy that would</w:t>
      </w:r>
      <w:r>
        <w:rPr>
          <w:spacing w:val="-21"/>
          <w:sz w:val="24"/>
        </w:rPr>
        <w:t> </w:t>
      </w:r>
      <w:r>
        <w:rPr>
          <w:sz w:val="24"/>
        </w:rPr>
        <w:t>outline</w:t>
      </w:r>
      <w:r>
        <w:rPr>
          <w:spacing w:val="-19"/>
          <w:sz w:val="24"/>
        </w:rPr>
        <w:t> </w:t>
      </w:r>
      <w:r>
        <w:rPr>
          <w:sz w:val="24"/>
        </w:rPr>
        <w:t>revenue</w:t>
      </w:r>
      <w:r>
        <w:rPr>
          <w:spacing w:val="-23"/>
          <w:sz w:val="24"/>
        </w:rPr>
        <w:t> </w:t>
      </w:r>
      <w:r>
        <w:rPr>
          <w:sz w:val="24"/>
        </w:rPr>
        <w:t>reforms</w:t>
      </w:r>
      <w:r>
        <w:rPr>
          <w:spacing w:val="-19"/>
          <w:sz w:val="24"/>
        </w:rPr>
        <w:t> </w:t>
      </w:r>
      <w:r>
        <w:rPr>
          <w:sz w:val="24"/>
        </w:rPr>
        <w:t>targeted</w:t>
      </w:r>
      <w:r>
        <w:rPr>
          <w:spacing w:val="-17"/>
          <w:sz w:val="24"/>
        </w:rPr>
        <w:t> </w:t>
      </w:r>
      <w:r>
        <w:rPr>
          <w:sz w:val="24"/>
        </w:rPr>
        <w:t>at</w:t>
      </w:r>
      <w:r>
        <w:rPr>
          <w:spacing w:val="-19"/>
          <w:sz w:val="24"/>
        </w:rPr>
        <w:t> </w:t>
      </w:r>
      <w:r>
        <w:rPr>
          <w:sz w:val="24"/>
        </w:rPr>
        <w:t>ensuring</w:t>
      </w:r>
      <w:r>
        <w:rPr>
          <w:spacing w:val="-20"/>
          <w:sz w:val="24"/>
        </w:rPr>
        <w:t> </w:t>
      </w:r>
      <w:r>
        <w:rPr>
          <w:sz w:val="24"/>
        </w:rPr>
        <w:t>that</w:t>
      </w:r>
      <w:r>
        <w:rPr>
          <w:spacing w:val="-20"/>
          <w:sz w:val="24"/>
        </w:rPr>
        <w:t> </w:t>
      </w:r>
      <w:r>
        <w:rPr>
          <w:sz w:val="24"/>
        </w:rPr>
        <w:t>there</w:t>
      </w:r>
      <w:r>
        <w:rPr>
          <w:spacing w:val="-19"/>
          <w:sz w:val="24"/>
        </w:rPr>
        <w:t> </w:t>
      </w:r>
      <w:r>
        <w:rPr>
          <w:sz w:val="24"/>
        </w:rPr>
        <w:t>is</w:t>
      </w:r>
      <w:r>
        <w:rPr>
          <w:spacing w:val="-17"/>
          <w:sz w:val="24"/>
        </w:rPr>
        <w:t> </w:t>
      </w:r>
      <w:r>
        <w:rPr>
          <w:sz w:val="24"/>
        </w:rPr>
        <w:t>adequate</w:t>
      </w:r>
      <w:r>
        <w:rPr>
          <w:spacing w:val="-19"/>
          <w:sz w:val="24"/>
        </w:rPr>
        <w:t> </w:t>
      </w:r>
      <w:r>
        <w:rPr>
          <w:sz w:val="24"/>
        </w:rPr>
        <w:t>revenue to fund Government programmes. The policy is expected to inform revenue measures for the 2019 Budget and beyond. Subsequent to the policy will be the development of a medium-term revenue strategy to act as a vehicle for the implementation of the policy. The proposed measures would feed seamlessly into the policy and</w:t>
      </w:r>
      <w:r>
        <w:rPr>
          <w:spacing w:val="-2"/>
          <w:sz w:val="24"/>
        </w:rPr>
        <w:t> </w:t>
      </w:r>
      <w:r>
        <w:rPr>
          <w:sz w:val="24"/>
        </w:rPr>
        <w:t>strategy.</w:t>
      </w:r>
    </w:p>
    <w:p>
      <w:pPr>
        <w:spacing w:after="0" w:line="276" w:lineRule="auto"/>
        <w:jc w:val="both"/>
        <w:rPr>
          <w:sz w:val="24"/>
        </w:rPr>
        <w:sectPr>
          <w:pgSz w:w="12240" w:h="15840"/>
          <w:pgMar w:header="0" w:footer="935" w:top="1340" w:bottom="1200" w:left="300" w:right="400"/>
        </w:sectPr>
      </w:pPr>
    </w:p>
    <w:p>
      <w:pPr>
        <w:pStyle w:val="Heading1"/>
      </w:pPr>
      <w:r>
        <w:rPr/>
        <w:t>SECTION SIX: CONCLUSION</w:t>
      </w:r>
    </w:p>
    <w:p>
      <w:pPr>
        <w:pStyle w:val="BodyText"/>
        <w:spacing w:before="8"/>
        <w:rPr>
          <w:b/>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w:t>
      </w:r>
      <w:r>
        <w:rPr>
          <w:spacing w:val="-10"/>
          <w:sz w:val="24"/>
        </w:rPr>
        <w:t> </w:t>
      </w:r>
      <w:r>
        <w:rPr>
          <w:sz w:val="24"/>
        </w:rPr>
        <w:t>Speaker,</w:t>
      </w:r>
      <w:r>
        <w:rPr>
          <w:spacing w:val="-10"/>
          <w:sz w:val="24"/>
        </w:rPr>
        <w:t> </w:t>
      </w:r>
      <w:r>
        <w:rPr>
          <w:sz w:val="24"/>
        </w:rPr>
        <w:t>Government</w:t>
      </w:r>
      <w:r>
        <w:rPr>
          <w:spacing w:val="-9"/>
          <w:sz w:val="24"/>
        </w:rPr>
        <w:t> </w:t>
      </w:r>
      <w:r>
        <w:rPr>
          <w:sz w:val="24"/>
        </w:rPr>
        <w:t>is</w:t>
      </w:r>
      <w:r>
        <w:rPr>
          <w:spacing w:val="-7"/>
          <w:sz w:val="24"/>
        </w:rPr>
        <w:t> </w:t>
      </w:r>
      <w:r>
        <w:rPr>
          <w:sz w:val="24"/>
        </w:rPr>
        <w:t>making</w:t>
      </w:r>
      <w:r>
        <w:rPr>
          <w:spacing w:val="-9"/>
          <w:sz w:val="24"/>
        </w:rPr>
        <w:t> </w:t>
      </w:r>
      <w:r>
        <w:rPr>
          <w:sz w:val="24"/>
        </w:rPr>
        <w:t>significant</w:t>
      </w:r>
      <w:r>
        <w:rPr>
          <w:spacing w:val="-9"/>
          <w:sz w:val="24"/>
        </w:rPr>
        <w:t> </w:t>
      </w:r>
      <w:r>
        <w:rPr>
          <w:sz w:val="24"/>
        </w:rPr>
        <w:t>strides</w:t>
      </w:r>
      <w:r>
        <w:rPr>
          <w:spacing w:val="-8"/>
          <w:sz w:val="24"/>
        </w:rPr>
        <w:t> </w:t>
      </w:r>
      <w:r>
        <w:rPr>
          <w:sz w:val="24"/>
        </w:rPr>
        <w:t>in</w:t>
      </w:r>
      <w:r>
        <w:rPr>
          <w:spacing w:val="-9"/>
          <w:sz w:val="24"/>
        </w:rPr>
        <w:t> </w:t>
      </w:r>
      <w:r>
        <w:rPr>
          <w:sz w:val="24"/>
        </w:rPr>
        <w:t>establishing</w:t>
      </w:r>
      <w:r>
        <w:rPr>
          <w:spacing w:val="-9"/>
          <w:sz w:val="24"/>
        </w:rPr>
        <w:t> </w:t>
      </w:r>
      <w:r>
        <w:rPr>
          <w:sz w:val="24"/>
        </w:rPr>
        <w:t>a</w:t>
      </w:r>
      <w:r>
        <w:rPr>
          <w:spacing w:val="-10"/>
          <w:sz w:val="24"/>
        </w:rPr>
        <w:t> </w:t>
      </w:r>
      <w:r>
        <w:rPr>
          <w:sz w:val="24"/>
        </w:rPr>
        <w:t>strong</w:t>
      </w:r>
      <w:r>
        <w:rPr>
          <w:spacing w:val="-9"/>
          <w:sz w:val="24"/>
        </w:rPr>
        <w:t> </w:t>
      </w:r>
      <w:r>
        <w:rPr>
          <w:sz w:val="24"/>
        </w:rPr>
        <w:t>and prudent macroeconomic and development agenda on a solid foundation. We are confident</w:t>
      </w:r>
      <w:r>
        <w:rPr>
          <w:spacing w:val="-18"/>
          <w:sz w:val="24"/>
        </w:rPr>
        <w:t> </w:t>
      </w:r>
      <w:r>
        <w:rPr>
          <w:sz w:val="24"/>
        </w:rPr>
        <w:t>we</w:t>
      </w:r>
      <w:r>
        <w:rPr>
          <w:spacing w:val="-17"/>
          <w:sz w:val="24"/>
        </w:rPr>
        <w:t> </w:t>
      </w:r>
      <w:r>
        <w:rPr>
          <w:sz w:val="24"/>
        </w:rPr>
        <w:t>are</w:t>
      </w:r>
      <w:r>
        <w:rPr>
          <w:spacing w:val="-17"/>
          <w:sz w:val="24"/>
        </w:rPr>
        <w:t> </w:t>
      </w:r>
      <w:r>
        <w:rPr>
          <w:sz w:val="24"/>
        </w:rPr>
        <w:t>now</w:t>
      </w:r>
      <w:r>
        <w:rPr>
          <w:spacing w:val="-16"/>
          <w:sz w:val="24"/>
        </w:rPr>
        <w:t> </w:t>
      </w:r>
      <w:r>
        <w:rPr>
          <w:sz w:val="24"/>
        </w:rPr>
        <w:t>well</w:t>
      </w:r>
      <w:r>
        <w:rPr>
          <w:spacing w:val="-17"/>
          <w:sz w:val="24"/>
        </w:rPr>
        <w:t> </w:t>
      </w:r>
      <w:r>
        <w:rPr>
          <w:sz w:val="24"/>
        </w:rPr>
        <w:t>established</w:t>
      </w:r>
      <w:r>
        <w:rPr>
          <w:spacing w:val="-18"/>
          <w:sz w:val="24"/>
        </w:rPr>
        <w:t> </w:t>
      </w:r>
      <w:r>
        <w:rPr>
          <w:sz w:val="24"/>
        </w:rPr>
        <w:t>on</w:t>
      </w:r>
      <w:r>
        <w:rPr>
          <w:spacing w:val="-18"/>
          <w:sz w:val="24"/>
        </w:rPr>
        <w:t> </w:t>
      </w:r>
      <w:r>
        <w:rPr>
          <w:sz w:val="24"/>
        </w:rPr>
        <w:t>a</w:t>
      </w:r>
      <w:r>
        <w:rPr>
          <w:spacing w:val="-18"/>
          <w:sz w:val="24"/>
        </w:rPr>
        <w:t> </w:t>
      </w:r>
      <w:r>
        <w:rPr>
          <w:sz w:val="24"/>
        </w:rPr>
        <w:t>sustainable</w:t>
      </w:r>
      <w:r>
        <w:rPr>
          <w:spacing w:val="-16"/>
          <w:sz w:val="24"/>
        </w:rPr>
        <w:t> </w:t>
      </w:r>
      <w:r>
        <w:rPr>
          <w:sz w:val="24"/>
        </w:rPr>
        <w:t>growth</w:t>
      </w:r>
      <w:r>
        <w:rPr>
          <w:spacing w:val="-17"/>
          <w:sz w:val="24"/>
        </w:rPr>
        <w:t> </w:t>
      </w:r>
      <w:r>
        <w:rPr>
          <w:sz w:val="24"/>
        </w:rPr>
        <w:t>path.</w:t>
      </w:r>
      <w:r>
        <w:rPr>
          <w:spacing w:val="-18"/>
          <w:sz w:val="24"/>
        </w:rPr>
        <w:t> </w:t>
      </w:r>
      <w:r>
        <w:rPr>
          <w:sz w:val="24"/>
        </w:rPr>
        <w:t>The</w:t>
      </w:r>
      <w:r>
        <w:rPr>
          <w:spacing w:val="-16"/>
          <w:sz w:val="24"/>
        </w:rPr>
        <w:t> </w:t>
      </w:r>
      <w:r>
        <w:rPr>
          <w:sz w:val="24"/>
        </w:rPr>
        <w:t>initiatives we</w:t>
      </w:r>
      <w:r>
        <w:rPr>
          <w:spacing w:val="-6"/>
          <w:sz w:val="24"/>
        </w:rPr>
        <w:t> </w:t>
      </w:r>
      <w:r>
        <w:rPr>
          <w:sz w:val="24"/>
        </w:rPr>
        <w:t>have</w:t>
      </w:r>
      <w:r>
        <w:rPr>
          <w:spacing w:val="-5"/>
          <w:sz w:val="24"/>
        </w:rPr>
        <w:t> </w:t>
      </w:r>
      <w:r>
        <w:rPr>
          <w:sz w:val="24"/>
        </w:rPr>
        <w:t>undertaken</w:t>
      </w:r>
      <w:r>
        <w:rPr>
          <w:spacing w:val="-5"/>
          <w:sz w:val="24"/>
        </w:rPr>
        <w:t> </w:t>
      </w:r>
      <w:r>
        <w:rPr>
          <w:sz w:val="24"/>
        </w:rPr>
        <w:t>are</w:t>
      </w:r>
      <w:r>
        <w:rPr>
          <w:spacing w:val="-6"/>
          <w:sz w:val="24"/>
        </w:rPr>
        <w:t> </w:t>
      </w:r>
      <w:r>
        <w:rPr>
          <w:sz w:val="24"/>
        </w:rPr>
        <w:t>bringing</w:t>
      </w:r>
      <w:r>
        <w:rPr>
          <w:spacing w:val="-6"/>
          <w:sz w:val="24"/>
        </w:rPr>
        <w:t> </w:t>
      </w:r>
      <w:r>
        <w:rPr>
          <w:sz w:val="24"/>
        </w:rPr>
        <w:t>greater</w:t>
      </w:r>
      <w:r>
        <w:rPr>
          <w:spacing w:val="-7"/>
          <w:sz w:val="24"/>
        </w:rPr>
        <w:t> </w:t>
      </w:r>
      <w:r>
        <w:rPr>
          <w:sz w:val="24"/>
        </w:rPr>
        <w:t>clarity</w:t>
      </w:r>
      <w:r>
        <w:rPr>
          <w:spacing w:val="-5"/>
          <w:sz w:val="24"/>
        </w:rPr>
        <w:t> </w:t>
      </w:r>
      <w:r>
        <w:rPr>
          <w:sz w:val="24"/>
        </w:rPr>
        <w:t>of</w:t>
      </w:r>
      <w:r>
        <w:rPr>
          <w:spacing w:val="-7"/>
          <w:sz w:val="24"/>
        </w:rPr>
        <w:t> </w:t>
      </w:r>
      <w:r>
        <w:rPr>
          <w:sz w:val="24"/>
        </w:rPr>
        <w:t>our</w:t>
      </w:r>
      <w:r>
        <w:rPr>
          <w:spacing w:val="-6"/>
          <w:sz w:val="24"/>
        </w:rPr>
        <w:t> </w:t>
      </w:r>
      <w:r>
        <w:rPr>
          <w:sz w:val="24"/>
        </w:rPr>
        <w:t>priorities</w:t>
      </w:r>
      <w:r>
        <w:rPr>
          <w:spacing w:val="-6"/>
          <w:sz w:val="24"/>
        </w:rPr>
        <w:t> </w:t>
      </w:r>
      <w:r>
        <w:rPr>
          <w:sz w:val="24"/>
        </w:rPr>
        <w:t>with</w:t>
      </w:r>
      <w:r>
        <w:rPr>
          <w:spacing w:val="-5"/>
          <w:sz w:val="24"/>
        </w:rPr>
        <w:t> </w:t>
      </w:r>
      <w:r>
        <w:rPr>
          <w:sz w:val="24"/>
        </w:rPr>
        <w:t>emphasis</w:t>
      </w:r>
      <w:r>
        <w:rPr>
          <w:spacing w:val="-5"/>
          <w:sz w:val="24"/>
        </w:rPr>
        <w:t> </w:t>
      </w:r>
      <w:r>
        <w:rPr>
          <w:sz w:val="24"/>
        </w:rPr>
        <w:t>on spending on growth enhancing opportunities such as road and railway development and the</w:t>
      </w:r>
      <w:r>
        <w:rPr>
          <w:spacing w:val="-2"/>
          <w:sz w:val="24"/>
        </w:rPr>
        <w:t> </w:t>
      </w:r>
      <w:r>
        <w:rPr>
          <w:sz w:val="24"/>
        </w:rPr>
        <w:t>IPEP.</w:t>
      </w:r>
    </w:p>
    <w:p>
      <w:pPr>
        <w:pStyle w:val="BodyText"/>
        <w:spacing w:before="5"/>
        <w:rPr>
          <w:sz w:val="27"/>
        </w:rPr>
      </w:pPr>
    </w:p>
    <w:p>
      <w:pPr>
        <w:pStyle w:val="ListParagraph"/>
        <w:numPr>
          <w:ilvl w:val="0"/>
          <w:numId w:val="1"/>
        </w:numPr>
        <w:tabs>
          <w:tab w:pos="1861" w:val="left" w:leader="none"/>
        </w:tabs>
        <w:spacing w:line="276" w:lineRule="auto" w:before="0" w:after="0"/>
        <w:ind w:left="1860" w:right="1042" w:hanging="720"/>
        <w:jc w:val="both"/>
        <w:rPr>
          <w:sz w:val="24"/>
        </w:rPr>
      </w:pPr>
      <w:r>
        <w:rPr>
          <w:sz w:val="24"/>
        </w:rPr>
        <w:t>Our vision is in line with the Sustainable Development Goals to ensure that every citizen obtains their fair share of the national pie.</w:t>
      </w:r>
    </w:p>
    <w:p>
      <w:pPr>
        <w:pStyle w:val="BodyText"/>
        <w:spacing w:before="9"/>
        <w:rPr>
          <w:sz w:val="27"/>
        </w:rPr>
      </w:pPr>
    </w:p>
    <w:p>
      <w:pPr>
        <w:pStyle w:val="ListParagraph"/>
        <w:numPr>
          <w:ilvl w:val="0"/>
          <w:numId w:val="1"/>
        </w:numPr>
        <w:tabs>
          <w:tab w:pos="1861" w:val="left" w:leader="none"/>
        </w:tabs>
        <w:spacing w:line="276" w:lineRule="auto" w:before="1" w:after="0"/>
        <w:ind w:left="1860" w:right="1039" w:hanging="720"/>
        <w:jc w:val="both"/>
        <w:rPr>
          <w:sz w:val="24"/>
        </w:rPr>
      </w:pPr>
      <w:r>
        <w:rPr>
          <w:sz w:val="24"/>
        </w:rPr>
        <w:t>Mr. Speaker, we are committed to providing the citizens of this country with true leadership. We are focused on partnering with the private sector and indeed with every well-meaning Ghanaian to revamp the economy in order to achieve sustainable growth and transformation.</w:t>
      </w:r>
    </w:p>
    <w:p>
      <w:pPr>
        <w:pStyle w:val="BodyText"/>
        <w:spacing w:before="7"/>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Mr. Speaker, my firm assurance to you and the entire nation is that, the Akufo- Addo Government has not wavered in the commitments we made to Ghanaians. We have spent the first 18 months in Government, fulfilling the major promises we made to invest in our</w:t>
      </w:r>
      <w:r>
        <w:rPr>
          <w:spacing w:val="-4"/>
          <w:sz w:val="24"/>
        </w:rPr>
        <w:t> </w:t>
      </w:r>
      <w:r>
        <w:rPr>
          <w:sz w:val="24"/>
        </w:rPr>
        <w:t>people;</w:t>
      </w:r>
    </w:p>
    <w:p>
      <w:pPr>
        <w:pStyle w:val="ListParagraph"/>
        <w:numPr>
          <w:ilvl w:val="1"/>
          <w:numId w:val="1"/>
        </w:numPr>
        <w:tabs>
          <w:tab w:pos="2220" w:val="left" w:leader="none"/>
          <w:tab w:pos="2221" w:val="left" w:leader="none"/>
        </w:tabs>
        <w:spacing w:line="240" w:lineRule="auto" w:before="0" w:after="0"/>
        <w:ind w:left="2220" w:right="0" w:hanging="360"/>
        <w:jc w:val="left"/>
        <w:rPr>
          <w:rFonts w:ascii="Symbol"/>
          <w:sz w:val="22"/>
        </w:rPr>
      </w:pPr>
      <w:r>
        <w:rPr>
          <w:sz w:val="24"/>
        </w:rPr>
        <w:t>the promise of Free SHS we have</w:t>
      </w:r>
      <w:r>
        <w:rPr>
          <w:spacing w:val="1"/>
          <w:sz w:val="24"/>
        </w:rPr>
        <w:t> </w:t>
      </w:r>
      <w:r>
        <w:rPr>
          <w:sz w:val="24"/>
        </w:rPr>
        <w:t>fulfilled;</w:t>
      </w:r>
    </w:p>
    <w:p>
      <w:pPr>
        <w:pStyle w:val="ListParagraph"/>
        <w:numPr>
          <w:ilvl w:val="1"/>
          <w:numId w:val="1"/>
        </w:numPr>
        <w:tabs>
          <w:tab w:pos="2220" w:val="left" w:leader="none"/>
          <w:tab w:pos="2221" w:val="left" w:leader="none"/>
        </w:tabs>
        <w:spacing w:line="276" w:lineRule="auto" w:before="43" w:after="0"/>
        <w:ind w:left="2220" w:right="1187" w:hanging="360"/>
        <w:jc w:val="left"/>
        <w:rPr>
          <w:rFonts w:ascii="Symbol"/>
          <w:sz w:val="22"/>
        </w:rPr>
      </w:pPr>
      <w:r>
        <w:rPr>
          <w:sz w:val="24"/>
        </w:rPr>
        <w:t>the promise of restoration of teacher and nurses trainee allowances we have restored;</w:t>
      </w:r>
    </w:p>
    <w:p>
      <w:pPr>
        <w:pStyle w:val="ListParagraph"/>
        <w:numPr>
          <w:ilvl w:val="1"/>
          <w:numId w:val="1"/>
        </w:numPr>
        <w:tabs>
          <w:tab w:pos="2220" w:val="left" w:leader="none"/>
          <w:tab w:pos="2221" w:val="left" w:leader="none"/>
        </w:tabs>
        <w:spacing w:line="276" w:lineRule="auto" w:before="0" w:after="0"/>
        <w:ind w:left="2220" w:right="1573" w:hanging="360"/>
        <w:jc w:val="left"/>
        <w:rPr>
          <w:rFonts w:ascii="Symbol" w:hAnsi="Symbol"/>
          <w:sz w:val="22"/>
        </w:rPr>
      </w:pPr>
      <w:r>
        <w:rPr>
          <w:sz w:val="24"/>
        </w:rPr>
        <w:t>the promise to keep the lights on and not to return to “Dumsor” we have fulfilled;</w:t>
      </w:r>
    </w:p>
    <w:p>
      <w:pPr>
        <w:pStyle w:val="ListParagraph"/>
        <w:numPr>
          <w:ilvl w:val="1"/>
          <w:numId w:val="1"/>
        </w:numPr>
        <w:tabs>
          <w:tab w:pos="2220" w:val="left" w:leader="none"/>
          <w:tab w:pos="2221" w:val="left" w:leader="none"/>
        </w:tabs>
        <w:spacing w:line="276" w:lineRule="auto" w:before="0" w:after="0"/>
        <w:ind w:left="2220" w:right="1297" w:hanging="360"/>
        <w:jc w:val="left"/>
        <w:rPr>
          <w:rFonts w:ascii="Symbol"/>
          <w:sz w:val="22"/>
        </w:rPr>
      </w:pPr>
      <w:r>
        <w:rPr>
          <w:sz w:val="24"/>
        </w:rPr>
        <w:t>the promise to ease the burdens of parents through the expansion of major social programs like School Feeding and LEAP, we have</w:t>
      </w:r>
      <w:r>
        <w:rPr>
          <w:spacing w:val="-8"/>
          <w:sz w:val="24"/>
        </w:rPr>
        <w:t> </w:t>
      </w:r>
      <w:r>
        <w:rPr>
          <w:sz w:val="24"/>
        </w:rPr>
        <w:t>fulfilled;</w:t>
      </w:r>
    </w:p>
    <w:p>
      <w:pPr>
        <w:pStyle w:val="ListParagraph"/>
        <w:numPr>
          <w:ilvl w:val="1"/>
          <w:numId w:val="1"/>
        </w:numPr>
        <w:tabs>
          <w:tab w:pos="2220" w:val="left" w:leader="none"/>
          <w:tab w:pos="2221" w:val="left" w:leader="none"/>
        </w:tabs>
        <w:spacing w:line="240" w:lineRule="auto" w:before="1" w:after="0"/>
        <w:ind w:left="2220" w:right="0" w:hanging="360"/>
        <w:jc w:val="left"/>
        <w:rPr>
          <w:rFonts w:ascii="Symbol"/>
          <w:sz w:val="22"/>
        </w:rPr>
      </w:pPr>
      <w:r>
        <w:rPr>
          <w:sz w:val="24"/>
        </w:rPr>
        <w:t>the promise of 1D1F we have</w:t>
      </w:r>
      <w:r>
        <w:rPr>
          <w:spacing w:val="-2"/>
          <w:sz w:val="24"/>
        </w:rPr>
        <w:t> </w:t>
      </w:r>
      <w:r>
        <w:rPr>
          <w:sz w:val="24"/>
        </w:rPr>
        <w:t>began;</w:t>
      </w:r>
    </w:p>
    <w:p>
      <w:pPr>
        <w:pStyle w:val="ListParagraph"/>
        <w:numPr>
          <w:ilvl w:val="1"/>
          <w:numId w:val="1"/>
        </w:numPr>
        <w:tabs>
          <w:tab w:pos="2220" w:val="left" w:leader="none"/>
          <w:tab w:pos="2221" w:val="left" w:leader="none"/>
        </w:tabs>
        <w:spacing w:line="240" w:lineRule="auto" w:before="41" w:after="0"/>
        <w:ind w:left="2220" w:right="0" w:hanging="360"/>
        <w:jc w:val="left"/>
        <w:rPr>
          <w:rFonts w:ascii="Symbol"/>
          <w:sz w:val="22"/>
        </w:rPr>
      </w:pPr>
      <w:r>
        <w:rPr>
          <w:sz w:val="24"/>
        </w:rPr>
        <w:t>the promise of 1 Constituency, US$1 million we are fulfilling;</w:t>
      </w:r>
      <w:r>
        <w:rPr>
          <w:spacing w:val="-11"/>
          <w:sz w:val="24"/>
        </w:rPr>
        <w:t> </w:t>
      </w:r>
      <w:r>
        <w:rPr>
          <w:sz w:val="24"/>
        </w:rPr>
        <w:t>and</w:t>
      </w:r>
    </w:p>
    <w:p>
      <w:pPr>
        <w:pStyle w:val="ListParagraph"/>
        <w:numPr>
          <w:ilvl w:val="1"/>
          <w:numId w:val="1"/>
        </w:numPr>
        <w:tabs>
          <w:tab w:pos="2220" w:val="left" w:leader="none"/>
          <w:tab w:pos="2221" w:val="left" w:leader="none"/>
        </w:tabs>
        <w:spacing w:line="276" w:lineRule="auto" w:before="44" w:after="0"/>
        <w:ind w:left="2220" w:right="1360" w:hanging="360"/>
        <w:jc w:val="left"/>
        <w:rPr>
          <w:rFonts w:ascii="Symbol"/>
          <w:sz w:val="22"/>
        </w:rPr>
      </w:pPr>
      <w:r>
        <w:rPr>
          <w:sz w:val="24"/>
        </w:rPr>
        <w:t>most importantly the promise to restore hope, dignity and confidence to all Ghanaians, we are</w:t>
      </w:r>
      <w:r>
        <w:rPr>
          <w:spacing w:val="-3"/>
          <w:sz w:val="24"/>
        </w:rPr>
        <w:t> </w:t>
      </w:r>
      <w:r>
        <w:rPr>
          <w:sz w:val="24"/>
        </w:rPr>
        <w:t>fulfilling.</w:t>
      </w:r>
    </w:p>
    <w:p>
      <w:pPr>
        <w:pStyle w:val="BodyText"/>
        <w:spacing w:before="9"/>
        <w:rPr>
          <w:sz w:val="27"/>
        </w:rPr>
      </w:pPr>
    </w:p>
    <w:p>
      <w:pPr>
        <w:pStyle w:val="ListParagraph"/>
        <w:numPr>
          <w:ilvl w:val="0"/>
          <w:numId w:val="1"/>
        </w:numPr>
        <w:tabs>
          <w:tab w:pos="1861" w:val="left" w:leader="none"/>
        </w:tabs>
        <w:spacing w:line="276" w:lineRule="auto" w:before="0" w:after="0"/>
        <w:ind w:left="1860" w:right="1033" w:hanging="720"/>
        <w:jc w:val="both"/>
        <w:rPr>
          <w:sz w:val="24"/>
        </w:rPr>
      </w:pPr>
      <w:r>
        <w:rPr>
          <w:sz w:val="24"/>
        </w:rPr>
        <w:t>We are preparing major infrastructure projects in Road, Rail and Housing</w:t>
      </w:r>
      <w:r>
        <w:rPr>
          <w:spacing w:val="-35"/>
          <w:sz w:val="24"/>
        </w:rPr>
        <w:t> </w:t>
      </w:r>
      <w:r>
        <w:rPr>
          <w:sz w:val="24"/>
        </w:rPr>
        <w:t>sectors. These will be rolled out in the second half of the year. Additionally, negotiations with Sino-hydro on an infrastructure for bauxite barter deal has been laid before this House. The first tranche shall be used to finance the construction, and/or completion</w:t>
      </w:r>
      <w:r>
        <w:rPr>
          <w:spacing w:val="17"/>
          <w:sz w:val="24"/>
        </w:rPr>
        <w:t> </w:t>
      </w:r>
      <w:r>
        <w:rPr>
          <w:sz w:val="24"/>
        </w:rPr>
        <w:t>of</w:t>
      </w:r>
      <w:r>
        <w:rPr>
          <w:spacing w:val="16"/>
          <w:sz w:val="24"/>
        </w:rPr>
        <w:t> </w:t>
      </w:r>
      <w:r>
        <w:rPr>
          <w:sz w:val="24"/>
        </w:rPr>
        <w:t>key</w:t>
      </w:r>
      <w:r>
        <w:rPr>
          <w:spacing w:val="16"/>
          <w:sz w:val="24"/>
        </w:rPr>
        <w:t> </w:t>
      </w:r>
      <w:r>
        <w:rPr>
          <w:sz w:val="24"/>
        </w:rPr>
        <w:t>roads</w:t>
      </w:r>
      <w:r>
        <w:rPr>
          <w:spacing w:val="16"/>
          <w:sz w:val="24"/>
        </w:rPr>
        <w:t> </w:t>
      </w:r>
      <w:r>
        <w:rPr>
          <w:sz w:val="24"/>
        </w:rPr>
        <w:t>in</w:t>
      </w:r>
      <w:r>
        <w:rPr>
          <w:spacing w:val="17"/>
          <w:sz w:val="24"/>
        </w:rPr>
        <w:t> </w:t>
      </w:r>
      <w:r>
        <w:rPr>
          <w:sz w:val="24"/>
        </w:rPr>
        <w:t>all</w:t>
      </w:r>
      <w:r>
        <w:rPr>
          <w:spacing w:val="17"/>
          <w:sz w:val="24"/>
        </w:rPr>
        <w:t> </w:t>
      </w:r>
      <w:r>
        <w:rPr>
          <w:sz w:val="24"/>
        </w:rPr>
        <w:t>ten</w:t>
      </w:r>
      <w:r>
        <w:rPr>
          <w:spacing w:val="17"/>
          <w:sz w:val="24"/>
        </w:rPr>
        <w:t> </w:t>
      </w:r>
      <w:r>
        <w:rPr>
          <w:sz w:val="24"/>
        </w:rPr>
        <w:t>(10)</w:t>
      </w:r>
      <w:r>
        <w:rPr>
          <w:spacing w:val="16"/>
          <w:sz w:val="24"/>
        </w:rPr>
        <w:t> </w:t>
      </w:r>
      <w:r>
        <w:rPr>
          <w:sz w:val="24"/>
        </w:rPr>
        <w:t>regions.</w:t>
      </w:r>
      <w:r>
        <w:rPr>
          <w:spacing w:val="15"/>
          <w:sz w:val="24"/>
        </w:rPr>
        <w:t> </w:t>
      </w:r>
      <w:r>
        <w:rPr>
          <w:sz w:val="24"/>
        </w:rPr>
        <w:t>We</w:t>
      </w:r>
      <w:r>
        <w:rPr>
          <w:spacing w:val="17"/>
          <w:sz w:val="24"/>
        </w:rPr>
        <w:t> </w:t>
      </w:r>
      <w:r>
        <w:rPr>
          <w:sz w:val="24"/>
        </w:rPr>
        <w:t>are</w:t>
      </w:r>
      <w:r>
        <w:rPr>
          <w:spacing w:val="17"/>
          <w:sz w:val="24"/>
        </w:rPr>
        <w:t> </w:t>
      </w:r>
      <w:r>
        <w:rPr>
          <w:sz w:val="24"/>
        </w:rPr>
        <w:t>confident</w:t>
      </w:r>
      <w:r>
        <w:rPr>
          <w:spacing w:val="15"/>
          <w:sz w:val="24"/>
        </w:rPr>
        <w:t> </w:t>
      </w:r>
      <w:r>
        <w:rPr>
          <w:sz w:val="24"/>
        </w:rPr>
        <w:t>that,</w:t>
      </w:r>
      <w:r>
        <w:rPr>
          <w:spacing w:val="15"/>
          <w:sz w:val="24"/>
        </w:rPr>
        <w:t> </w:t>
      </w:r>
      <w:r>
        <w:rPr>
          <w:sz w:val="24"/>
        </w:rPr>
        <w:t>this</w:t>
      </w:r>
      <w:r>
        <w:rPr>
          <w:spacing w:val="18"/>
          <w:sz w:val="24"/>
        </w:rPr>
        <w:t> </w:t>
      </w:r>
      <w:r>
        <w:rPr>
          <w:sz w:val="24"/>
        </w:rPr>
        <w:t>new</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right="913"/>
      </w:pPr>
      <w:r>
        <w:rPr/>
        <w:t>initiative</w:t>
      </w:r>
      <w:r>
        <w:rPr>
          <w:spacing w:val="-13"/>
        </w:rPr>
        <w:t> </w:t>
      </w:r>
      <w:r>
        <w:rPr/>
        <w:t>will</w:t>
      </w:r>
      <w:r>
        <w:rPr>
          <w:spacing w:val="-13"/>
        </w:rPr>
        <w:t> </w:t>
      </w:r>
      <w:r>
        <w:rPr/>
        <w:t>be</w:t>
      </w:r>
      <w:r>
        <w:rPr>
          <w:spacing w:val="-12"/>
        </w:rPr>
        <w:t> </w:t>
      </w:r>
      <w:r>
        <w:rPr/>
        <w:t>the</w:t>
      </w:r>
      <w:r>
        <w:rPr>
          <w:spacing w:val="-12"/>
        </w:rPr>
        <w:t> </w:t>
      </w:r>
      <w:r>
        <w:rPr/>
        <w:t>catalyst</w:t>
      </w:r>
      <w:r>
        <w:rPr>
          <w:spacing w:val="-15"/>
        </w:rPr>
        <w:t> </w:t>
      </w:r>
      <w:r>
        <w:rPr/>
        <w:t>to</w:t>
      </w:r>
      <w:r>
        <w:rPr>
          <w:spacing w:val="-13"/>
        </w:rPr>
        <w:t> </w:t>
      </w:r>
      <w:r>
        <w:rPr/>
        <w:t>for</w:t>
      </w:r>
      <w:r>
        <w:rPr>
          <w:spacing w:val="-14"/>
        </w:rPr>
        <w:t> </w:t>
      </w:r>
      <w:r>
        <w:rPr/>
        <w:t>the</w:t>
      </w:r>
      <w:r>
        <w:rPr>
          <w:spacing w:val="-11"/>
        </w:rPr>
        <w:t> </w:t>
      </w:r>
      <w:r>
        <w:rPr/>
        <w:t>transformation</w:t>
      </w:r>
      <w:r>
        <w:rPr>
          <w:spacing w:val="-13"/>
        </w:rPr>
        <w:t> </w:t>
      </w:r>
      <w:r>
        <w:rPr/>
        <w:t>of</w:t>
      </w:r>
      <w:r>
        <w:rPr>
          <w:spacing w:val="-14"/>
        </w:rPr>
        <w:t> </w:t>
      </w:r>
      <w:r>
        <w:rPr/>
        <w:t>our</w:t>
      </w:r>
      <w:r>
        <w:rPr>
          <w:spacing w:val="-13"/>
        </w:rPr>
        <w:t> </w:t>
      </w:r>
      <w:r>
        <w:rPr/>
        <w:t>economy</w:t>
      </w:r>
      <w:r>
        <w:rPr>
          <w:spacing w:val="-11"/>
        </w:rPr>
        <w:t> </w:t>
      </w:r>
      <w:r>
        <w:rPr/>
        <w:t>and</w:t>
      </w:r>
      <w:r>
        <w:rPr>
          <w:spacing w:val="-13"/>
        </w:rPr>
        <w:t> </w:t>
      </w:r>
      <w:r>
        <w:rPr/>
        <w:t>the</w:t>
      </w:r>
      <w:r>
        <w:rPr>
          <w:spacing w:val="-12"/>
        </w:rPr>
        <w:t> </w:t>
      </w:r>
      <w:r>
        <w:rPr/>
        <w:t>lives of our</w:t>
      </w:r>
      <w:r>
        <w:rPr>
          <w:spacing w:val="-3"/>
        </w:rPr>
        <w:t> </w:t>
      </w:r>
      <w:r>
        <w:rPr/>
        <w:t>people.</w:t>
      </w:r>
    </w:p>
    <w:p>
      <w:pPr>
        <w:pStyle w:val="BodyText"/>
        <w:spacing w:before="6"/>
        <w:rPr>
          <w:sz w:val="27"/>
        </w:rPr>
      </w:pPr>
    </w:p>
    <w:p>
      <w:pPr>
        <w:pStyle w:val="ListParagraph"/>
        <w:numPr>
          <w:ilvl w:val="0"/>
          <w:numId w:val="1"/>
        </w:numPr>
        <w:tabs>
          <w:tab w:pos="1861" w:val="left" w:leader="none"/>
        </w:tabs>
        <w:spacing w:line="276" w:lineRule="auto" w:before="0" w:after="0"/>
        <w:ind w:left="1860" w:right="1036" w:hanging="720"/>
        <w:jc w:val="both"/>
        <w:rPr>
          <w:sz w:val="24"/>
        </w:rPr>
      </w:pPr>
      <w:r>
        <w:rPr>
          <w:sz w:val="24"/>
        </w:rPr>
        <w:t>Additionally, we hope to implement a financing strategy that will facilitate the payment of a good portion of the validated claims by the Auditor General thereby getting</w:t>
      </w:r>
      <w:r>
        <w:rPr>
          <w:spacing w:val="-9"/>
          <w:sz w:val="24"/>
        </w:rPr>
        <w:t> </w:t>
      </w:r>
      <w:r>
        <w:rPr>
          <w:sz w:val="24"/>
        </w:rPr>
        <w:t>our</w:t>
      </w:r>
      <w:r>
        <w:rPr>
          <w:spacing w:val="-10"/>
          <w:sz w:val="24"/>
        </w:rPr>
        <w:t> </w:t>
      </w:r>
      <w:r>
        <w:rPr>
          <w:sz w:val="24"/>
        </w:rPr>
        <w:t>contractors</w:t>
      </w:r>
      <w:r>
        <w:rPr>
          <w:spacing w:val="-7"/>
          <w:sz w:val="24"/>
        </w:rPr>
        <w:t> </w:t>
      </w:r>
      <w:r>
        <w:rPr>
          <w:sz w:val="24"/>
        </w:rPr>
        <w:t>back</w:t>
      </w:r>
      <w:r>
        <w:rPr>
          <w:spacing w:val="-9"/>
          <w:sz w:val="24"/>
        </w:rPr>
        <w:t> </w:t>
      </w:r>
      <w:r>
        <w:rPr>
          <w:sz w:val="24"/>
        </w:rPr>
        <w:t>on</w:t>
      </w:r>
      <w:r>
        <w:rPr>
          <w:spacing w:val="-8"/>
          <w:sz w:val="24"/>
        </w:rPr>
        <w:t> </w:t>
      </w:r>
      <w:r>
        <w:rPr>
          <w:sz w:val="24"/>
        </w:rPr>
        <w:t>site</w:t>
      </w:r>
      <w:r>
        <w:rPr>
          <w:spacing w:val="-10"/>
          <w:sz w:val="24"/>
        </w:rPr>
        <w:t> </w:t>
      </w:r>
      <w:r>
        <w:rPr>
          <w:sz w:val="24"/>
        </w:rPr>
        <w:t>to</w:t>
      </w:r>
      <w:r>
        <w:rPr>
          <w:spacing w:val="-10"/>
          <w:sz w:val="24"/>
        </w:rPr>
        <w:t> </w:t>
      </w:r>
      <w:r>
        <w:rPr>
          <w:sz w:val="24"/>
        </w:rPr>
        <w:t>address</w:t>
      </w:r>
      <w:r>
        <w:rPr>
          <w:spacing w:val="-10"/>
          <w:sz w:val="24"/>
        </w:rPr>
        <w:t> </w:t>
      </w:r>
      <w:r>
        <w:rPr>
          <w:sz w:val="24"/>
        </w:rPr>
        <w:t>the</w:t>
      </w:r>
      <w:r>
        <w:rPr>
          <w:spacing w:val="-9"/>
          <w:sz w:val="24"/>
        </w:rPr>
        <w:t> </w:t>
      </w:r>
      <w:r>
        <w:rPr>
          <w:sz w:val="24"/>
        </w:rPr>
        <w:t>tortuous</w:t>
      </w:r>
      <w:r>
        <w:rPr>
          <w:spacing w:val="-9"/>
          <w:sz w:val="24"/>
        </w:rPr>
        <w:t> </w:t>
      </w:r>
      <w:r>
        <w:rPr>
          <w:sz w:val="24"/>
        </w:rPr>
        <w:t>road</w:t>
      </w:r>
      <w:r>
        <w:rPr>
          <w:spacing w:val="-10"/>
          <w:sz w:val="24"/>
        </w:rPr>
        <w:t> </w:t>
      </w:r>
      <w:r>
        <w:rPr>
          <w:sz w:val="24"/>
        </w:rPr>
        <w:t>network</w:t>
      </w:r>
      <w:r>
        <w:rPr>
          <w:spacing w:val="-10"/>
          <w:sz w:val="24"/>
        </w:rPr>
        <w:t> </w:t>
      </w:r>
      <w:r>
        <w:rPr>
          <w:sz w:val="24"/>
        </w:rPr>
        <w:t>that</w:t>
      </w:r>
      <w:r>
        <w:rPr>
          <w:spacing w:val="-9"/>
          <w:sz w:val="24"/>
        </w:rPr>
        <w:t> </w:t>
      </w:r>
      <w:r>
        <w:rPr>
          <w:sz w:val="24"/>
        </w:rPr>
        <w:t>our people have to painfully</w:t>
      </w:r>
      <w:r>
        <w:rPr>
          <w:spacing w:val="-1"/>
          <w:sz w:val="24"/>
        </w:rPr>
        <w:t> </w:t>
      </w:r>
      <w:r>
        <w:rPr>
          <w:sz w:val="24"/>
        </w:rPr>
        <w:t>use.</w:t>
      </w:r>
    </w:p>
    <w:p>
      <w:pPr>
        <w:pStyle w:val="BodyText"/>
        <w:spacing w:before="7"/>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 Speaker, in the past month, I have spent a considerable amount of time holding discussions with some stakeholders in our country. Indeed, I choose to refer to them as our “development partners” because I believe that is what they are. They include all the labour unions, business executives, traders, entrepreneurs, civil society organizations, think thanks and faith based organizations, academia, traditional leaders, businesses leaders both Ghanaians and</w:t>
      </w:r>
      <w:r>
        <w:rPr>
          <w:spacing w:val="-6"/>
          <w:sz w:val="24"/>
        </w:rPr>
        <w:t> </w:t>
      </w:r>
      <w:r>
        <w:rPr>
          <w:sz w:val="24"/>
        </w:rPr>
        <w:t>foreign.</w:t>
      </w:r>
      <w:r>
        <w:rPr>
          <w:spacing w:val="-6"/>
          <w:sz w:val="24"/>
        </w:rPr>
        <w:t> </w:t>
      </w:r>
      <w:r>
        <w:rPr>
          <w:sz w:val="24"/>
        </w:rPr>
        <w:t>We</w:t>
      </w:r>
      <w:r>
        <w:rPr>
          <w:spacing w:val="-6"/>
          <w:sz w:val="24"/>
        </w:rPr>
        <w:t> </w:t>
      </w:r>
      <w:r>
        <w:rPr>
          <w:sz w:val="24"/>
        </w:rPr>
        <w:t>have</w:t>
      </w:r>
      <w:r>
        <w:rPr>
          <w:spacing w:val="-4"/>
          <w:sz w:val="24"/>
        </w:rPr>
        <w:t> </w:t>
      </w:r>
      <w:r>
        <w:rPr>
          <w:sz w:val="24"/>
        </w:rPr>
        <w:t>begun</w:t>
      </w:r>
      <w:r>
        <w:rPr>
          <w:spacing w:val="-5"/>
          <w:sz w:val="24"/>
        </w:rPr>
        <w:t> </w:t>
      </w:r>
      <w:r>
        <w:rPr>
          <w:sz w:val="24"/>
        </w:rPr>
        <w:t>a</w:t>
      </w:r>
      <w:r>
        <w:rPr>
          <w:spacing w:val="-8"/>
          <w:sz w:val="24"/>
        </w:rPr>
        <w:t> </w:t>
      </w:r>
      <w:r>
        <w:rPr>
          <w:sz w:val="24"/>
        </w:rPr>
        <w:t>new</w:t>
      </w:r>
      <w:r>
        <w:rPr>
          <w:spacing w:val="-6"/>
          <w:sz w:val="24"/>
        </w:rPr>
        <w:t> </w:t>
      </w:r>
      <w:r>
        <w:rPr>
          <w:sz w:val="24"/>
        </w:rPr>
        <w:t>conversation</w:t>
      </w:r>
      <w:r>
        <w:rPr>
          <w:spacing w:val="-6"/>
          <w:sz w:val="24"/>
        </w:rPr>
        <w:t> </w:t>
      </w:r>
      <w:r>
        <w:rPr>
          <w:sz w:val="24"/>
        </w:rPr>
        <w:t>about</w:t>
      </w:r>
      <w:r>
        <w:rPr>
          <w:spacing w:val="-6"/>
          <w:sz w:val="24"/>
        </w:rPr>
        <w:t> </w:t>
      </w:r>
      <w:r>
        <w:rPr>
          <w:sz w:val="24"/>
        </w:rPr>
        <w:t>how</w:t>
      </w:r>
      <w:r>
        <w:rPr>
          <w:spacing w:val="-6"/>
          <w:sz w:val="24"/>
        </w:rPr>
        <w:t> </w:t>
      </w:r>
      <w:r>
        <w:rPr>
          <w:sz w:val="24"/>
        </w:rPr>
        <w:t>we</w:t>
      </w:r>
      <w:r>
        <w:rPr>
          <w:spacing w:val="-6"/>
          <w:sz w:val="24"/>
        </w:rPr>
        <w:t> </w:t>
      </w:r>
      <w:r>
        <w:rPr>
          <w:sz w:val="24"/>
        </w:rPr>
        <w:t>can</w:t>
      </w:r>
      <w:r>
        <w:rPr>
          <w:spacing w:val="-3"/>
          <w:sz w:val="24"/>
        </w:rPr>
        <w:t> </w:t>
      </w:r>
      <w:r>
        <w:rPr>
          <w:sz w:val="24"/>
        </w:rPr>
        <w:t>collaborate</w:t>
      </w:r>
      <w:r>
        <w:rPr>
          <w:spacing w:val="-6"/>
          <w:sz w:val="24"/>
        </w:rPr>
        <w:t> </w:t>
      </w:r>
      <w:r>
        <w:rPr>
          <w:sz w:val="24"/>
        </w:rPr>
        <w:t>to develop this country. I have initiated these meetings to start a national dialogue on a new social partnership that places participatory development of our country as</w:t>
      </w:r>
      <w:r>
        <w:rPr>
          <w:spacing w:val="-17"/>
          <w:sz w:val="24"/>
        </w:rPr>
        <w:t> </w:t>
      </w:r>
      <w:r>
        <w:rPr>
          <w:sz w:val="24"/>
        </w:rPr>
        <w:t>our</w:t>
      </w:r>
      <w:r>
        <w:rPr>
          <w:spacing w:val="-18"/>
          <w:sz w:val="24"/>
        </w:rPr>
        <w:t> </w:t>
      </w:r>
      <w:r>
        <w:rPr>
          <w:sz w:val="24"/>
        </w:rPr>
        <w:t>collective</w:t>
      </w:r>
      <w:r>
        <w:rPr>
          <w:spacing w:val="-17"/>
          <w:sz w:val="24"/>
        </w:rPr>
        <w:t> </w:t>
      </w:r>
      <w:r>
        <w:rPr>
          <w:sz w:val="24"/>
        </w:rPr>
        <w:t>goal.</w:t>
      </w:r>
      <w:r>
        <w:rPr>
          <w:spacing w:val="-15"/>
          <w:sz w:val="24"/>
        </w:rPr>
        <w:t> </w:t>
      </w:r>
      <w:r>
        <w:rPr>
          <w:sz w:val="24"/>
        </w:rPr>
        <w:t>This</w:t>
      </w:r>
      <w:r>
        <w:rPr>
          <w:spacing w:val="-16"/>
          <w:sz w:val="24"/>
        </w:rPr>
        <w:t> </w:t>
      </w:r>
      <w:r>
        <w:rPr>
          <w:sz w:val="24"/>
        </w:rPr>
        <w:t>is</w:t>
      </w:r>
      <w:r>
        <w:rPr>
          <w:spacing w:val="-16"/>
          <w:sz w:val="24"/>
        </w:rPr>
        <w:t> </w:t>
      </w:r>
      <w:r>
        <w:rPr>
          <w:sz w:val="24"/>
        </w:rPr>
        <w:t>in</w:t>
      </w:r>
      <w:r>
        <w:rPr>
          <w:spacing w:val="-16"/>
          <w:sz w:val="24"/>
        </w:rPr>
        <w:t> </w:t>
      </w:r>
      <w:r>
        <w:rPr>
          <w:sz w:val="24"/>
        </w:rPr>
        <w:t>line</w:t>
      </w:r>
      <w:r>
        <w:rPr>
          <w:spacing w:val="-17"/>
          <w:sz w:val="24"/>
        </w:rPr>
        <w:t> </w:t>
      </w:r>
      <w:r>
        <w:rPr>
          <w:sz w:val="24"/>
        </w:rPr>
        <w:t>with</w:t>
      </w:r>
      <w:r>
        <w:rPr>
          <w:spacing w:val="-17"/>
          <w:sz w:val="24"/>
        </w:rPr>
        <w:t> </w:t>
      </w:r>
      <w:r>
        <w:rPr>
          <w:sz w:val="24"/>
        </w:rPr>
        <w:t>the</w:t>
      </w:r>
      <w:r>
        <w:rPr>
          <w:spacing w:val="-16"/>
          <w:sz w:val="24"/>
        </w:rPr>
        <w:t> </w:t>
      </w:r>
      <w:r>
        <w:rPr>
          <w:sz w:val="24"/>
        </w:rPr>
        <w:t>President’s</w:t>
      </w:r>
      <w:r>
        <w:rPr>
          <w:spacing w:val="-17"/>
          <w:sz w:val="24"/>
        </w:rPr>
        <w:t> </w:t>
      </w:r>
      <w:r>
        <w:rPr>
          <w:sz w:val="24"/>
        </w:rPr>
        <w:t>vision</w:t>
      </w:r>
      <w:r>
        <w:rPr>
          <w:spacing w:val="-17"/>
          <w:sz w:val="24"/>
        </w:rPr>
        <w:t> </w:t>
      </w:r>
      <w:r>
        <w:rPr>
          <w:sz w:val="24"/>
        </w:rPr>
        <w:t>for</w:t>
      </w:r>
      <w:r>
        <w:rPr>
          <w:spacing w:val="-18"/>
          <w:sz w:val="24"/>
        </w:rPr>
        <w:t> </w:t>
      </w:r>
      <w:r>
        <w:rPr>
          <w:sz w:val="24"/>
        </w:rPr>
        <w:t>a</w:t>
      </w:r>
      <w:r>
        <w:rPr>
          <w:spacing w:val="-18"/>
          <w:sz w:val="24"/>
        </w:rPr>
        <w:t> </w:t>
      </w:r>
      <w:r>
        <w:rPr>
          <w:sz w:val="24"/>
        </w:rPr>
        <w:t>“Ghana</w:t>
      </w:r>
      <w:r>
        <w:rPr>
          <w:spacing w:val="-18"/>
          <w:sz w:val="24"/>
        </w:rPr>
        <w:t> </w:t>
      </w:r>
      <w:r>
        <w:rPr>
          <w:sz w:val="24"/>
        </w:rPr>
        <w:t>Beyond Aid”; A social partnership that establishes a Wealthy, Inclusive, Sustainable, Empowered and Respected (W.I.S.E.R.) people, a (W.I.S.E.R.) Ghana. At the end of this year 2018, this new social partnership then, Mr. Speaker, replaces the IMF as trusted</w:t>
      </w:r>
      <w:r>
        <w:rPr>
          <w:spacing w:val="-3"/>
          <w:sz w:val="24"/>
        </w:rPr>
        <w:t> </w:t>
      </w:r>
      <w:r>
        <w:rPr>
          <w:sz w:val="24"/>
        </w:rPr>
        <w:t>partners.</w:t>
      </w:r>
    </w:p>
    <w:p>
      <w:pPr>
        <w:pStyle w:val="BodyText"/>
        <w:spacing w:before="10"/>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As</w:t>
      </w:r>
      <w:r>
        <w:rPr>
          <w:spacing w:val="-12"/>
          <w:sz w:val="24"/>
        </w:rPr>
        <w:t> </w:t>
      </w:r>
      <w:r>
        <w:rPr>
          <w:sz w:val="24"/>
        </w:rPr>
        <w:t>difficult</w:t>
      </w:r>
      <w:r>
        <w:rPr>
          <w:spacing w:val="-12"/>
          <w:sz w:val="24"/>
        </w:rPr>
        <w:t> </w:t>
      </w:r>
      <w:r>
        <w:rPr>
          <w:sz w:val="24"/>
        </w:rPr>
        <w:t>as</w:t>
      </w:r>
      <w:r>
        <w:rPr>
          <w:spacing w:val="-11"/>
          <w:sz w:val="24"/>
        </w:rPr>
        <w:t> </w:t>
      </w:r>
      <w:r>
        <w:rPr>
          <w:sz w:val="24"/>
        </w:rPr>
        <w:t>it</w:t>
      </w:r>
      <w:r>
        <w:rPr>
          <w:spacing w:val="-13"/>
          <w:sz w:val="24"/>
        </w:rPr>
        <w:t> </w:t>
      </w:r>
      <w:r>
        <w:rPr>
          <w:sz w:val="24"/>
        </w:rPr>
        <w:t>must</w:t>
      </w:r>
      <w:r>
        <w:rPr>
          <w:spacing w:val="-13"/>
          <w:sz w:val="24"/>
        </w:rPr>
        <w:t> </w:t>
      </w:r>
      <w:r>
        <w:rPr>
          <w:sz w:val="24"/>
        </w:rPr>
        <w:t>be</w:t>
      </w:r>
      <w:r>
        <w:rPr>
          <w:spacing w:val="-11"/>
          <w:sz w:val="24"/>
        </w:rPr>
        <w:t> </w:t>
      </w:r>
      <w:r>
        <w:rPr>
          <w:sz w:val="24"/>
        </w:rPr>
        <w:t>take</w:t>
      </w:r>
      <w:r>
        <w:rPr>
          <w:spacing w:val="-11"/>
          <w:sz w:val="24"/>
        </w:rPr>
        <w:t> </w:t>
      </w:r>
      <w:r>
        <w:rPr>
          <w:sz w:val="24"/>
        </w:rPr>
        <w:t>in,</w:t>
      </w:r>
      <w:r>
        <w:rPr>
          <w:spacing w:val="-11"/>
          <w:sz w:val="24"/>
        </w:rPr>
        <w:t> </w:t>
      </w:r>
      <w:r>
        <w:rPr>
          <w:sz w:val="24"/>
        </w:rPr>
        <w:t>the</w:t>
      </w:r>
      <w:r>
        <w:rPr>
          <w:spacing w:val="-10"/>
          <w:sz w:val="24"/>
        </w:rPr>
        <w:t> </w:t>
      </w:r>
      <w:r>
        <w:rPr>
          <w:sz w:val="24"/>
        </w:rPr>
        <w:t>way</w:t>
      </w:r>
      <w:r>
        <w:rPr>
          <w:spacing w:val="-12"/>
          <w:sz w:val="24"/>
        </w:rPr>
        <w:t> </w:t>
      </w:r>
      <w:r>
        <w:rPr>
          <w:sz w:val="24"/>
        </w:rPr>
        <w:t>forward</w:t>
      </w:r>
      <w:r>
        <w:rPr>
          <w:spacing w:val="-12"/>
          <w:sz w:val="24"/>
        </w:rPr>
        <w:t> </w:t>
      </w:r>
      <w:r>
        <w:rPr>
          <w:sz w:val="24"/>
        </w:rPr>
        <w:t>lies</w:t>
      </w:r>
      <w:r>
        <w:rPr>
          <w:spacing w:val="-11"/>
          <w:sz w:val="24"/>
        </w:rPr>
        <w:t> </w:t>
      </w:r>
      <w:r>
        <w:rPr>
          <w:sz w:val="24"/>
        </w:rPr>
        <w:t>in</w:t>
      </w:r>
      <w:r>
        <w:rPr>
          <w:spacing w:val="-12"/>
          <w:sz w:val="24"/>
        </w:rPr>
        <w:t> </w:t>
      </w:r>
      <w:r>
        <w:rPr>
          <w:sz w:val="24"/>
        </w:rPr>
        <w:t>all</w:t>
      </w:r>
      <w:r>
        <w:rPr>
          <w:spacing w:val="-11"/>
          <w:sz w:val="24"/>
        </w:rPr>
        <w:t> </w:t>
      </w:r>
      <w:r>
        <w:rPr>
          <w:sz w:val="24"/>
        </w:rPr>
        <w:t>of</w:t>
      </w:r>
      <w:r>
        <w:rPr>
          <w:spacing w:val="-12"/>
          <w:sz w:val="24"/>
        </w:rPr>
        <w:t> </w:t>
      </w:r>
      <w:r>
        <w:rPr>
          <w:sz w:val="24"/>
        </w:rPr>
        <w:t>us,</w:t>
      </w:r>
      <w:r>
        <w:rPr>
          <w:spacing w:val="-12"/>
          <w:sz w:val="24"/>
        </w:rPr>
        <w:t> </w:t>
      </w:r>
      <w:r>
        <w:rPr>
          <w:sz w:val="24"/>
        </w:rPr>
        <w:t>every</w:t>
      </w:r>
      <w:r>
        <w:rPr>
          <w:spacing w:val="-12"/>
          <w:sz w:val="24"/>
        </w:rPr>
        <w:t> </w:t>
      </w:r>
      <w:r>
        <w:rPr>
          <w:sz w:val="24"/>
        </w:rPr>
        <w:t>single</w:t>
      </w:r>
      <w:r>
        <w:rPr>
          <w:spacing w:val="-10"/>
          <w:sz w:val="24"/>
        </w:rPr>
        <w:t> </w:t>
      </w:r>
      <w:r>
        <w:rPr>
          <w:sz w:val="24"/>
        </w:rPr>
        <w:t>adult Ghanaian putting our shoulders to the wheel and pushing forward as one. Our businesses must live up to their tax obligations, as many but not all do. Our revenue authority must show greater discipline about the granting of exemptions and the plugging of the loopholes that plague the system. The Akufo-Addo government</w:t>
      </w:r>
      <w:r>
        <w:rPr>
          <w:spacing w:val="-8"/>
          <w:sz w:val="24"/>
        </w:rPr>
        <w:t> </w:t>
      </w:r>
      <w:r>
        <w:rPr>
          <w:sz w:val="24"/>
        </w:rPr>
        <w:t>will</w:t>
      </w:r>
      <w:r>
        <w:rPr>
          <w:spacing w:val="-8"/>
          <w:sz w:val="24"/>
        </w:rPr>
        <w:t> </w:t>
      </w:r>
      <w:r>
        <w:rPr>
          <w:sz w:val="24"/>
        </w:rPr>
        <w:t>continue</w:t>
      </w:r>
      <w:r>
        <w:rPr>
          <w:spacing w:val="-5"/>
          <w:sz w:val="24"/>
        </w:rPr>
        <w:t> </w:t>
      </w:r>
      <w:r>
        <w:rPr>
          <w:sz w:val="24"/>
        </w:rPr>
        <w:t>to</w:t>
      </w:r>
      <w:r>
        <w:rPr>
          <w:spacing w:val="-8"/>
          <w:sz w:val="24"/>
        </w:rPr>
        <w:t> </w:t>
      </w:r>
      <w:r>
        <w:rPr>
          <w:sz w:val="24"/>
        </w:rPr>
        <w:t>intensify</w:t>
      </w:r>
      <w:r>
        <w:rPr>
          <w:spacing w:val="-7"/>
          <w:sz w:val="24"/>
        </w:rPr>
        <w:t> </w:t>
      </w:r>
      <w:r>
        <w:rPr>
          <w:sz w:val="24"/>
        </w:rPr>
        <w:t>its</w:t>
      </w:r>
      <w:r>
        <w:rPr>
          <w:spacing w:val="-6"/>
          <w:sz w:val="24"/>
        </w:rPr>
        <w:t> </w:t>
      </w:r>
      <w:r>
        <w:rPr>
          <w:sz w:val="24"/>
        </w:rPr>
        <w:t>efforts</w:t>
      </w:r>
      <w:r>
        <w:rPr>
          <w:spacing w:val="-7"/>
          <w:sz w:val="24"/>
        </w:rPr>
        <w:t> </w:t>
      </w:r>
      <w:r>
        <w:rPr>
          <w:sz w:val="24"/>
        </w:rPr>
        <w:t>to</w:t>
      </w:r>
      <w:r>
        <w:rPr>
          <w:spacing w:val="-6"/>
          <w:sz w:val="24"/>
        </w:rPr>
        <w:t> </w:t>
      </w:r>
      <w:r>
        <w:rPr>
          <w:sz w:val="24"/>
        </w:rPr>
        <w:t>stem</w:t>
      </w:r>
      <w:r>
        <w:rPr>
          <w:spacing w:val="-4"/>
          <w:sz w:val="24"/>
        </w:rPr>
        <w:t> </w:t>
      </w:r>
      <w:r>
        <w:rPr>
          <w:sz w:val="24"/>
        </w:rPr>
        <w:t>the</w:t>
      </w:r>
      <w:r>
        <w:rPr>
          <w:spacing w:val="-6"/>
          <w:sz w:val="24"/>
        </w:rPr>
        <w:t> </w:t>
      </w:r>
      <w:r>
        <w:rPr>
          <w:sz w:val="24"/>
        </w:rPr>
        <w:t>corruption</w:t>
      </w:r>
      <w:r>
        <w:rPr>
          <w:spacing w:val="-8"/>
          <w:sz w:val="24"/>
        </w:rPr>
        <w:t> </w:t>
      </w:r>
      <w:r>
        <w:rPr>
          <w:sz w:val="24"/>
        </w:rPr>
        <w:t>that</w:t>
      </w:r>
      <w:r>
        <w:rPr>
          <w:spacing w:val="-5"/>
          <w:sz w:val="24"/>
        </w:rPr>
        <w:t> </w:t>
      </w:r>
      <w:r>
        <w:rPr>
          <w:sz w:val="24"/>
        </w:rPr>
        <w:t>bleeds the</w:t>
      </w:r>
      <w:r>
        <w:rPr>
          <w:spacing w:val="-4"/>
          <w:sz w:val="24"/>
        </w:rPr>
        <w:t> </w:t>
      </w:r>
      <w:r>
        <w:rPr>
          <w:sz w:val="24"/>
        </w:rPr>
        <w:t>country</w:t>
      </w:r>
      <w:r>
        <w:rPr>
          <w:spacing w:val="-5"/>
          <w:sz w:val="24"/>
        </w:rPr>
        <w:t> </w:t>
      </w:r>
      <w:r>
        <w:rPr>
          <w:sz w:val="24"/>
        </w:rPr>
        <w:t>of</w:t>
      </w:r>
      <w:r>
        <w:rPr>
          <w:spacing w:val="-5"/>
          <w:sz w:val="24"/>
        </w:rPr>
        <w:t> </w:t>
      </w:r>
      <w:r>
        <w:rPr>
          <w:sz w:val="24"/>
        </w:rPr>
        <w:t>its</w:t>
      </w:r>
      <w:r>
        <w:rPr>
          <w:spacing w:val="-5"/>
          <w:sz w:val="24"/>
        </w:rPr>
        <w:t> </w:t>
      </w:r>
      <w:r>
        <w:rPr>
          <w:sz w:val="24"/>
        </w:rPr>
        <w:t>hard-won</w:t>
      </w:r>
      <w:r>
        <w:rPr>
          <w:spacing w:val="-4"/>
          <w:sz w:val="24"/>
        </w:rPr>
        <w:t> </w:t>
      </w:r>
      <w:r>
        <w:rPr>
          <w:sz w:val="24"/>
        </w:rPr>
        <w:t>revenues.</w:t>
      </w:r>
      <w:r>
        <w:rPr>
          <w:spacing w:val="-6"/>
          <w:sz w:val="24"/>
        </w:rPr>
        <w:t> </w:t>
      </w:r>
      <w:r>
        <w:rPr>
          <w:sz w:val="24"/>
        </w:rPr>
        <w:t>In</w:t>
      </w:r>
      <w:r>
        <w:rPr>
          <w:spacing w:val="-5"/>
          <w:sz w:val="24"/>
        </w:rPr>
        <w:t> </w:t>
      </w:r>
      <w:r>
        <w:rPr>
          <w:sz w:val="24"/>
        </w:rPr>
        <w:t>that</w:t>
      </w:r>
      <w:r>
        <w:rPr>
          <w:spacing w:val="-3"/>
          <w:sz w:val="24"/>
        </w:rPr>
        <w:t> </w:t>
      </w:r>
      <w:r>
        <w:rPr>
          <w:sz w:val="24"/>
        </w:rPr>
        <w:t>same</w:t>
      </w:r>
      <w:r>
        <w:rPr>
          <w:spacing w:val="-5"/>
          <w:sz w:val="24"/>
        </w:rPr>
        <w:t> </w:t>
      </w:r>
      <w:r>
        <w:rPr>
          <w:sz w:val="24"/>
        </w:rPr>
        <w:t>vein,</w:t>
      </w:r>
      <w:r>
        <w:rPr>
          <w:spacing w:val="-4"/>
          <w:sz w:val="24"/>
        </w:rPr>
        <w:t> </w:t>
      </w:r>
      <w:r>
        <w:rPr>
          <w:sz w:val="24"/>
        </w:rPr>
        <w:t>Government</w:t>
      </w:r>
      <w:r>
        <w:rPr>
          <w:spacing w:val="-6"/>
          <w:sz w:val="24"/>
        </w:rPr>
        <w:t> </w:t>
      </w:r>
      <w:r>
        <w:rPr>
          <w:sz w:val="24"/>
        </w:rPr>
        <w:t>is</w:t>
      </w:r>
      <w:r>
        <w:rPr>
          <w:spacing w:val="-3"/>
          <w:sz w:val="24"/>
        </w:rPr>
        <w:t> </w:t>
      </w:r>
      <w:r>
        <w:rPr>
          <w:sz w:val="24"/>
        </w:rPr>
        <w:t>making</w:t>
      </w:r>
      <w:r>
        <w:rPr>
          <w:spacing w:val="-3"/>
          <w:sz w:val="24"/>
        </w:rPr>
        <w:t> </w:t>
      </w:r>
      <w:r>
        <w:rPr>
          <w:sz w:val="24"/>
        </w:rPr>
        <w:t>a social compact with Ghanaians that every single Ghana Cedi, every single Ghana Pesewa that it takes in will be spent with only one objective in mind: the advancement of Ghana’s great</w:t>
      </w:r>
      <w:r>
        <w:rPr>
          <w:spacing w:val="-4"/>
          <w:sz w:val="24"/>
        </w:rPr>
        <w:t> </w:t>
      </w:r>
      <w:r>
        <w:rPr>
          <w:sz w:val="24"/>
        </w:rPr>
        <w:t>future.</w:t>
      </w:r>
    </w:p>
    <w:p>
      <w:pPr>
        <w:pStyle w:val="BodyText"/>
        <w:spacing w:before="6"/>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Mr. Speaker, in the 2018 Budget we signalled Governments’ commitment to successfully conclude the existing IMF ECF programme at the end of 2018. Mr. Speaker, I’m glad to inform you that we are on course to completing the programme successfully. Ghana as a Fund member country will continue to enjoy the</w:t>
      </w:r>
      <w:r>
        <w:rPr>
          <w:spacing w:val="-7"/>
          <w:sz w:val="24"/>
        </w:rPr>
        <w:t> </w:t>
      </w:r>
      <w:r>
        <w:rPr>
          <w:sz w:val="24"/>
        </w:rPr>
        <w:t>Funds</w:t>
      </w:r>
      <w:r>
        <w:rPr>
          <w:spacing w:val="-8"/>
          <w:sz w:val="24"/>
        </w:rPr>
        <w:t> </w:t>
      </w:r>
      <w:r>
        <w:rPr>
          <w:sz w:val="24"/>
        </w:rPr>
        <w:t>technical</w:t>
      </w:r>
      <w:r>
        <w:rPr>
          <w:spacing w:val="-8"/>
          <w:sz w:val="24"/>
        </w:rPr>
        <w:t> </w:t>
      </w:r>
      <w:r>
        <w:rPr>
          <w:sz w:val="24"/>
        </w:rPr>
        <w:t>assistance.</w:t>
      </w:r>
      <w:r>
        <w:rPr>
          <w:spacing w:val="-9"/>
          <w:sz w:val="24"/>
        </w:rPr>
        <w:t> </w:t>
      </w:r>
      <w:r>
        <w:rPr>
          <w:sz w:val="24"/>
        </w:rPr>
        <w:t>We</w:t>
      </w:r>
      <w:r>
        <w:rPr>
          <w:spacing w:val="-8"/>
          <w:sz w:val="24"/>
        </w:rPr>
        <w:t> </w:t>
      </w:r>
      <w:r>
        <w:rPr>
          <w:sz w:val="24"/>
        </w:rPr>
        <w:t>have</w:t>
      </w:r>
      <w:r>
        <w:rPr>
          <w:spacing w:val="-8"/>
          <w:sz w:val="24"/>
        </w:rPr>
        <w:t> </w:t>
      </w:r>
      <w:r>
        <w:rPr>
          <w:sz w:val="24"/>
        </w:rPr>
        <w:t>successfully</w:t>
      </w:r>
      <w:r>
        <w:rPr>
          <w:spacing w:val="-7"/>
          <w:sz w:val="24"/>
        </w:rPr>
        <w:t> </w:t>
      </w:r>
      <w:r>
        <w:rPr>
          <w:sz w:val="24"/>
        </w:rPr>
        <w:t>completed</w:t>
      </w:r>
      <w:r>
        <w:rPr>
          <w:spacing w:val="-9"/>
          <w:sz w:val="24"/>
        </w:rPr>
        <w:t> </w:t>
      </w:r>
      <w:r>
        <w:rPr>
          <w:sz w:val="24"/>
        </w:rPr>
        <w:t>six</w:t>
      </w:r>
      <w:r>
        <w:rPr>
          <w:spacing w:val="-10"/>
          <w:sz w:val="24"/>
        </w:rPr>
        <w:t> </w:t>
      </w:r>
      <w:r>
        <w:rPr>
          <w:sz w:val="24"/>
        </w:rPr>
        <w:t>(6)</w:t>
      </w:r>
      <w:r>
        <w:rPr>
          <w:spacing w:val="-9"/>
          <w:sz w:val="24"/>
        </w:rPr>
        <w:t> </w:t>
      </w:r>
      <w:r>
        <w:rPr>
          <w:sz w:val="24"/>
        </w:rPr>
        <w:t>reviews</w:t>
      </w:r>
      <w:r>
        <w:rPr>
          <w:spacing w:val="-8"/>
          <w:sz w:val="24"/>
        </w:rPr>
        <w:t> </w:t>
      </w:r>
      <w:r>
        <w:rPr>
          <w:sz w:val="24"/>
        </w:rPr>
        <w:t>so</w:t>
      </w:r>
    </w:p>
    <w:p>
      <w:pPr>
        <w:spacing w:after="0" w:line="276" w:lineRule="auto"/>
        <w:jc w:val="both"/>
        <w:rPr>
          <w:sz w:val="24"/>
        </w:rPr>
        <w:sectPr>
          <w:pgSz w:w="12240" w:h="15840"/>
          <w:pgMar w:header="0" w:footer="935" w:top="1360" w:bottom="1200" w:left="300" w:right="400"/>
        </w:sectPr>
      </w:pPr>
    </w:p>
    <w:p>
      <w:pPr>
        <w:pStyle w:val="BodyText"/>
        <w:spacing w:line="276" w:lineRule="auto" w:before="78"/>
        <w:ind w:left="1860"/>
      </w:pPr>
      <w:r>
        <w:rPr/>
        <w:t>far, leaving us with two more reviews to go. The combined 5</w:t>
      </w:r>
      <w:r>
        <w:rPr>
          <w:position w:val="8"/>
          <w:sz w:val="16"/>
        </w:rPr>
        <w:t>th </w:t>
      </w:r>
      <w:r>
        <w:rPr/>
        <w:t>and 6</w:t>
      </w:r>
      <w:r>
        <w:rPr>
          <w:position w:val="8"/>
          <w:sz w:val="16"/>
        </w:rPr>
        <w:t>th </w:t>
      </w:r>
      <w:r>
        <w:rPr/>
        <w:t>Review was successfully concluded in April 2018.</w:t>
      </w:r>
    </w:p>
    <w:p>
      <w:pPr>
        <w:pStyle w:val="BodyText"/>
        <w:spacing w:before="6"/>
        <w:rPr>
          <w:sz w:val="27"/>
        </w:rPr>
      </w:pPr>
    </w:p>
    <w:p>
      <w:pPr>
        <w:pStyle w:val="ListParagraph"/>
        <w:numPr>
          <w:ilvl w:val="0"/>
          <w:numId w:val="1"/>
        </w:numPr>
        <w:tabs>
          <w:tab w:pos="1861" w:val="left" w:leader="none"/>
        </w:tabs>
        <w:spacing w:line="276" w:lineRule="auto" w:before="0" w:after="0"/>
        <w:ind w:left="1860" w:right="1034" w:hanging="720"/>
        <w:jc w:val="both"/>
        <w:rPr>
          <w:sz w:val="24"/>
        </w:rPr>
      </w:pPr>
      <w:r>
        <w:rPr>
          <w:sz w:val="24"/>
        </w:rPr>
        <w:t>Mr. Speaker, we are also putting in place arrangements to ensure irreversibility in macroeconomic</w:t>
      </w:r>
      <w:r>
        <w:rPr>
          <w:spacing w:val="-16"/>
          <w:sz w:val="24"/>
        </w:rPr>
        <w:t> </w:t>
      </w:r>
      <w:r>
        <w:rPr>
          <w:sz w:val="24"/>
        </w:rPr>
        <w:t>gains,</w:t>
      </w:r>
      <w:r>
        <w:rPr>
          <w:spacing w:val="-16"/>
          <w:sz w:val="24"/>
        </w:rPr>
        <w:t> </w:t>
      </w:r>
      <w:r>
        <w:rPr>
          <w:sz w:val="24"/>
        </w:rPr>
        <w:t>in</w:t>
      </w:r>
      <w:r>
        <w:rPr>
          <w:spacing w:val="-14"/>
          <w:sz w:val="24"/>
        </w:rPr>
        <w:t> </w:t>
      </w:r>
      <w:r>
        <w:rPr>
          <w:sz w:val="24"/>
        </w:rPr>
        <w:t>the</w:t>
      </w:r>
      <w:r>
        <w:rPr>
          <w:spacing w:val="-14"/>
          <w:sz w:val="24"/>
        </w:rPr>
        <w:t> </w:t>
      </w:r>
      <w:r>
        <w:rPr>
          <w:sz w:val="24"/>
        </w:rPr>
        <w:t>post</w:t>
      </w:r>
      <w:r>
        <w:rPr>
          <w:spacing w:val="-16"/>
          <w:sz w:val="24"/>
        </w:rPr>
        <w:t> </w:t>
      </w:r>
      <w:r>
        <w:rPr>
          <w:sz w:val="24"/>
        </w:rPr>
        <w:t>IMF</w:t>
      </w:r>
      <w:r>
        <w:rPr>
          <w:spacing w:val="-16"/>
          <w:sz w:val="24"/>
        </w:rPr>
        <w:t> </w:t>
      </w:r>
      <w:r>
        <w:rPr>
          <w:sz w:val="24"/>
        </w:rPr>
        <w:t>era.</w:t>
      </w:r>
      <w:r>
        <w:rPr>
          <w:spacing w:val="-16"/>
          <w:sz w:val="24"/>
        </w:rPr>
        <w:t> </w:t>
      </w:r>
      <w:r>
        <w:rPr>
          <w:sz w:val="24"/>
        </w:rPr>
        <w:t>We</w:t>
      </w:r>
      <w:r>
        <w:rPr>
          <w:spacing w:val="-14"/>
          <w:sz w:val="24"/>
        </w:rPr>
        <w:t> </w:t>
      </w:r>
      <w:r>
        <w:rPr>
          <w:sz w:val="24"/>
        </w:rPr>
        <w:t>are</w:t>
      </w:r>
      <w:r>
        <w:rPr>
          <w:spacing w:val="-14"/>
          <w:sz w:val="24"/>
        </w:rPr>
        <w:t> </w:t>
      </w:r>
      <w:r>
        <w:rPr>
          <w:sz w:val="24"/>
        </w:rPr>
        <w:t>in</w:t>
      </w:r>
      <w:r>
        <w:rPr>
          <w:spacing w:val="-15"/>
          <w:sz w:val="24"/>
        </w:rPr>
        <w:t> </w:t>
      </w:r>
      <w:r>
        <w:rPr>
          <w:sz w:val="24"/>
        </w:rPr>
        <w:t>the</w:t>
      </w:r>
      <w:r>
        <w:rPr>
          <w:spacing w:val="-14"/>
          <w:sz w:val="24"/>
        </w:rPr>
        <w:t> </w:t>
      </w:r>
      <w:r>
        <w:rPr>
          <w:sz w:val="24"/>
        </w:rPr>
        <w:t>discussion</w:t>
      </w:r>
      <w:r>
        <w:rPr>
          <w:spacing w:val="-15"/>
          <w:sz w:val="24"/>
        </w:rPr>
        <w:t> </w:t>
      </w:r>
      <w:r>
        <w:rPr>
          <w:sz w:val="24"/>
        </w:rPr>
        <w:t>with</w:t>
      </w:r>
      <w:r>
        <w:rPr>
          <w:spacing w:val="-15"/>
          <w:sz w:val="24"/>
        </w:rPr>
        <w:t> </w:t>
      </w:r>
      <w:r>
        <w:rPr>
          <w:sz w:val="24"/>
        </w:rPr>
        <w:t>organised labour, employers association, and other relevant stakeholders to institutionalise a social partnership arrangement to discuss and form consensus on matters of national</w:t>
      </w:r>
      <w:r>
        <w:rPr>
          <w:spacing w:val="1"/>
          <w:sz w:val="24"/>
        </w:rPr>
        <w:t> </w:t>
      </w:r>
      <w:r>
        <w:rPr>
          <w:sz w:val="24"/>
        </w:rPr>
        <w:t>development.</w:t>
      </w:r>
    </w:p>
    <w:p>
      <w:pPr>
        <w:pStyle w:val="BodyText"/>
        <w:spacing w:before="7"/>
        <w:rPr>
          <w:sz w:val="27"/>
        </w:rPr>
      </w:pPr>
    </w:p>
    <w:p>
      <w:pPr>
        <w:pStyle w:val="ListParagraph"/>
        <w:numPr>
          <w:ilvl w:val="0"/>
          <w:numId w:val="1"/>
        </w:numPr>
        <w:tabs>
          <w:tab w:pos="1861" w:val="left" w:leader="none"/>
        </w:tabs>
        <w:spacing w:line="276" w:lineRule="auto" w:before="0" w:after="0"/>
        <w:ind w:left="1860" w:right="1038" w:hanging="720"/>
        <w:jc w:val="both"/>
        <w:rPr>
          <w:sz w:val="24"/>
        </w:rPr>
      </w:pPr>
      <w:r>
        <w:rPr>
          <w:sz w:val="24"/>
        </w:rPr>
        <w:t>Proverbs 24:3–4 (NKJV)—3: Through wisdom a house is built, And by understanding it is established; 4 By knowledge the rooms are filled With all precious and pleasant</w:t>
      </w:r>
      <w:r>
        <w:rPr>
          <w:spacing w:val="2"/>
          <w:sz w:val="24"/>
        </w:rPr>
        <w:t> </w:t>
      </w:r>
      <w:r>
        <w:rPr>
          <w:sz w:val="24"/>
        </w:rPr>
        <w:t>riches.</w:t>
      </w:r>
    </w:p>
    <w:p>
      <w:pPr>
        <w:pStyle w:val="BodyText"/>
        <w:spacing w:before="10"/>
        <w:rPr>
          <w:sz w:val="27"/>
        </w:rPr>
      </w:pPr>
    </w:p>
    <w:p>
      <w:pPr>
        <w:pStyle w:val="ListParagraph"/>
        <w:numPr>
          <w:ilvl w:val="0"/>
          <w:numId w:val="1"/>
        </w:numPr>
        <w:tabs>
          <w:tab w:pos="1861" w:val="left" w:leader="none"/>
        </w:tabs>
        <w:spacing w:line="276" w:lineRule="auto" w:before="0" w:after="0"/>
        <w:ind w:left="1860" w:right="1035" w:hanging="720"/>
        <w:jc w:val="both"/>
        <w:rPr>
          <w:sz w:val="24"/>
        </w:rPr>
      </w:pPr>
      <w:r>
        <w:rPr>
          <w:sz w:val="24"/>
        </w:rPr>
        <w:t>Honourable Members, the key to our development does not simply reside in our vast natural resources. Our greatness lies in the wisdom we can harness as a people</w:t>
      </w:r>
      <w:r>
        <w:rPr>
          <w:spacing w:val="-11"/>
          <w:sz w:val="24"/>
        </w:rPr>
        <w:t> </w:t>
      </w:r>
      <w:r>
        <w:rPr>
          <w:sz w:val="24"/>
        </w:rPr>
        <w:t>to</w:t>
      </w:r>
      <w:r>
        <w:rPr>
          <w:spacing w:val="-10"/>
          <w:sz w:val="24"/>
        </w:rPr>
        <w:t> </w:t>
      </w:r>
      <w:r>
        <w:rPr>
          <w:sz w:val="24"/>
        </w:rPr>
        <w:t>turn</w:t>
      </w:r>
      <w:r>
        <w:rPr>
          <w:spacing w:val="-12"/>
          <w:sz w:val="24"/>
        </w:rPr>
        <w:t> </w:t>
      </w:r>
      <w:r>
        <w:rPr>
          <w:sz w:val="24"/>
        </w:rPr>
        <w:t>our</w:t>
      </w:r>
      <w:r>
        <w:rPr>
          <w:spacing w:val="-12"/>
          <w:sz w:val="24"/>
        </w:rPr>
        <w:t> </w:t>
      </w:r>
      <w:r>
        <w:rPr>
          <w:sz w:val="24"/>
        </w:rPr>
        <w:t>rich</w:t>
      </w:r>
      <w:r>
        <w:rPr>
          <w:spacing w:val="-8"/>
          <w:sz w:val="24"/>
        </w:rPr>
        <w:t> </w:t>
      </w:r>
      <w:r>
        <w:rPr>
          <w:sz w:val="24"/>
        </w:rPr>
        <w:t>natural</w:t>
      </w:r>
      <w:r>
        <w:rPr>
          <w:spacing w:val="-11"/>
          <w:sz w:val="24"/>
        </w:rPr>
        <w:t> </w:t>
      </w:r>
      <w:r>
        <w:rPr>
          <w:sz w:val="24"/>
        </w:rPr>
        <w:t>resource</w:t>
      </w:r>
      <w:r>
        <w:rPr>
          <w:spacing w:val="-11"/>
          <w:sz w:val="24"/>
        </w:rPr>
        <w:t> </w:t>
      </w:r>
      <w:r>
        <w:rPr>
          <w:sz w:val="24"/>
        </w:rPr>
        <w:t>into</w:t>
      </w:r>
      <w:r>
        <w:rPr>
          <w:spacing w:val="-11"/>
          <w:sz w:val="24"/>
        </w:rPr>
        <w:t> </w:t>
      </w:r>
      <w:r>
        <w:rPr>
          <w:sz w:val="24"/>
        </w:rPr>
        <w:t>a</w:t>
      </w:r>
      <w:r>
        <w:rPr>
          <w:spacing w:val="-10"/>
          <w:sz w:val="24"/>
        </w:rPr>
        <w:t> </w:t>
      </w:r>
      <w:r>
        <w:rPr>
          <w:sz w:val="24"/>
        </w:rPr>
        <w:t>huge</w:t>
      </w:r>
      <w:r>
        <w:rPr>
          <w:spacing w:val="-12"/>
          <w:sz w:val="24"/>
        </w:rPr>
        <w:t> </w:t>
      </w:r>
      <w:r>
        <w:rPr>
          <w:sz w:val="24"/>
        </w:rPr>
        <w:t>industrial</w:t>
      </w:r>
      <w:r>
        <w:rPr>
          <w:spacing w:val="-11"/>
          <w:sz w:val="24"/>
        </w:rPr>
        <w:t> </w:t>
      </w:r>
      <w:r>
        <w:rPr>
          <w:sz w:val="24"/>
        </w:rPr>
        <w:t>boom</w:t>
      </w:r>
      <w:r>
        <w:rPr>
          <w:spacing w:val="-12"/>
          <w:sz w:val="24"/>
        </w:rPr>
        <w:t> </w:t>
      </w:r>
      <w:r>
        <w:rPr>
          <w:sz w:val="24"/>
        </w:rPr>
        <w:t>for</w:t>
      </w:r>
      <w:r>
        <w:rPr>
          <w:spacing w:val="-13"/>
          <w:sz w:val="24"/>
        </w:rPr>
        <w:t> </w:t>
      </w:r>
      <w:r>
        <w:rPr>
          <w:sz w:val="24"/>
        </w:rPr>
        <w:t>our</w:t>
      </w:r>
      <w:r>
        <w:rPr>
          <w:spacing w:val="-12"/>
          <w:sz w:val="24"/>
        </w:rPr>
        <w:t> </w:t>
      </w:r>
      <w:r>
        <w:rPr>
          <w:sz w:val="24"/>
        </w:rPr>
        <w:t>nation. That is the focus of this</w:t>
      </w:r>
      <w:r>
        <w:rPr>
          <w:spacing w:val="2"/>
          <w:sz w:val="24"/>
        </w:rPr>
        <w:t> </w:t>
      </w:r>
      <w:r>
        <w:rPr>
          <w:sz w:val="24"/>
        </w:rPr>
        <w:t>administration.</w:t>
      </w:r>
    </w:p>
    <w:p>
      <w:pPr>
        <w:pStyle w:val="BodyText"/>
        <w:spacing w:before="7"/>
        <w:rPr>
          <w:sz w:val="27"/>
        </w:rPr>
      </w:pPr>
    </w:p>
    <w:p>
      <w:pPr>
        <w:pStyle w:val="ListParagraph"/>
        <w:numPr>
          <w:ilvl w:val="0"/>
          <w:numId w:val="1"/>
        </w:numPr>
        <w:tabs>
          <w:tab w:pos="1861" w:val="left" w:leader="none"/>
        </w:tabs>
        <w:spacing w:line="276" w:lineRule="auto" w:before="0" w:after="0"/>
        <w:ind w:left="1860" w:right="1037" w:hanging="720"/>
        <w:jc w:val="both"/>
        <w:rPr>
          <w:sz w:val="24"/>
        </w:rPr>
      </w:pPr>
      <w:r>
        <w:rPr>
          <w:sz w:val="24"/>
        </w:rPr>
        <w:t>As a government, we are committed to building this Ghana project with wisdom. The wisdom of our founding fathers as well as the wisdom gained from our own experiences.</w:t>
      </w:r>
      <w:r>
        <w:rPr>
          <w:spacing w:val="-11"/>
          <w:sz w:val="24"/>
        </w:rPr>
        <w:t> </w:t>
      </w:r>
      <w:r>
        <w:rPr>
          <w:sz w:val="24"/>
        </w:rPr>
        <w:t>We</w:t>
      </w:r>
      <w:r>
        <w:rPr>
          <w:spacing w:val="-10"/>
          <w:sz w:val="24"/>
        </w:rPr>
        <w:t> </w:t>
      </w:r>
      <w:r>
        <w:rPr>
          <w:sz w:val="24"/>
        </w:rPr>
        <w:t>will</w:t>
      </w:r>
      <w:r>
        <w:rPr>
          <w:spacing w:val="-9"/>
          <w:sz w:val="24"/>
        </w:rPr>
        <w:t> </w:t>
      </w:r>
      <w:r>
        <w:rPr>
          <w:sz w:val="24"/>
        </w:rPr>
        <w:t>learn</w:t>
      </w:r>
      <w:r>
        <w:rPr>
          <w:spacing w:val="-10"/>
          <w:sz w:val="24"/>
        </w:rPr>
        <w:t> </w:t>
      </w:r>
      <w:r>
        <w:rPr>
          <w:sz w:val="24"/>
        </w:rPr>
        <w:t>from</w:t>
      </w:r>
      <w:r>
        <w:rPr>
          <w:spacing w:val="-11"/>
          <w:sz w:val="24"/>
        </w:rPr>
        <w:t> </w:t>
      </w:r>
      <w:r>
        <w:rPr>
          <w:sz w:val="24"/>
        </w:rPr>
        <w:t>the</w:t>
      </w:r>
      <w:r>
        <w:rPr>
          <w:spacing w:val="-8"/>
          <w:sz w:val="24"/>
        </w:rPr>
        <w:t> </w:t>
      </w:r>
      <w:r>
        <w:rPr>
          <w:sz w:val="24"/>
        </w:rPr>
        <w:t>wisdom</w:t>
      </w:r>
      <w:r>
        <w:rPr>
          <w:spacing w:val="-8"/>
          <w:sz w:val="24"/>
        </w:rPr>
        <w:t> </w:t>
      </w:r>
      <w:r>
        <w:rPr>
          <w:sz w:val="24"/>
        </w:rPr>
        <w:t>of</w:t>
      </w:r>
      <w:r>
        <w:rPr>
          <w:spacing w:val="-9"/>
          <w:sz w:val="24"/>
        </w:rPr>
        <w:t> </w:t>
      </w:r>
      <w:r>
        <w:rPr>
          <w:sz w:val="24"/>
        </w:rPr>
        <w:t>nations</w:t>
      </w:r>
      <w:r>
        <w:rPr>
          <w:spacing w:val="-9"/>
          <w:sz w:val="24"/>
        </w:rPr>
        <w:t> </w:t>
      </w:r>
      <w:r>
        <w:rPr>
          <w:sz w:val="24"/>
        </w:rPr>
        <w:t>that</w:t>
      </w:r>
      <w:r>
        <w:rPr>
          <w:spacing w:val="-11"/>
          <w:sz w:val="24"/>
        </w:rPr>
        <w:t> </w:t>
      </w:r>
      <w:r>
        <w:rPr>
          <w:sz w:val="24"/>
        </w:rPr>
        <w:t>have</w:t>
      </w:r>
      <w:r>
        <w:rPr>
          <w:spacing w:val="-8"/>
          <w:sz w:val="24"/>
        </w:rPr>
        <w:t> </w:t>
      </w:r>
      <w:r>
        <w:rPr>
          <w:sz w:val="24"/>
        </w:rPr>
        <w:t>gone</w:t>
      </w:r>
      <w:r>
        <w:rPr>
          <w:spacing w:val="-9"/>
          <w:sz w:val="24"/>
        </w:rPr>
        <w:t> </w:t>
      </w:r>
      <w:r>
        <w:rPr>
          <w:sz w:val="24"/>
        </w:rPr>
        <w:t>ahead</w:t>
      </w:r>
      <w:r>
        <w:rPr>
          <w:spacing w:val="-11"/>
          <w:sz w:val="24"/>
        </w:rPr>
        <w:t> </w:t>
      </w:r>
      <w:r>
        <w:rPr>
          <w:sz w:val="24"/>
        </w:rPr>
        <w:t>of</w:t>
      </w:r>
      <w:r>
        <w:rPr>
          <w:spacing w:val="-9"/>
          <w:sz w:val="24"/>
        </w:rPr>
        <w:t> </w:t>
      </w:r>
      <w:r>
        <w:rPr>
          <w:sz w:val="24"/>
        </w:rPr>
        <w:t>us as well as the wisdom of our own citizens – home and abroad. Above all, we will learn from the wisdom of</w:t>
      </w:r>
      <w:r>
        <w:rPr>
          <w:spacing w:val="-1"/>
          <w:sz w:val="24"/>
        </w:rPr>
        <w:t> </w:t>
      </w:r>
      <w:r>
        <w:rPr>
          <w:sz w:val="24"/>
        </w:rPr>
        <w:t>God.</w:t>
      </w:r>
    </w:p>
    <w:p>
      <w:pPr>
        <w:spacing w:after="0" w:line="276" w:lineRule="auto"/>
        <w:jc w:val="both"/>
        <w:rPr>
          <w:sz w:val="24"/>
        </w:rPr>
        <w:sectPr>
          <w:pgSz w:w="12240" w:h="15840"/>
          <w:pgMar w:header="0" w:footer="935" w:top="1360" w:bottom="1200" w:left="300" w:right="400"/>
        </w:sectPr>
      </w:pPr>
    </w:p>
    <w:p>
      <w:pPr>
        <w:pStyle w:val="Heading1"/>
        <w:spacing w:line="338" w:lineRule="exact"/>
      </w:pPr>
      <w:r>
        <w:rPr/>
        <w:t>APPENDICES</w:t>
      </w:r>
    </w:p>
    <w:p>
      <w:pPr>
        <w:pStyle w:val="Heading2"/>
        <w:tabs>
          <w:tab w:pos="10430" w:val="left" w:leader="none"/>
        </w:tabs>
        <w:ind w:left="1140"/>
      </w:pPr>
      <w:r>
        <w:rPr>
          <w:u w:val="single"/>
        </w:rPr>
        <w:t>Appendix 1A: Summary of Central Government Operations (2017 –</w:t>
      </w:r>
      <w:r>
        <w:rPr>
          <w:spacing w:val="-21"/>
          <w:u w:val="single"/>
        </w:rPr>
        <w:t> </w:t>
      </w:r>
      <w:r>
        <w:rPr>
          <w:u w:val="single"/>
        </w:rPr>
        <w:t>2018)</w:t>
        <w:tab/>
      </w:r>
    </w:p>
    <w:p>
      <w:pPr>
        <w:pStyle w:val="BodyText"/>
        <w:spacing w:before="11"/>
        <w:rPr>
          <w:b/>
          <w:sz w:val="13"/>
        </w:rPr>
      </w:pPr>
    </w:p>
    <w:tbl>
      <w:tblPr>
        <w:tblW w:w="0" w:type="auto"/>
        <w:jc w:val="left"/>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5"/>
        <w:gridCol w:w="1057"/>
        <w:gridCol w:w="1196"/>
        <w:gridCol w:w="1206"/>
        <w:gridCol w:w="1206"/>
        <w:gridCol w:w="1092"/>
      </w:tblGrid>
      <w:tr>
        <w:trPr>
          <w:trHeight w:val="396" w:hRule="atLeast"/>
        </w:trPr>
        <w:tc>
          <w:tcPr>
            <w:tcW w:w="3565" w:type="dxa"/>
            <w:tcBorders>
              <w:bottom w:val="single" w:sz="6" w:space="0" w:color="000000"/>
            </w:tcBorders>
          </w:tcPr>
          <w:p>
            <w:pPr>
              <w:pStyle w:val="TableParagraph"/>
              <w:spacing w:before="0"/>
              <w:jc w:val="left"/>
              <w:rPr>
                <w:rFonts w:ascii="Times New Roman"/>
                <w:sz w:val="10"/>
              </w:rPr>
            </w:pPr>
          </w:p>
        </w:tc>
        <w:tc>
          <w:tcPr>
            <w:tcW w:w="1057" w:type="dxa"/>
            <w:tcBorders>
              <w:bottom w:val="single" w:sz="6" w:space="0" w:color="000000"/>
            </w:tcBorders>
          </w:tcPr>
          <w:p>
            <w:pPr>
              <w:pStyle w:val="TableParagraph"/>
              <w:spacing w:before="7"/>
              <w:ind w:left="623" w:right="112"/>
              <w:jc w:val="center"/>
              <w:rPr>
                <w:b/>
                <w:sz w:val="10"/>
              </w:rPr>
            </w:pPr>
            <w:r>
              <w:rPr>
                <w:b/>
                <w:w w:val="110"/>
                <w:sz w:val="10"/>
              </w:rPr>
              <w:t>2017</w:t>
            </w:r>
          </w:p>
          <w:p>
            <w:pPr>
              <w:pStyle w:val="TableParagraph"/>
              <w:spacing w:before="14"/>
              <w:ind w:left="495" w:right="112"/>
              <w:jc w:val="center"/>
              <w:rPr>
                <w:b/>
                <w:sz w:val="10"/>
              </w:rPr>
            </w:pPr>
            <w:r>
              <w:rPr>
                <w:b/>
                <w:w w:val="110"/>
                <w:sz w:val="10"/>
              </w:rPr>
              <w:t>Budget</w:t>
            </w:r>
          </w:p>
        </w:tc>
        <w:tc>
          <w:tcPr>
            <w:tcW w:w="1196" w:type="dxa"/>
            <w:tcBorders>
              <w:bottom w:val="single" w:sz="6" w:space="0" w:color="000000"/>
            </w:tcBorders>
          </w:tcPr>
          <w:p>
            <w:pPr>
              <w:pStyle w:val="TableParagraph"/>
              <w:spacing w:before="7"/>
              <w:ind w:left="772"/>
              <w:jc w:val="left"/>
              <w:rPr>
                <w:b/>
                <w:sz w:val="10"/>
              </w:rPr>
            </w:pPr>
            <w:r>
              <w:rPr>
                <w:b/>
                <w:w w:val="110"/>
                <w:sz w:val="10"/>
              </w:rPr>
              <w:t>2017</w:t>
            </w:r>
          </w:p>
          <w:p>
            <w:pPr>
              <w:pStyle w:val="TableParagraph"/>
              <w:spacing w:before="14"/>
              <w:ind w:left="166"/>
              <w:jc w:val="left"/>
              <w:rPr>
                <w:b/>
                <w:sz w:val="10"/>
              </w:rPr>
            </w:pPr>
            <w:r>
              <w:rPr>
                <w:b/>
                <w:w w:val="110"/>
                <w:sz w:val="10"/>
              </w:rPr>
              <w:t>Revised</w:t>
            </w:r>
            <w:r>
              <w:rPr>
                <w:b/>
                <w:spacing w:val="15"/>
                <w:w w:val="110"/>
                <w:sz w:val="10"/>
              </w:rPr>
              <w:t> </w:t>
            </w:r>
            <w:r>
              <w:rPr>
                <w:b/>
                <w:w w:val="110"/>
                <w:sz w:val="10"/>
              </w:rPr>
              <w:t>Budget</w:t>
            </w:r>
          </w:p>
        </w:tc>
        <w:tc>
          <w:tcPr>
            <w:tcW w:w="1206" w:type="dxa"/>
            <w:tcBorders>
              <w:bottom w:val="single" w:sz="6" w:space="0" w:color="000000"/>
            </w:tcBorders>
          </w:tcPr>
          <w:p>
            <w:pPr>
              <w:pStyle w:val="TableParagraph"/>
              <w:spacing w:before="7"/>
              <w:ind w:left="639" w:right="2"/>
              <w:jc w:val="center"/>
              <w:rPr>
                <w:b/>
                <w:sz w:val="10"/>
              </w:rPr>
            </w:pPr>
            <w:r>
              <w:rPr>
                <w:b/>
                <w:w w:val="110"/>
                <w:sz w:val="10"/>
              </w:rPr>
              <w:t>2017</w:t>
            </w:r>
          </w:p>
          <w:p>
            <w:pPr>
              <w:pStyle w:val="TableParagraph"/>
              <w:spacing w:before="14"/>
              <w:ind w:left="602" w:right="124"/>
              <w:jc w:val="center"/>
              <w:rPr>
                <w:b/>
                <w:sz w:val="10"/>
              </w:rPr>
            </w:pPr>
            <w:r>
              <w:rPr>
                <w:b/>
                <w:w w:val="110"/>
                <w:sz w:val="10"/>
              </w:rPr>
              <w:t>Outturn</w:t>
            </w:r>
          </w:p>
        </w:tc>
        <w:tc>
          <w:tcPr>
            <w:tcW w:w="1206" w:type="dxa"/>
            <w:tcBorders>
              <w:bottom w:val="single" w:sz="6" w:space="0" w:color="000000"/>
            </w:tcBorders>
          </w:tcPr>
          <w:p>
            <w:pPr>
              <w:pStyle w:val="TableParagraph"/>
              <w:spacing w:before="7"/>
              <w:ind w:left="639" w:right="2"/>
              <w:jc w:val="center"/>
              <w:rPr>
                <w:b/>
                <w:sz w:val="10"/>
              </w:rPr>
            </w:pPr>
            <w:r>
              <w:rPr>
                <w:b/>
                <w:w w:val="110"/>
                <w:sz w:val="10"/>
              </w:rPr>
              <w:t>2018</w:t>
            </w:r>
          </w:p>
          <w:p>
            <w:pPr>
              <w:pStyle w:val="TableParagraph"/>
              <w:spacing w:before="14"/>
              <w:ind w:left="633" w:right="124"/>
              <w:jc w:val="center"/>
              <w:rPr>
                <w:b/>
                <w:sz w:val="10"/>
              </w:rPr>
            </w:pPr>
            <w:r>
              <w:rPr>
                <w:b/>
                <w:w w:val="110"/>
                <w:sz w:val="10"/>
              </w:rPr>
              <w:t>Budget</w:t>
            </w:r>
          </w:p>
        </w:tc>
        <w:tc>
          <w:tcPr>
            <w:tcW w:w="1092" w:type="dxa"/>
            <w:tcBorders>
              <w:bottom w:val="single" w:sz="6" w:space="0" w:color="000000"/>
            </w:tcBorders>
          </w:tcPr>
          <w:p>
            <w:pPr>
              <w:pStyle w:val="TableParagraph"/>
              <w:spacing w:before="7"/>
              <w:ind w:right="29"/>
              <w:rPr>
                <w:b/>
                <w:sz w:val="10"/>
              </w:rPr>
            </w:pPr>
            <w:r>
              <w:rPr>
                <w:b/>
                <w:spacing w:val="-2"/>
                <w:w w:val="110"/>
                <w:sz w:val="10"/>
              </w:rPr>
              <w:t>2018</w:t>
            </w:r>
          </w:p>
          <w:p>
            <w:pPr>
              <w:pStyle w:val="TableParagraph"/>
              <w:spacing w:before="14"/>
              <w:ind w:right="67"/>
              <w:rPr>
                <w:b/>
                <w:sz w:val="10"/>
              </w:rPr>
            </w:pPr>
            <w:r>
              <w:rPr>
                <w:b/>
                <w:w w:val="110"/>
                <w:sz w:val="10"/>
              </w:rPr>
              <w:t>Revised</w:t>
            </w:r>
            <w:r>
              <w:rPr>
                <w:b/>
                <w:spacing w:val="15"/>
                <w:w w:val="110"/>
                <w:sz w:val="10"/>
              </w:rPr>
              <w:t> </w:t>
            </w:r>
            <w:r>
              <w:rPr>
                <w:b/>
                <w:w w:val="110"/>
                <w:sz w:val="10"/>
              </w:rPr>
              <w:t>Budget</w:t>
            </w:r>
          </w:p>
        </w:tc>
      </w:tr>
      <w:tr>
        <w:trPr>
          <w:trHeight w:val="266" w:hRule="atLeast"/>
        </w:trPr>
        <w:tc>
          <w:tcPr>
            <w:tcW w:w="3565" w:type="dxa"/>
            <w:tcBorders>
              <w:top w:val="single" w:sz="6" w:space="0" w:color="000000"/>
            </w:tcBorders>
          </w:tcPr>
          <w:p>
            <w:pPr>
              <w:pStyle w:val="TableParagraph"/>
              <w:spacing w:before="7"/>
              <w:ind w:left="55"/>
              <w:jc w:val="left"/>
              <w:rPr>
                <w:b/>
                <w:sz w:val="10"/>
              </w:rPr>
            </w:pPr>
            <w:r>
              <w:rPr>
                <w:b/>
                <w:w w:val="110"/>
                <w:sz w:val="10"/>
              </w:rPr>
              <w:t>I. REVENUES</w:t>
            </w:r>
          </w:p>
          <w:p>
            <w:pPr>
              <w:pStyle w:val="TableParagraph"/>
              <w:spacing w:line="105" w:lineRule="exact" w:before="14"/>
              <w:ind w:left="55"/>
              <w:jc w:val="left"/>
              <w:rPr>
                <w:b/>
                <w:sz w:val="10"/>
              </w:rPr>
            </w:pPr>
            <w:r>
              <w:rPr>
                <w:b/>
                <w:w w:val="110"/>
                <w:sz w:val="10"/>
              </w:rPr>
              <w:t>Total Revenue &amp; Grants</w:t>
            </w:r>
          </w:p>
        </w:tc>
        <w:tc>
          <w:tcPr>
            <w:tcW w:w="1057" w:type="dxa"/>
            <w:tcBorders>
              <w:top w:val="single" w:sz="6" w:space="0" w:color="000000"/>
            </w:tcBorders>
          </w:tcPr>
          <w:p>
            <w:pPr>
              <w:pStyle w:val="TableParagraph"/>
              <w:spacing w:before="9"/>
              <w:jc w:val="left"/>
              <w:rPr>
                <w:b/>
                <w:sz w:val="11"/>
              </w:rPr>
            </w:pPr>
          </w:p>
          <w:p>
            <w:pPr>
              <w:pStyle w:val="TableParagraph"/>
              <w:spacing w:line="105" w:lineRule="exact" w:before="0"/>
              <w:ind w:right="130"/>
              <w:rPr>
                <w:b/>
                <w:sz w:val="10"/>
              </w:rPr>
            </w:pPr>
            <w:r>
              <w:rPr>
                <w:b/>
                <w:w w:val="110"/>
                <w:sz w:val="10"/>
              </w:rPr>
              <w:t>44,961,635,655</w:t>
            </w:r>
          </w:p>
        </w:tc>
        <w:tc>
          <w:tcPr>
            <w:tcW w:w="1196" w:type="dxa"/>
            <w:tcBorders>
              <w:top w:val="single" w:sz="6" w:space="0" w:color="000000"/>
            </w:tcBorders>
          </w:tcPr>
          <w:p>
            <w:pPr>
              <w:pStyle w:val="TableParagraph"/>
              <w:spacing w:before="9"/>
              <w:jc w:val="left"/>
              <w:rPr>
                <w:b/>
                <w:sz w:val="11"/>
              </w:rPr>
            </w:pPr>
          </w:p>
          <w:p>
            <w:pPr>
              <w:pStyle w:val="TableParagraph"/>
              <w:spacing w:line="105" w:lineRule="exact" w:before="0"/>
              <w:ind w:right="141"/>
              <w:rPr>
                <w:b/>
                <w:sz w:val="10"/>
              </w:rPr>
            </w:pPr>
            <w:r>
              <w:rPr>
                <w:b/>
                <w:w w:val="110"/>
                <w:sz w:val="10"/>
              </w:rPr>
              <w:t>43,096,659,063</w:t>
            </w:r>
          </w:p>
        </w:tc>
        <w:tc>
          <w:tcPr>
            <w:tcW w:w="1206" w:type="dxa"/>
            <w:tcBorders>
              <w:top w:val="single" w:sz="6" w:space="0" w:color="000000"/>
            </w:tcBorders>
          </w:tcPr>
          <w:p>
            <w:pPr>
              <w:pStyle w:val="TableParagraph"/>
              <w:spacing w:before="9"/>
              <w:jc w:val="left"/>
              <w:rPr>
                <w:b/>
                <w:sz w:val="11"/>
              </w:rPr>
            </w:pPr>
          </w:p>
          <w:p>
            <w:pPr>
              <w:pStyle w:val="TableParagraph"/>
              <w:spacing w:line="105" w:lineRule="exact" w:before="0"/>
              <w:ind w:right="141"/>
              <w:rPr>
                <w:b/>
                <w:sz w:val="10"/>
              </w:rPr>
            </w:pPr>
            <w:r>
              <w:rPr>
                <w:b/>
                <w:w w:val="110"/>
                <w:sz w:val="10"/>
              </w:rPr>
              <w:t>41,497,894,313</w:t>
            </w:r>
          </w:p>
        </w:tc>
        <w:tc>
          <w:tcPr>
            <w:tcW w:w="1206" w:type="dxa"/>
            <w:tcBorders>
              <w:top w:val="single" w:sz="6" w:space="0" w:color="000000"/>
            </w:tcBorders>
          </w:tcPr>
          <w:p>
            <w:pPr>
              <w:pStyle w:val="TableParagraph"/>
              <w:spacing w:before="9"/>
              <w:jc w:val="left"/>
              <w:rPr>
                <w:b/>
                <w:sz w:val="11"/>
              </w:rPr>
            </w:pPr>
          </w:p>
          <w:p>
            <w:pPr>
              <w:pStyle w:val="TableParagraph"/>
              <w:spacing w:line="105" w:lineRule="exact" w:before="0"/>
              <w:ind w:right="142"/>
              <w:rPr>
                <w:b/>
                <w:sz w:val="10"/>
              </w:rPr>
            </w:pPr>
            <w:r>
              <w:rPr>
                <w:b/>
                <w:w w:val="110"/>
                <w:sz w:val="10"/>
              </w:rPr>
              <w:t>51,039,120,598</w:t>
            </w:r>
          </w:p>
        </w:tc>
        <w:tc>
          <w:tcPr>
            <w:tcW w:w="1092" w:type="dxa"/>
            <w:tcBorders>
              <w:top w:val="single" w:sz="6" w:space="0" w:color="000000"/>
            </w:tcBorders>
          </w:tcPr>
          <w:p>
            <w:pPr>
              <w:pStyle w:val="TableParagraph"/>
              <w:spacing w:before="9"/>
              <w:jc w:val="left"/>
              <w:rPr>
                <w:b/>
                <w:sz w:val="11"/>
              </w:rPr>
            </w:pPr>
          </w:p>
          <w:p>
            <w:pPr>
              <w:pStyle w:val="TableParagraph"/>
              <w:spacing w:line="105" w:lineRule="exact" w:before="0"/>
              <w:ind w:right="28"/>
              <w:rPr>
                <w:b/>
                <w:sz w:val="10"/>
              </w:rPr>
            </w:pPr>
            <w:r>
              <w:rPr>
                <w:b/>
                <w:w w:val="110"/>
                <w:sz w:val="10"/>
              </w:rPr>
              <w:t>50,686,224,141</w:t>
            </w:r>
          </w:p>
        </w:tc>
      </w:tr>
      <w:tr>
        <w:trPr>
          <w:trHeight w:val="134" w:hRule="atLeast"/>
        </w:trPr>
        <w:tc>
          <w:tcPr>
            <w:tcW w:w="3565" w:type="dxa"/>
          </w:tcPr>
          <w:p>
            <w:pPr>
              <w:pStyle w:val="TableParagraph"/>
              <w:spacing w:line="105" w:lineRule="exact" w:before="10"/>
              <w:ind w:left="265"/>
              <w:jc w:val="left"/>
              <w:rPr>
                <w:sz w:val="10"/>
              </w:rPr>
            </w:pPr>
            <w:r>
              <w:rPr>
                <w:w w:val="110"/>
                <w:sz w:val="10"/>
              </w:rPr>
              <w:t>(per cent of GDP)</w:t>
            </w:r>
          </w:p>
        </w:tc>
        <w:tc>
          <w:tcPr>
            <w:tcW w:w="1057" w:type="dxa"/>
          </w:tcPr>
          <w:p>
            <w:pPr>
              <w:pStyle w:val="TableParagraph"/>
              <w:spacing w:line="105" w:lineRule="exact" w:before="10"/>
              <w:ind w:right="133"/>
              <w:rPr>
                <w:sz w:val="10"/>
              </w:rPr>
            </w:pPr>
            <w:r>
              <w:rPr>
                <w:w w:val="110"/>
                <w:sz w:val="10"/>
              </w:rPr>
              <w:t>22.1</w:t>
            </w:r>
          </w:p>
        </w:tc>
        <w:tc>
          <w:tcPr>
            <w:tcW w:w="1196" w:type="dxa"/>
          </w:tcPr>
          <w:p>
            <w:pPr>
              <w:pStyle w:val="TableParagraph"/>
              <w:spacing w:line="105" w:lineRule="exact" w:before="10"/>
              <w:ind w:right="145"/>
              <w:rPr>
                <w:sz w:val="10"/>
              </w:rPr>
            </w:pPr>
            <w:r>
              <w:rPr>
                <w:w w:val="110"/>
                <w:sz w:val="10"/>
              </w:rPr>
              <w:t>21.3</w:t>
            </w:r>
          </w:p>
        </w:tc>
        <w:tc>
          <w:tcPr>
            <w:tcW w:w="1206" w:type="dxa"/>
          </w:tcPr>
          <w:p>
            <w:pPr>
              <w:pStyle w:val="TableParagraph"/>
              <w:spacing w:line="105" w:lineRule="exact" w:before="10"/>
              <w:ind w:right="145"/>
              <w:rPr>
                <w:sz w:val="10"/>
              </w:rPr>
            </w:pPr>
            <w:r>
              <w:rPr>
                <w:w w:val="110"/>
                <w:sz w:val="10"/>
              </w:rPr>
              <w:t>20.2</w:t>
            </w:r>
          </w:p>
        </w:tc>
        <w:tc>
          <w:tcPr>
            <w:tcW w:w="1206" w:type="dxa"/>
          </w:tcPr>
          <w:p>
            <w:pPr>
              <w:pStyle w:val="TableParagraph"/>
              <w:spacing w:line="105" w:lineRule="exact" w:before="10"/>
              <w:ind w:right="145"/>
              <w:rPr>
                <w:sz w:val="10"/>
              </w:rPr>
            </w:pPr>
            <w:r>
              <w:rPr>
                <w:w w:val="110"/>
                <w:sz w:val="10"/>
              </w:rPr>
              <w:t>21.1</w:t>
            </w:r>
          </w:p>
        </w:tc>
        <w:tc>
          <w:tcPr>
            <w:tcW w:w="1092" w:type="dxa"/>
          </w:tcPr>
          <w:p>
            <w:pPr>
              <w:pStyle w:val="TableParagraph"/>
              <w:spacing w:line="105" w:lineRule="exact" w:before="10"/>
              <w:ind w:right="31"/>
              <w:rPr>
                <w:sz w:val="10"/>
              </w:rPr>
            </w:pPr>
            <w:r>
              <w:rPr>
                <w:w w:val="110"/>
                <w:sz w:val="10"/>
              </w:rPr>
              <w:t>21.0</w:t>
            </w:r>
          </w:p>
        </w:tc>
      </w:tr>
      <w:tr>
        <w:trPr>
          <w:trHeight w:val="134" w:hRule="atLeast"/>
        </w:trPr>
        <w:tc>
          <w:tcPr>
            <w:tcW w:w="3565" w:type="dxa"/>
          </w:tcPr>
          <w:p>
            <w:pPr>
              <w:pStyle w:val="TableParagraph"/>
              <w:spacing w:line="105" w:lineRule="exact" w:before="10"/>
              <w:ind w:left="139"/>
              <w:jc w:val="left"/>
              <w:rPr>
                <w:b/>
                <w:sz w:val="10"/>
              </w:rPr>
            </w:pPr>
            <w:r>
              <w:rPr>
                <w:b/>
                <w:w w:val="110"/>
                <w:sz w:val="10"/>
              </w:rPr>
              <w:t>Domestic Revenue</w:t>
            </w:r>
          </w:p>
        </w:tc>
        <w:tc>
          <w:tcPr>
            <w:tcW w:w="1057" w:type="dxa"/>
          </w:tcPr>
          <w:p>
            <w:pPr>
              <w:pStyle w:val="TableParagraph"/>
              <w:spacing w:line="105" w:lineRule="exact" w:before="10"/>
              <w:ind w:right="130"/>
              <w:rPr>
                <w:b/>
                <w:sz w:val="10"/>
              </w:rPr>
            </w:pPr>
            <w:r>
              <w:rPr>
                <w:b/>
                <w:w w:val="110"/>
                <w:sz w:val="10"/>
              </w:rPr>
              <w:t>43,430,116,179</w:t>
            </w:r>
          </w:p>
        </w:tc>
        <w:tc>
          <w:tcPr>
            <w:tcW w:w="1196" w:type="dxa"/>
          </w:tcPr>
          <w:p>
            <w:pPr>
              <w:pStyle w:val="TableParagraph"/>
              <w:spacing w:line="105" w:lineRule="exact" w:before="10"/>
              <w:ind w:right="141"/>
              <w:rPr>
                <w:b/>
                <w:sz w:val="10"/>
              </w:rPr>
            </w:pPr>
            <w:r>
              <w:rPr>
                <w:b/>
                <w:w w:val="110"/>
                <w:sz w:val="10"/>
              </w:rPr>
              <w:t>41,565,139,586</w:t>
            </w:r>
          </w:p>
        </w:tc>
        <w:tc>
          <w:tcPr>
            <w:tcW w:w="1206" w:type="dxa"/>
          </w:tcPr>
          <w:p>
            <w:pPr>
              <w:pStyle w:val="TableParagraph"/>
              <w:spacing w:line="105" w:lineRule="exact" w:before="10"/>
              <w:ind w:right="141"/>
              <w:rPr>
                <w:b/>
                <w:sz w:val="10"/>
              </w:rPr>
            </w:pPr>
            <w:r>
              <w:rPr>
                <w:b/>
                <w:w w:val="110"/>
                <w:sz w:val="10"/>
              </w:rPr>
              <w:t>39,963,042,097</w:t>
            </w:r>
          </w:p>
        </w:tc>
        <w:tc>
          <w:tcPr>
            <w:tcW w:w="1206" w:type="dxa"/>
          </w:tcPr>
          <w:p>
            <w:pPr>
              <w:pStyle w:val="TableParagraph"/>
              <w:spacing w:line="105" w:lineRule="exact" w:before="10"/>
              <w:ind w:right="142"/>
              <w:rPr>
                <w:b/>
                <w:sz w:val="10"/>
              </w:rPr>
            </w:pPr>
            <w:r>
              <w:rPr>
                <w:b/>
                <w:w w:val="110"/>
                <w:sz w:val="10"/>
              </w:rPr>
              <w:t>50,452,353,515</w:t>
            </w:r>
          </w:p>
        </w:tc>
        <w:tc>
          <w:tcPr>
            <w:tcW w:w="1092" w:type="dxa"/>
          </w:tcPr>
          <w:p>
            <w:pPr>
              <w:pStyle w:val="TableParagraph"/>
              <w:spacing w:line="105" w:lineRule="exact" w:before="10"/>
              <w:ind w:right="28"/>
              <w:rPr>
                <w:b/>
                <w:sz w:val="10"/>
              </w:rPr>
            </w:pPr>
            <w:r>
              <w:rPr>
                <w:b/>
                <w:w w:val="110"/>
                <w:sz w:val="10"/>
              </w:rPr>
              <w:t>49,925,088,601</w:t>
            </w:r>
          </w:p>
        </w:tc>
      </w:tr>
      <w:tr>
        <w:trPr>
          <w:trHeight w:val="134" w:hRule="atLeast"/>
        </w:trPr>
        <w:tc>
          <w:tcPr>
            <w:tcW w:w="3565" w:type="dxa"/>
          </w:tcPr>
          <w:p>
            <w:pPr>
              <w:pStyle w:val="TableParagraph"/>
              <w:spacing w:line="105" w:lineRule="exact" w:before="10"/>
              <w:ind w:left="223"/>
              <w:jc w:val="left"/>
              <w:rPr>
                <w:b/>
                <w:sz w:val="10"/>
              </w:rPr>
            </w:pPr>
            <w:r>
              <w:rPr>
                <w:b/>
                <w:w w:val="110"/>
                <w:sz w:val="10"/>
              </w:rPr>
              <w:t>Tax Revenue</w:t>
            </w:r>
          </w:p>
        </w:tc>
        <w:tc>
          <w:tcPr>
            <w:tcW w:w="1057" w:type="dxa"/>
          </w:tcPr>
          <w:p>
            <w:pPr>
              <w:pStyle w:val="TableParagraph"/>
              <w:spacing w:line="105" w:lineRule="exact" w:before="10"/>
              <w:ind w:right="130"/>
              <w:rPr>
                <w:b/>
                <w:sz w:val="10"/>
              </w:rPr>
            </w:pPr>
            <w:r>
              <w:rPr>
                <w:b/>
                <w:w w:val="110"/>
                <w:sz w:val="10"/>
              </w:rPr>
              <w:t>34,382,052,974</w:t>
            </w:r>
          </w:p>
        </w:tc>
        <w:tc>
          <w:tcPr>
            <w:tcW w:w="1196" w:type="dxa"/>
          </w:tcPr>
          <w:p>
            <w:pPr>
              <w:pStyle w:val="TableParagraph"/>
              <w:spacing w:line="105" w:lineRule="exact" w:before="10"/>
              <w:ind w:right="141"/>
              <w:rPr>
                <w:b/>
                <w:sz w:val="10"/>
              </w:rPr>
            </w:pPr>
            <w:r>
              <w:rPr>
                <w:b/>
                <w:w w:val="110"/>
                <w:sz w:val="10"/>
              </w:rPr>
              <w:t>33,017,076,382</w:t>
            </w:r>
          </w:p>
        </w:tc>
        <w:tc>
          <w:tcPr>
            <w:tcW w:w="1206" w:type="dxa"/>
          </w:tcPr>
          <w:p>
            <w:pPr>
              <w:pStyle w:val="TableParagraph"/>
              <w:spacing w:line="105" w:lineRule="exact" w:before="10"/>
              <w:ind w:right="141"/>
              <w:rPr>
                <w:b/>
                <w:sz w:val="10"/>
              </w:rPr>
            </w:pPr>
            <w:r>
              <w:rPr>
                <w:b/>
                <w:w w:val="110"/>
                <w:sz w:val="10"/>
              </w:rPr>
              <w:t>32,227,583,993</w:t>
            </w:r>
          </w:p>
        </w:tc>
        <w:tc>
          <w:tcPr>
            <w:tcW w:w="1206" w:type="dxa"/>
          </w:tcPr>
          <w:p>
            <w:pPr>
              <w:pStyle w:val="TableParagraph"/>
              <w:spacing w:line="105" w:lineRule="exact" w:before="10"/>
              <w:ind w:right="142"/>
              <w:rPr>
                <w:b/>
                <w:sz w:val="10"/>
              </w:rPr>
            </w:pPr>
            <w:r>
              <w:rPr>
                <w:b/>
                <w:w w:val="110"/>
                <w:sz w:val="10"/>
              </w:rPr>
              <w:t>39,881,579,378</w:t>
            </w:r>
          </w:p>
        </w:tc>
        <w:tc>
          <w:tcPr>
            <w:tcW w:w="1092" w:type="dxa"/>
          </w:tcPr>
          <w:p>
            <w:pPr>
              <w:pStyle w:val="TableParagraph"/>
              <w:spacing w:line="105" w:lineRule="exact" w:before="10"/>
              <w:ind w:right="28"/>
              <w:rPr>
                <w:b/>
                <w:sz w:val="10"/>
              </w:rPr>
            </w:pPr>
            <w:r>
              <w:rPr>
                <w:b/>
                <w:w w:val="110"/>
                <w:sz w:val="10"/>
              </w:rPr>
              <w:t>40,216,325,103</w:t>
            </w:r>
          </w:p>
        </w:tc>
      </w:tr>
      <w:tr>
        <w:trPr>
          <w:trHeight w:val="134" w:hRule="atLeast"/>
        </w:trPr>
        <w:tc>
          <w:tcPr>
            <w:tcW w:w="3565" w:type="dxa"/>
          </w:tcPr>
          <w:p>
            <w:pPr>
              <w:pStyle w:val="TableParagraph"/>
              <w:spacing w:line="105" w:lineRule="exact" w:before="10"/>
              <w:ind w:left="306"/>
              <w:jc w:val="left"/>
              <w:rPr>
                <w:b/>
                <w:sz w:val="10"/>
              </w:rPr>
            </w:pPr>
            <w:r>
              <w:rPr>
                <w:b/>
                <w:w w:val="110"/>
                <w:sz w:val="10"/>
              </w:rPr>
              <w:t>Taxes on Income and Property</w:t>
            </w:r>
          </w:p>
        </w:tc>
        <w:tc>
          <w:tcPr>
            <w:tcW w:w="1057" w:type="dxa"/>
          </w:tcPr>
          <w:p>
            <w:pPr>
              <w:pStyle w:val="TableParagraph"/>
              <w:spacing w:line="105" w:lineRule="exact" w:before="10"/>
              <w:ind w:right="130"/>
              <w:rPr>
                <w:b/>
                <w:sz w:val="10"/>
              </w:rPr>
            </w:pPr>
            <w:r>
              <w:rPr>
                <w:b/>
                <w:w w:val="110"/>
                <w:sz w:val="10"/>
              </w:rPr>
              <w:t>13,446,577,025</w:t>
            </w:r>
          </w:p>
        </w:tc>
        <w:tc>
          <w:tcPr>
            <w:tcW w:w="1196" w:type="dxa"/>
          </w:tcPr>
          <w:p>
            <w:pPr>
              <w:pStyle w:val="TableParagraph"/>
              <w:spacing w:line="105" w:lineRule="exact" w:before="10"/>
              <w:ind w:right="141"/>
              <w:rPr>
                <w:b/>
                <w:sz w:val="10"/>
              </w:rPr>
            </w:pPr>
            <w:r>
              <w:rPr>
                <w:b/>
                <w:w w:val="110"/>
                <w:sz w:val="10"/>
              </w:rPr>
              <w:t>12,951,100,433</w:t>
            </w:r>
          </w:p>
        </w:tc>
        <w:tc>
          <w:tcPr>
            <w:tcW w:w="1206" w:type="dxa"/>
          </w:tcPr>
          <w:p>
            <w:pPr>
              <w:pStyle w:val="TableParagraph"/>
              <w:spacing w:line="105" w:lineRule="exact" w:before="10"/>
              <w:ind w:right="141"/>
              <w:rPr>
                <w:b/>
                <w:sz w:val="10"/>
              </w:rPr>
            </w:pPr>
            <w:r>
              <w:rPr>
                <w:b/>
                <w:w w:val="110"/>
                <w:sz w:val="10"/>
              </w:rPr>
              <w:t>13,398,087,277</w:t>
            </w:r>
          </w:p>
        </w:tc>
        <w:tc>
          <w:tcPr>
            <w:tcW w:w="1206" w:type="dxa"/>
          </w:tcPr>
          <w:p>
            <w:pPr>
              <w:pStyle w:val="TableParagraph"/>
              <w:spacing w:line="105" w:lineRule="exact" w:before="10"/>
              <w:ind w:right="142"/>
              <w:rPr>
                <w:b/>
                <w:sz w:val="10"/>
              </w:rPr>
            </w:pPr>
            <w:r>
              <w:rPr>
                <w:b/>
                <w:w w:val="110"/>
                <w:sz w:val="10"/>
              </w:rPr>
              <w:t>16,278,913,569</w:t>
            </w:r>
          </w:p>
        </w:tc>
        <w:tc>
          <w:tcPr>
            <w:tcW w:w="1092" w:type="dxa"/>
          </w:tcPr>
          <w:p>
            <w:pPr>
              <w:pStyle w:val="TableParagraph"/>
              <w:spacing w:line="105" w:lineRule="exact" w:before="10"/>
              <w:ind w:right="28"/>
              <w:rPr>
                <w:b/>
                <w:sz w:val="10"/>
              </w:rPr>
            </w:pPr>
            <w:r>
              <w:rPr>
                <w:b/>
                <w:w w:val="110"/>
                <w:sz w:val="10"/>
              </w:rPr>
              <w:t>16,614,325,669</w:t>
            </w:r>
          </w:p>
        </w:tc>
      </w:tr>
      <w:tr>
        <w:trPr>
          <w:trHeight w:val="134" w:hRule="atLeast"/>
        </w:trPr>
        <w:tc>
          <w:tcPr>
            <w:tcW w:w="3565" w:type="dxa"/>
          </w:tcPr>
          <w:p>
            <w:pPr>
              <w:pStyle w:val="TableParagraph"/>
              <w:spacing w:line="105" w:lineRule="exact" w:before="10"/>
              <w:ind w:left="390"/>
              <w:jc w:val="left"/>
              <w:rPr>
                <w:sz w:val="10"/>
              </w:rPr>
            </w:pPr>
            <w:r>
              <w:rPr>
                <w:w w:val="110"/>
                <w:sz w:val="10"/>
              </w:rPr>
              <w:t>Company Taxes</w:t>
            </w:r>
          </w:p>
        </w:tc>
        <w:tc>
          <w:tcPr>
            <w:tcW w:w="1057" w:type="dxa"/>
          </w:tcPr>
          <w:p>
            <w:pPr>
              <w:pStyle w:val="TableParagraph"/>
              <w:spacing w:line="105" w:lineRule="exact" w:before="10"/>
              <w:ind w:right="135"/>
              <w:rPr>
                <w:sz w:val="10"/>
              </w:rPr>
            </w:pPr>
            <w:r>
              <w:rPr>
                <w:w w:val="110"/>
                <w:sz w:val="10"/>
              </w:rPr>
              <w:t>6,460,460,000</w:t>
            </w:r>
          </w:p>
        </w:tc>
        <w:tc>
          <w:tcPr>
            <w:tcW w:w="1196" w:type="dxa"/>
          </w:tcPr>
          <w:p>
            <w:pPr>
              <w:pStyle w:val="TableParagraph"/>
              <w:spacing w:line="105" w:lineRule="exact" w:before="10"/>
              <w:ind w:right="146"/>
              <w:rPr>
                <w:sz w:val="10"/>
              </w:rPr>
            </w:pPr>
            <w:r>
              <w:rPr>
                <w:w w:val="110"/>
                <w:sz w:val="10"/>
              </w:rPr>
              <w:t>5,849,327,362</w:t>
            </w:r>
          </w:p>
        </w:tc>
        <w:tc>
          <w:tcPr>
            <w:tcW w:w="1206" w:type="dxa"/>
          </w:tcPr>
          <w:p>
            <w:pPr>
              <w:pStyle w:val="TableParagraph"/>
              <w:spacing w:line="105" w:lineRule="exact" w:before="10"/>
              <w:ind w:right="146"/>
              <w:rPr>
                <w:sz w:val="10"/>
              </w:rPr>
            </w:pPr>
            <w:r>
              <w:rPr>
                <w:w w:val="110"/>
                <w:sz w:val="10"/>
              </w:rPr>
              <w:t>5,792,811,707</w:t>
            </w:r>
          </w:p>
        </w:tc>
        <w:tc>
          <w:tcPr>
            <w:tcW w:w="1206" w:type="dxa"/>
          </w:tcPr>
          <w:p>
            <w:pPr>
              <w:pStyle w:val="TableParagraph"/>
              <w:spacing w:line="105" w:lineRule="exact" w:before="10"/>
              <w:ind w:right="147"/>
              <w:rPr>
                <w:sz w:val="10"/>
              </w:rPr>
            </w:pPr>
            <w:r>
              <w:rPr>
                <w:w w:val="110"/>
                <w:sz w:val="10"/>
              </w:rPr>
              <w:t>6,856,331,618</w:t>
            </w:r>
          </w:p>
        </w:tc>
        <w:tc>
          <w:tcPr>
            <w:tcW w:w="1092" w:type="dxa"/>
          </w:tcPr>
          <w:p>
            <w:pPr>
              <w:pStyle w:val="TableParagraph"/>
              <w:spacing w:line="105" w:lineRule="exact" w:before="10"/>
              <w:ind w:right="33"/>
              <w:rPr>
                <w:sz w:val="10"/>
              </w:rPr>
            </w:pPr>
            <w:r>
              <w:rPr>
                <w:w w:val="110"/>
                <w:sz w:val="10"/>
              </w:rPr>
              <w:t>6,917,388,754</w:t>
            </w:r>
          </w:p>
        </w:tc>
      </w:tr>
      <w:tr>
        <w:trPr>
          <w:trHeight w:val="134" w:hRule="atLeast"/>
        </w:trPr>
        <w:tc>
          <w:tcPr>
            <w:tcW w:w="3565" w:type="dxa"/>
          </w:tcPr>
          <w:p>
            <w:pPr>
              <w:pStyle w:val="TableParagraph"/>
              <w:spacing w:line="105" w:lineRule="exact" w:before="10"/>
              <w:ind w:left="390"/>
              <w:jc w:val="left"/>
              <w:rPr>
                <w:sz w:val="10"/>
              </w:rPr>
            </w:pPr>
            <w:r>
              <w:rPr>
                <w:w w:val="110"/>
                <w:sz w:val="10"/>
              </w:rPr>
              <w:t>Company Taxes on Oil</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6"/>
              <w:rPr>
                <w:sz w:val="10"/>
              </w:rPr>
            </w:pPr>
            <w:r>
              <w:rPr>
                <w:w w:val="110"/>
                <w:sz w:val="10"/>
              </w:rPr>
              <w:t>115,656,046</w:t>
            </w:r>
          </w:p>
        </w:tc>
        <w:tc>
          <w:tcPr>
            <w:tcW w:w="1206" w:type="dxa"/>
          </w:tcPr>
          <w:p>
            <w:pPr>
              <w:pStyle w:val="TableParagraph"/>
              <w:spacing w:line="105" w:lineRule="exact" w:before="10"/>
              <w:ind w:right="146"/>
              <w:rPr>
                <w:sz w:val="10"/>
              </w:rPr>
            </w:pPr>
            <w:r>
              <w:rPr>
                <w:w w:val="110"/>
                <w:sz w:val="10"/>
              </w:rPr>
              <w:t>224,744,578</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2"/>
              <w:rPr>
                <w:sz w:val="10"/>
              </w:rPr>
            </w:pPr>
            <w:r>
              <w:rPr>
                <w:w w:val="110"/>
                <w:sz w:val="10"/>
              </w:rPr>
              <w:t>373,512,126</w:t>
            </w:r>
          </w:p>
        </w:tc>
      </w:tr>
      <w:tr>
        <w:trPr>
          <w:trHeight w:val="202" w:hRule="atLeast"/>
        </w:trPr>
        <w:tc>
          <w:tcPr>
            <w:tcW w:w="3565" w:type="dxa"/>
          </w:tcPr>
          <w:p>
            <w:pPr>
              <w:pStyle w:val="TableParagraph"/>
              <w:spacing w:before="10"/>
              <w:ind w:left="390"/>
              <w:jc w:val="left"/>
              <w:rPr>
                <w:sz w:val="10"/>
              </w:rPr>
            </w:pPr>
            <w:r>
              <w:rPr>
                <w:w w:val="110"/>
                <w:sz w:val="10"/>
              </w:rPr>
              <w:t>Other Direct Taxes</w:t>
            </w:r>
          </w:p>
        </w:tc>
        <w:tc>
          <w:tcPr>
            <w:tcW w:w="1057" w:type="dxa"/>
          </w:tcPr>
          <w:p>
            <w:pPr>
              <w:pStyle w:val="TableParagraph"/>
              <w:spacing w:before="10"/>
              <w:ind w:right="135"/>
              <w:rPr>
                <w:sz w:val="10"/>
              </w:rPr>
            </w:pPr>
            <w:r>
              <w:rPr>
                <w:w w:val="110"/>
                <w:sz w:val="10"/>
              </w:rPr>
              <w:t>6,986,117,025</w:t>
            </w:r>
          </w:p>
        </w:tc>
        <w:tc>
          <w:tcPr>
            <w:tcW w:w="1196" w:type="dxa"/>
          </w:tcPr>
          <w:p>
            <w:pPr>
              <w:pStyle w:val="TableParagraph"/>
              <w:spacing w:before="10"/>
              <w:ind w:right="146"/>
              <w:rPr>
                <w:sz w:val="10"/>
              </w:rPr>
            </w:pPr>
            <w:r>
              <w:rPr>
                <w:w w:val="110"/>
                <w:sz w:val="10"/>
              </w:rPr>
              <w:t>6,986,117,025</w:t>
            </w:r>
          </w:p>
        </w:tc>
        <w:tc>
          <w:tcPr>
            <w:tcW w:w="1206" w:type="dxa"/>
          </w:tcPr>
          <w:p>
            <w:pPr>
              <w:pStyle w:val="TableParagraph"/>
              <w:spacing w:before="10"/>
              <w:ind w:right="146"/>
              <w:rPr>
                <w:sz w:val="10"/>
              </w:rPr>
            </w:pPr>
            <w:r>
              <w:rPr>
                <w:w w:val="110"/>
                <w:sz w:val="10"/>
              </w:rPr>
              <w:t>7,380,530,992</w:t>
            </w:r>
          </w:p>
        </w:tc>
        <w:tc>
          <w:tcPr>
            <w:tcW w:w="1206" w:type="dxa"/>
          </w:tcPr>
          <w:p>
            <w:pPr>
              <w:pStyle w:val="TableParagraph"/>
              <w:spacing w:before="10"/>
              <w:ind w:right="147"/>
              <w:rPr>
                <w:sz w:val="10"/>
              </w:rPr>
            </w:pPr>
            <w:r>
              <w:rPr>
                <w:w w:val="110"/>
                <w:sz w:val="10"/>
              </w:rPr>
              <w:t>9,422,581,951</w:t>
            </w:r>
          </w:p>
        </w:tc>
        <w:tc>
          <w:tcPr>
            <w:tcW w:w="1092" w:type="dxa"/>
          </w:tcPr>
          <w:p>
            <w:pPr>
              <w:pStyle w:val="TableParagraph"/>
              <w:spacing w:before="10"/>
              <w:ind w:right="33"/>
              <w:rPr>
                <w:sz w:val="10"/>
              </w:rPr>
            </w:pPr>
            <w:r>
              <w:rPr>
                <w:w w:val="110"/>
                <w:sz w:val="10"/>
              </w:rPr>
              <w:t>9,323,424,789</w:t>
            </w:r>
          </w:p>
        </w:tc>
      </w:tr>
      <w:tr>
        <w:trPr>
          <w:trHeight w:val="205" w:hRule="atLeast"/>
        </w:trPr>
        <w:tc>
          <w:tcPr>
            <w:tcW w:w="3565" w:type="dxa"/>
          </w:tcPr>
          <w:p>
            <w:pPr>
              <w:pStyle w:val="TableParagraph"/>
              <w:spacing w:line="108" w:lineRule="exact" w:before="77"/>
              <w:ind w:left="306"/>
              <w:jc w:val="left"/>
              <w:rPr>
                <w:b/>
                <w:sz w:val="10"/>
              </w:rPr>
            </w:pPr>
            <w:r>
              <w:rPr>
                <w:b/>
                <w:w w:val="110"/>
                <w:sz w:val="10"/>
              </w:rPr>
              <w:t>Taxes on Domestic Goods and Services</w:t>
            </w:r>
          </w:p>
        </w:tc>
        <w:tc>
          <w:tcPr>
            <w:tcW w:w="1057" w:type="dxa"/>
          </w:tcPr>
          <w:p>
            <w:pPr>
              <w:pStyle w:val="TableParagraph"/>
              <w:spacing w:line="108" w:lineRule="exact" w:before="77"/>
              <w:ind w:right="130"/>
              <w:rPr>
                <w:b/>
                <w:sz w:val="10"/>
              </w:rPr>
            </w:pPr>
            <w:r>
              <w:rPr>
                <w:b/>
                <w:w w:val="110"/>
                <w:sz w:val="10"/>
              </w:rPr>
              <w:t>13,863,080,617</w:t>
            </w:r>
          </w:p>
        </w:tc>
        <w:tc>
          <w:tcPr>
            <w:tcW w:w="1196" w:type="dxa"/>
          </w:tcPr>
          <w:p>
            <w:pPr>
              <w:pStyle w:val="TableParagraph"/>
              <w:spacing w:line="108" w:lineRule="exact" w:before="77"/>
              <w:ind w:right="141"/>
              <w:rPr>
                <w:b/>
                <w:sz w:val="10"/>
              </w:rPr>
            </w:pPr>
            <w:r>
              <w:rPr>
                <w:b/>
                <w:w w:val="110"/>
                <w:sz w:val="10"/>
              </w:rPr>
              <w:t>13,363,080,617</w:t>
            </w:r>
          </w:p>
        </w:tc>
        <w:tc>
          <w:tcPr>
            <w:tcW w:w="1206" w:type="dxa"/>
          </w:tcPr>
          <w:p>
            <w:pPr>
              <w:pStyle w:val="TableParagraph"/>
              <w:spacing w:line="108" w:lineRule="exact" w:before="77"/>
              <w:ind w:right="141"/>
              <w:rPr>
                <w:b/>
                <w:sz w:val="10"/>
              </w:rPr>
            </w:pPr>
            <w:r>
              <w:rPr>
                <w:b/>
                <w:w w:val="110"/>
                <w:sz w:val="10"/>
              </w:rPr>
              <w:t>13,344,835,472</w:t>
            </w:r>
          </w:p>
        </w:tc>
        <w:tc>
          <w:tcPr>
            <w:tcW w:w="1206" w:type="dxa"/>
          </w:tcPr>
          <w:p>
            <w:pPr>
              <w:pStyle w:val="TableParagraph"/>
              <w:spacing w:line="108" w:lineRule="exact" w:before="77"/>
              <w:ind w:right="142"/>
              <w:rPr>
                <w:b/>
                <w:sz w:val="10"/>
              </w:rPr>
            </w:pPr>
            <w:r>
              <w:rPr>
                <w:b/>
                <w:w w:val="110"/>
                <w:sz w:val="10"/>
              </w:rPr>
              <w:t>16,889,748,608</w:t>
            </w:r>
          </w:p>
        </w:tc>
        <w:tc>
          <w:tcPr>
            <w:tcW w:w="1092" w:type="dxa"/>
          </w:tcPr>
          <w:p>
            <w:pPr>
              <w:pStyle w:val="TableParagraph"/>
              <w:spacing w:line="108" w:lineRule="exact" w:before="77"/>
              <w:ind w:right="28"/>
              <w:rPr>
                <w:b/>
                <w:sz w:val="10"/>
              </w:rPr>
            </w:pPr>
            <w:r>
              <w:rPr>
                <w:b/>
                <w:w w:val="110"/>
                <w:sz w:val="10"/>
              </w:rPr>
              <w:t>16,421,458,255</w:t>
            </w:r>
          </w:p>
        </w:tc>
      </w:tr>
      <w:tr>
        <w:trPr>
          <w:trHeight w:val="141" w:hRule="atLeast"/>
        </w:trPr>
        <w:tc>
          <w:tcPr>
            <w:tcW w:w="3565" w:type="dxa"/>
          </w:tcPr>
          <w:p>
            <w:pPr>
              <w:pStyle w:val="TableParagraph"/>
              <w:spacing w:line="108" w:lineRule="exact" w:before="13"/>
              <w:ind w:left="390"/>
              <w:jc w:val="left"/>
              <w:rPr>
                <w:sz w:val="10"/>
              </w:rPr>
            </w:pPr>
            <w:r>
              <w:rPr>
                <w:w w:val="110"/>
                <w:sz w:val="10"/>
              </w:rPr>
              <w:t>Excises</w:t>
            </w:r>
          </w:p>
        </w:tc>
        <w:tc>
          <w:tcPr>
            <w:tcW w:w="1057" w:type="dxa"/>
          </w:tcPr>
          <w:p>
            <w:pPr>
              <w:pStyle w:val="TableParagraph"/>
              <w:spacing w:line="108" w:lineRule="exact" w:before="13"/>
              <w:ind w:right="135"/>
              <w:rPr>
                <w:sz w:val="10"/>
              </w:rPr>
            </w:pPr>
            <w:r>
              <w:rPr>
                <w:w w:val="110"/>
                <w:sz w:val="10"/>
              </w:rPr>
              <w:t>3,263,890,617</w:t>
            </w:r>
          </w:p>
        </w:tc>
        <w:tc>
          <w:tcPr>
            <w:tcW w:w="1196" w:type="dxa"/>
          </w:tcPr>
          <w:p>
            <w:pPr>
              <w:pStyle w:val="TableParagraph"/>
              <w:spacing w:line="108" w:lineRule="exact" w:before="13"/>
              <w:ind w:right="146"/>
              <w:rPr>
                <w:sz w:val="10"/>
              </w:rPr>
            </w:pPr>
            <w:r>
              <w:rPr>
                <w:w w:val="110"/>
                <w:sz w:val="10"/>
              </w:rPr>
              <w:t>3,263,890,617</w:t>
            </w:r>
          </w:p>
        </w:tc>
        <w:tc>
          <w:tcPr>
            <w:tcW w:w="1206" w:type="dxa"/>
          </w:tcPr>
          <w:p>
            <w:pPr>
              <w:pStyle w:val="TableParagraph"/>
              <w:spacing w:line="108" w:lineRule="exact" w:before="13"/>
              <w:ind w:right="146"/>
              <w:rPr>
                <w:sz w:val="10"/>
              </w:rPr>
            </w:pPr>
            <w:r>
              <w:rPr>
                <w:w w:val="110"/>
                <w:sz w:val="10"/>
              </w:rPr>
              <w:t>3,090,330,475</w:t>
            </w:r>
          </w:p>
        </w:tc>
        <w:tc>
          <w:tcPr>
            <w:tcW w:w="1206" w:type="dxa"/>
          </w:tcPr>
          <w:p>
            <w:pPr>
              <w:pStyle w:val="TableParagraph"/>
              <w:spacing w:line="108" w:lineRule="exact" w:before="13"/>
              <w:ind w:right="147"/>
              <w:rPr>
                <w:sz w:val="10"/>
              </w:rPr>
            </w:pPr>
            <w:r>
              <w:rPr>
                <w:w w:val="110"/>
                <w:sz w:val="10"/>
              </w:rPr>
              <w:t>3,836,535,633</w:t>
            </w:r>
          </w:p>
        </w:tc>
        <w:tc>
          <w:tcPr>
            <w:tcW w:w="1092" w:type="dxa"/>
          </w:tcPr>
          <w:p>
            <w:pPr>
              <w:pStyle w:val="TableParagraph"/>
              <w:spacing w:line="108" w:lineRule="exact" w:before="13"/>
              <w:ind w:right="33"/>
              <w:rPr>
                <w:sz w:val="10"/>
              </w:rPr>
            </w:pPr>
            <w:r>
              <w:rPr>
                <w:w w:val="110"/>
                <w:sz w:val="10"/>
              </w:rPr>
              <w:t>3,643,506,052</w:t>
            </w:r>
          </w:p>
        </w:tc>
      </w:tr>
      <w:tr>
        <w:trPr>
          <w:trHeight w:val="141" w:hRule="atLeast"/>
        </w:trPr>
        <w:tc>
          <w:tcPr>
            <w:tcW w:w="3565" w:type="dxa"/>
          </w:tcPr>
          <w:p>
            <w:pPr>
              <w:pStyle w:val="TableParagraph"/>
              <w:spacing w:line="108" w:lineRule="exact" w:before="13"/>
              <w:ind w:left="390"/>
              <w:jc w:val="left"/>
              <w:rPr>
                <w:sz w:val="10"/>
              </w:rPr>
            </w:pPr>
            <w:r>
              <w:rPr>
                <w:w w:val="110"/>
                <w:sz w:val="10"/>
              </w:rPr>
              <w:t>VAT</w:t>
            </w:r>
          </w:p>
        </w:tc>
        <w:tc>
          <w:tcPr>
            <w:tcW w:w="1057" w:type="dxa"/>
          </w:tcPr>
          <w:p>
            <w:pPr>
              <w:pStyle w:val="TableParagraph"/>
              <w:spacing w:line="108" w:lineRule="exact" w:before="13"/>
              <w:ind w:right="135"/>
              <w:rPr>
                <w:sz w:val="10"/>
              </w:rPr>
            </w:pPr>
            <w:r>
              <w:rPr>
                <w:w w:val="110"/>
                <w:sz w:val="10"/>
              </w:rPr>
              <w:t>8,833,150,000</w:t>
            </w:r>
          </w:p>
        </w:tc>
        <w:tc>
          <w:tcPr>
            <w:tcW w:w="1196" w:type="dxa"/>
          </w:tcPr>
          <w:p>
            <w:pPr>
              <w:pStyle w:val="TableParagraph"/>
              <w:spacing w:line="108" w:lineRule="exact" w:before="13"/>
              <w:ind w:right="146"/>
              <w:rPr>
                <w:sz w:val="10"/>
              </w:rPr>
            </w:pPr>
            <w:r>
              <w:rPr>
                <w:w w:val="110"/>
                <w:sz w:val="10"/>
              </w:rPr>
              <w:t>8,333,150,000</w:t>
            </w:r>
          </w:p>
        </w:tc>
        <w:tc>
          <w:tcPr>
            <w:tcW w:w="1206" w:type="dxa"/>
          </w:tcPr>
          <w:p>
            <w:pPr>
              <w:pStyle w:val="TableParagraph"/>
              <w:spacing w:line="108" w:lineRule="exact" w:before="13"/>
              <w:ind w:right="146"/>
              <w:rPr>
                <w:sz w:val="10"/>
              </w:rPr>
            </w:pPr>
            <w:r>
              <w:rPr>
                <w:w w:val="110"/>
                <w:sz w:val="10"/>
              </w:rPr>
              <w:t>8,549,447,863</w:t>
            </w:r>
          </w:p>
        </w:tc>
        <w:tc>
          <w:tcPr>
            <w:tcW w:w="1206" w:type="dxa"/>
          </w:tcPr>
          <w:p>
            <w:pPr>
              <w:pStyle w:val="TableParagraph"/>
              <w:spacing w:line="108" w:lineRule="exact" w:before="13"/>
              <w:ind w:right="147"/>
              <w:rPr>
                <w:sz w:val="10"/>
              </w:rPr>
            </w:pPr>
            <w:r>
              <w:rPr>
                <w:w w:val="110"/>
                <w:sz w:val="10"/>
              </w:rPr>
              <w:t>10,834,341,878</w:t>
            </w:r>
          </w:p>
        </w:tc>
        <w:tc>
          <w:tcPr>
            <w:tcW w:w="1092" w:type="dxa"/>
          </w:tcPr>
          <w:p>
            <w:pPr>
              <w:pStyle w:val="TableParagraph"/>
              <w:spacing w:line="108" w:lineRule="exact" w:before="13"/>
              <w:ind w:right="33"/>
              <w:rPr>
                <w:sz w:val="10"/>
              </w:rPr>
            </w:pPr>
            <w:r>
              <w:rPr>
                <w:w w:val="110"/>
                <w:sz w:val="10"/>
              </w:rPr>
              <w:t>10,646,722,070</w:t>
            </w:r>
          </w:p>
        </w:tc>
      </w:tr>
      <w:tr>
        <w:trPr>
          <w:trHeight w:val="141" w:hRule="atLeast"/>
        </w:trPr>
        <w:tc>
          <w:tcPr>
            <w:tcW w:w="3565" w:type="dxa"/>
          </w:tcPr>
          <w:p>
            <w:pPr>
              <w:pStyle w:val="TableParagraph"/>
              <w:spacing w:line="108" w:lineRule="exact" w:before="13"/>
              <w:ind w:left="390"/>
              <w:jc w:val="left"/>
              <w:rPr>
                <w:sz w:val="10"/>
              </w:rPr>
            </w:pPr>
            <w:r>
              <w:rPr>
                <w:w w:val="110"/>
                <w:sz w:val="10"/>
              </w:rPr>
              <w:t>National Health Insurance Levy (NHIL)</w:t>
            </w:r>
          </w:p>
        </w:tc>
        <w:tc>
          <w:tcPr>
            <w:tcW w:w="1057" w:type="dxa"/>
          </w:tcPr>
          <w:p>
            <w:pPr>
              <w:pStyle w:val="TableParagraph"/>
              <w:spacing w:line="108" w:lineRule="exact" w:before="13"/>
              <w:ind w:right="135"/>
              <w:rPr>
                <w:sz w:val="10"/>
              </w:rPr>
            </w:pPr>
            <w:r>
              <w:rPr>
                <w:w w:val="110"/>
                <w:sz w:val="10"/>
              </w:rPr>
              <w:t>1,438,120,000</w:t>
            </w:r>
          </w:p>
        </w:tc>
        <w:tc>
          <w:tcPr>
            <w:tcW w:w="1196" w:type="dxa"/>
          </w:tcPr>
          <w:p>
            <w:pPr>
              <w:pStyle w:val="TableParagraph"/>
              <w:spacing w:line="108" w:lineRule="exact" w:before="13"/>
              <w:ind w:right="146"/>
              <w:rPr>
                <w:sz w:val="10"/>
              </w:rPr>
            </w:pPr>
            <w:r>
              <w:rPr>
                <w:w w:val="110"/>
                <w:sz w:val="10"/>
              </w:rPr>
              <w:t>1,438,120,000</w:t>
            </w:r>
          </w:p>
        </w:tc>
        <w:tc>
          <w:tcPr>
            <w:tcW w:w="1206" w:type="dxa"/>
          </w:tcPr>
          <w:p>
            <w:pPr>
              <w:pStyle w:val="TableParagraph"/>
              <w:spacing w:line="108" w:lineRule="exact" w:before="13"/>
              <w:ind w:right="146"/>
              <w:rPr>
                <w:sz w:val="10"/>
              </w:rPr>
            </w:pPr>
            <w:r>
              <w:rPr>
                <w:w w:val="110"/>
                <w:sz w:val="10"/>
              </w:rPr>
              <w:t>1,376,201,039</w:t>
            </w:r>
          </w:p>
        </w:tc>
        <w:tc>
          <w:tcPr>
            <w:tcW w:w="1206" w:type="dxa"/>
          </w:tcPr>
          <w:p>
            <w:pPr>
              <w:pStyle w:val="TableParagraph"/>
              <w:spacing w:line="108" w:lineRule="exact" w:before="13"/>
              <w:ind w:right="147"/>
              <w:rPr>
                <w:sz w:val="10"/>
              </w:rPr>
            </w:pPr>
            <w:r>
              <w:rPr>
                <w:w w:val="110"/>
                <w:sz w:val="10"/>
              </w:rPr>
              <w:t>1,814,854,736</w:t>
            </w:r>
          </w:p>
        </w:tc>
        <w:tc>
          <w:tcPr>
            <w:tcW w:w="1092" w:type="dxa"/>
          </w:tcPr>
          <w:p>
            <w:pPr>
              <w:pStyle w:val="TableParagraph"/>
              <w:spacing w:line="108" w:lineRule="exact" w:before="13"/>
              <w:ind w:right="33"/>
              <w:rPr>
                <w:sz w:val="10"/>
              </w:rPr>
            </w:pPr>
            <w:r>
              <w:rPr>
                <w:w w:val="110"/>
                <w:sz w:val="10"/>
              </w:rPr>
              <w:t>1,729,457,892</w:t>
            </w:r>
          </w:p>
        </w:tc>
      </w:tr>
      <w:tr>
        <w:trPr>
          <w:trHeight w:val="215" w:hRule="atLeast"/>
        </w:trPr>
        <w:tc>
          <w:tcPr>
            <w:tcW w:w="3565" w:type="dxa"/>
          </w:tcPr>
          <w:p>
            <w:pPr>
              <w:pStyle w:val="TableParagraph"/>
              <w:spacing w:before="13"/>
              <w:ind w:left="390"/>
              <w:jc w:val="left"/>
              <w:rPr>
                <w:sz w:val="10"/>
              </w:rPr>
            </w:pPr>
            <w:r>
              <w:rPr>
                <w:w w:val="110"/>
                <w:sz w:val="10"/>
              </w:rPr>
              <w:t>Communication Service Tax</w:t>
            </w:r>
          </w:p>
        </w:tc>
        <w:tc>
          <w:tcPr>
            <w:tcW w:w="1057" w:type="dxa"/>
          </w:tcPr>
          <w:p>
            <w:pPr>
              <w:pStyle w:val="TableParagraph"/>
              <w:spacing w:before="13"/>
              <w:ind w:right="135"/>
              <w:rPr>
                <w:sz w:val="10"/>
              </w:rPr>
            </w:pPr>
            <w:r>
              <w:rPr>
                <w:w w:val="110"/>
                <w:sz w:val="10"/>
              </w:rPr>
              <w:t>327,920,000</w:t>
            </w:r>
          </w:p>
        </w:tc>
        <w:tc>
          <w:tcPr>
            <w:tcW w:w="1196" w:type="dxa"/>
          </w:tcPr>
          <w:p>
            <w:pPr>
              <w:pStyle w:val="TableParagraph"/>
              <w:spacing w:before="13"/>
              <w:ind w:right="146"/>
              <w:rPr>
                <w:sz w:val="10"/>
              </w:rPr>
            </w:pPr>
            <w:r>
              <w:rPr>
                <w:w w:val="110"/>
                <w:sz w:val="10"/>
              </w:rPr>
              <w:t>327,920,000</w:t>
            </w:r>
          </w:p>
        </w:tc>
        <w:tc>
          <w:tcPr>
            <w:tcW w:w="1206" w:type="dxa"/>
          </w:tcPr>
          <w:p>
            <w:pPr>
              <w:pStyle w:val="TableParagraph"/>
              <w:spacing w:before="13"/>
              <w:ind w:right="146"/>
              <w:rPr>
                <w:sz w:val="10"/>
              </w:rPr>
            </w:pPr>
            <w:r>
              <w:rPr>
                <w:w w:val="110"/>
                <w:sz w:val="10"/>
              </w:rPr>
              <w:t>328,856,095</w:t>
            </w:r>
          </w:p>
        </w:tc>
        <w:tc>
          <w:tcPr>
            <w:tcW w:w="1206" w:type="dxa"/>
          </w:tcPr>
          <w:p>
            <w:pPr>
              <w:pStyle w:val="TableParagraph"/>
              <w:spacing w:before="13"/>
              <w:ind w:right="146"/>
              <w:rPr>
                <w:sz w:val="10"/>
              </w:rPr>
            </w:pPr>
            <w:r>
              <w:rPr>
                <w:w w:val="110"/>
                <w:sz w:val="10"/>
              </w:rPr>
              <w:t>404,016,361</w:t>
            </w:r>
          </w:p>
        </w:tc>
        <w:tc>
          <w:tcPr>
            <w:tcW w:w="1092" w:type="dxa"/>
          </w:tcPr>
          <w:p>
            <w:pPr>
              <w:pStyle w:val="TableParagraph"/>
              <w:spacing w:before="13"/>
              <w:ind w:right="32"/>
              <w:rPr>
                <w:sz w:val="10"/>
              </w:rPr>
            </w:pPr>
            <w:r>
              <w:rPr>
                <w:w w:val="110"/>
                <w:sz w:val="10"/>
              </w:rPr>
              <w:t>401,772,240</w:t>
            </w:r>
          </w:p>
        </w:tc>
      </w:tr>
      <w:tr>
        <w:trPr>
          <w:trHeight w:val="215" w:hRule="atLeast"/>
        </w:trPr>
        <w:tc>
          <w:tcPr>
            <w:tcW w:w="3565" w:type="dxa"/>
          </w:tcPr>
          <w:p>
            <w:pPr>
              <w:pStyle w:val="TableParagraph"/>
              <w:spacing w:line="108" w:lineRule="exact" w:before="87"/>
              <w:ind w:left="306"/>
              <w:jc w:val="left"/>
              <w:rPr>
                <w:b/>
                <w:sz w:val="10"/>
              </w:rPr>
            </w:pPr>
            <w:r>
              <w:rPr>
                <w:b/>
                <w:w w:val="110"/>
                <w:sz w:val="10"/>
              </w:rPr>
              <w:t>International Trade Taxes</w:t>
            </w:r>
          </w:p>
        </w:tc>
        <w:tc>
          <w:tcPr>
            <w:tcW w:w="1057" w:type="dxa"/>
          </w:tcPr>
          <w:p>
            <w:pPr>
              <w:pStyle w:val="TableParagraph"/>
              <w:spacing w:line="108" w:lineRule="exact" w:before="87"/>
              <w:ind w:right="130"/>
              <w:rPr>
                <w:b/>
                <w:sz w:val="10"/>
              </w:rPr>
            </w:pPr>
            <w:r>
              <w:rPr>
                <w:b/>
                <w:w w:val="110"/>
                <w:sz w:val="10"/>
              </w:rPr>
              <w:t>7,072,395,332</w:t>
            </w:r>
          </w:p>
        </w:tc>
        <w:tc>
          <w:tcPr>
            <w:tcW w:w="1196" w:type="dxa"/>
          </w:tcPr>
          <w:p>
            <w:pPr>
              <w:pStyle w:val="TableParagraph"/>
              <w:spacing w:line="108" w:lineRule="exact" w:before="87"/>
              <w:ind w:right="141"/>
              <w:rPr>
                <w:b/>
                <w:sz w:val="10"/>
              </w:rPr>
            </w:pPr>
            <w:r>
              <w:rPr>
                <w:b/>
                <w:w w:val="110"/>
                <w:sz w:val="10"/>
              </w:rPr>
              <w:t>6,702,895,332</w:t>
            </w:r>
          </w:p>
        </w:tc>
        <w:tc>
          <w:tcPr>
            <w:tcW w:w="1206" w:type="dxa"/>
          </w:tcPr>
          <w:p>
            <w:pPr>
              <w:pStyle w:val="TableParagraph"/>
              <w:spacing w:line="108" w:lineRule="exact" w:before="87"/>
              <w:ind w:right="142"/>
              <w:rPr>
                <w:b/>
                <w:sz w:val="10"/>
              </w:rPr>
            </w:pPr>
            <w:r>
              <w:rPr>
                <w:b/>
                <w:w w:val="110"/>
                <w:sz w:val="10"/>
              </w:rPr>
              <w:t>5,484,661,244</w:t>
            </w:r>
          </w:p>
        </w:tc>
        <w:tc>
          <w:tcPr>
            <w:tcW w:w="1206" w:type="dxa"/>
          </w:tcPr>
          <w:p>
            <w:pPr>
              <w:pStyle w:val="TableParagraph"/>
              <w:spacing w:line="108" w:lineRule="exact" w:before="87"/>
              <w:ind w:right="142"/>
              <w:rPr>
                <w:b/>
                <w:sz w:val="10"/>
              </w:rPr>
            </w:pPr>
            <w:r>
              <w:rPr>
                <w:b/>
                <w:w w:val="110"/>
                <w:sz w:val="10"/>
              </w:rPr>
              <w:t>6,712,917,200</w:t>
            </w:r>
          </w:p>
        </w:tc>
        <w:tc>
          <w:tcPr>
            <w:tcW w:w="1092" w:type="dxa"/>
          </w:tcPr>
          <w:p>
            <w:pPr>
              <w:pStyle w:val="TableParagraph"/>
              <w:spacing w:line="108" w:lineRule="exact" w:before="87"/>
              <w:ind w:right="28"/>
              <w:rPr>
                <w:b/>
                <w:sz w:val="10"/>
              </w:rPr>
            </w:pPr>
            <w:r>
              <w:rPr>
                <w:b/>
                <w:w w:val="110"/>
                <w:sz w:val="10"/>
              </w:rPr>
              <w:t>6,609,710,178</w:t>
            </w:r>
          </w:p>
        </w:tc>
      </w:tr>
      <w:tr>
        <w:trPr>
          <w:trHeight w:val="138" w:hRule="atLeast"/>
        </w:trPr>
        <w:tc>
          <w:tcPr>
            <w:tcW w:w="3565" w:type="dxa"/>
          </w:tcPr>
          <w:p>
            <w:pPr>
              <w:pStyle w:val="TableParagraph"/>
              <w:spacing w:line="105" w:lineRule="exact" w:before="13"/>
              <w:ind w:left="390"/>
              <w:jc w:val="left"/>
              <w:rPr>
                <w:sz w:val="10"/>
              </w:rPr>
            </w:pPr>
            <w:r>
              <w:rPr>
                <w:w w:val="110"/>
                <w:sz w:val="10"/>
              </w:rPr>
              <w:t>Import Duties</w:t>
            </w:r>
          </w:p>
        </w:tc>
        <w:tc>
          <w:tcPr>
            <w:tcW w:w="1057" w:type="dxa"/>
          </w:tcPr>
          <w:p>
            <w:pPr>
              <w:pStyle w:val="TableParagraph"/>
              <w:spacing w:line="105" w:lineRule="exact" w:before="13"/>
              <w:ind w:right="135"/>
              <w:rPr>
                <w:sz w:val="10"/>
              </w:rPr>
            </w:pPr>
            <w:r>
              <w:rPr>
                <w:w w:val="110"/>
                <w:sz w:val="10"/>
              </w:rPr>
              <w:t>6,741,300,000</w:t>
            </w:r>
          </w:p>
        </w:tc>
        <w:tc>
          <w:tcPr>
            <w:tcW w:w="1196" w:type="dxa"/>
          </w:tcPr>
          <w:p>
            <w:pPr>
              <w:pStyle w:val="TableParagraph"/>
              <w:spacing w:line="105" w:lineRule="exact" w:before="13"/>
              <w:ind w:right="146"/>
              <w:rPr>
                <w:sz w:val="10"/>
              </w:rPr>
            </w:pPr>
            <w:r>
              <w:rPr>
                <w:w w:val="110"/>
                <w:sz w:val="10"/>
              </w:rPr>
              <w:t>6,371,800,000</w:t>
            </w:r>
          </w:p>
        </w:tc>
        <w:tc>
          <w:tcPr>
            <w:tcW w:w="1206" w:type="dxa"/>
          </w:tcPr>
          <w:p>
            <w:pPr>
              <w:pStyle w:val="TableParagraph"/>
              <w:spacing w:line="105" w:lineRule="exact" w:before="13"/>
              <w:ind w:right="146"/>
              <w:rPr>
                <w:sz w:val="10"/>
              </w:rPr>
            </w:pPr>
            <w:r>
              <w:rPr>
                <w:w w:val="110"/>
                <w:sz w:val="10"/>
              </w:rPr>
              <w:t>5,484,661,244</w:t>
            </w:r>
          </w:p>
        </w:tc>
        <w:tc>
          <w:tcPr>
            <w:tcW w:w="1206" w:type="dxa"/>
          </w:tcPr>
          <w:p>
            <w:pPr>
              <w:pStyle w:val="TableParagraph"/>
              <w:spacing w:line="105" w:lineRule="exact" w:before="13"/>
              <w:ind w:right="147"/>
              <w:rPr>
                <w:sz w:val="10"/>
              </w:rPr>
            </w:pPr>
            <w:r>
              <w:rPr>
                <w:w w:val="110"/>
                <w:sz w:val="10"/>
              </w:rPr>
              <w:t>6,712,917,200</w:t>
            </w:r>
          </w:p>
        </w:tc>
        <w:tc>
          <w:tcPr>
            <w:tcW w:w="1092" w:type="dxa"/>
          </w:tcPr>
          <w:p>
            <w:pPr>
              <w:pStyle w:val="TableParagraph"/>
              <w:spacing w:line="105" w:lineRule="exact" w:before="13"/>
              <w:ind w:right="33"/>
              <w:rPr>
                <w:sz w:val="10"/>
              </w:rPr>
            </w:pPr>
            <w:r>
              <w:rPr>
                <w:w w:val="110"/>
                <w:sz w:val="10"/>
              </w:rPr>
              <w:t>6,609,710,178</w:t>
            </w:r>
          </w:p>
        </w:tc>
      </w:tr>
      <w:tr>
        <w:trPr>
          <w:trHeight w:val="202" w:hRule="atLeast"/>
        </w:trPr>
        <w:tc>
          <w:tcPr>
            <w:tcW w:w="3565" w:type="dxa"/>
          </w:tcPr>
          <w:p>
            <w:pPr>
              <w:pStyle w:val="TableParagraph"/>
              <w:spacing w:before="10"/>
              <w:ind w:left="390"/>
              <w:jc w:val="left"/>
              <w:rPr>
                <w:sz w:val="10"/>
              </w:rPr>
            </w:pPr>
            <w:r>
              <w:rPr>
                <w:w w:val="110"/>
                <w:sz w:val="10"/>
              </w:rPr>
              <w:t>Export Duties</w:t>
            </w:r>
          </w:p>
        </w:tc>
        <w:tc>
          <w:tcPr>
            <w:tcW w:w="1057" w:type="dxa"/>
          </w:tcPr>
          <w:p>
            <w:pPr>
              <w:pStyle w:val="TableParagraph"/>
              <w:spacing w:before="16"/>
              <w:ind w:right="132"/>
              <w:rPr>
                <w:rFonts w:ascii="Arial"/>
                <w:sz w:val="10"/>
              </w:rPr>
            </w:pPr>
            <w:r>
              <w:rPr>
                <w:rFonts w:ascii="Arial"/>
                <w:w w:val="110"/>
                <w:sz w:val="10"/>
              </w:rPr>
              <w:t>331,095,332</w:t>
            </w:r>
          </w:p>
        </w:tc>
        <w:tc>
          <w:tcPr>
            <w:tcW w:w="1196" w:type="dxa"/>
          </w:tcPr>
          <w:p>
            <w:pPr>
              <w:pStyle w:val="TableParagraph"/>
              <w:spacing w:before="16"/>
              <w:ind w:right="144"/>
              <w:rPr>
                <w:rFonts w:ascii="Arial"/>
                <w:sz w:val="10"/>
              </w:rPr>
            </w:pPr>
            <w:r>
              <w:rPr>
                <w:rFonts w:ascii="Arial"/>
                <w:w w:val="110"/>
                <w:sz w:val="10"/>
              </w:rPr>
              <w:t>331,095,332</w:t>
            </w:r>
          </w:p>
        </w:tc>
        <w:tc>
          <w:tcPr>
            <w:tcW w:w="1206" w:type="dxa"/>
          </w:tcPr>
          <w:p>
            <w:pPr>
              <w:pStyle w:val="TableParagraph"/>
              <w:spacing w:before="16"/>
              <w:ind w:right="143"/>
              <w:rPr>
                <w:rFonts w:ascii="Arial"/>
                <w:sz w:val="10"/>
              </w:rPr>
            </w:pPr>
            <w:r>
              <w:rPr>
                <w:rFonts w:ascii="Arial"/>
                <w:w w:val="111"/>
                <w:sz w:val="10"/>
              </w:rPr>
              <w:t>0</w:t>
            </w:r>
          </w:p>
        </w:tc>
        <w:tc>
          <w:tcPr>
            <w:tcW w:w="1206" w:type="dxa"/>
          </w:tcPr>
          <w:p>
            <w:pPr>
              <w:pStyle w:val="TableParagraph"/>
              <w:spacing w:before="16"/>
              <w:ind w:right="143"/>
              <w:rPr>
                <w:rFonts w:ascii="Arial"/>
                <w:sz w:val="10"/>
              </w:rPr>
            </w:pPr>
            <w:r>
              <w:rPr>
                <w:rFonts w:ascii="Arial"/>
                <w:w w:val="111"/>
                <w:sz w:val="10"/>
              </w:rPr>
              <w:t>0</w:t>
            </w:r>
          </w:p>
        </w:tc>
        <w:tc>
          <w:tcPr>
            <w:tcW w:w="1092" w:type="dxa"/>
          </w:tcPr>
          <w:p>
            <w:pPr>
              <w:pStyle w:val="TableParagraph"/>
              <w:spacing w:before="16"/>
              <w:ind w:right="29"/>
              <w:rPr>
                <w:rFonts w:ascii="Arial"/>
                <w:sz w:val="10"/>
              </w:rPr>
            </w:pPr>
            <w:r>
              <w:rPr>
                <w:rFonts w:ascii="Arial"/>
                <w:w w:val="111"/>
                <w:sz w:val="10"/>
              </w:rPr>
              <w:t>0</w:t>
            </w:r>
          </w:p>
        </w:tc>
      </w:tr>
      <w:tr>
        <w:trPr>
          <w:trHeight w:val="276" w:hRule="atLeast"/>
        </w:trPr>
        <w:tc>
          <w:tcPr>
            <w:tcW w:w="3565" w:type="dxa"/>
          </w:tcPr>
          <w:p>
            <w:pPr>
              <w:pStyle w:val="TableParagraph"/>
              <w:spacing w:before="77"/>
              <w:ind w:left="223"/>
              <w:jc w:val="left"/>
              <w:rPr>
                <w:b/>
                <w:sz w:val="10"/>
              </w:rPr>
            </w:pPr>
            <w:r>
              <w:rPr>
                <w:b/>
                <w:w w:val="110"/>
                <w:sz w:val="10"/>
              </w:rPr>
              <w:t>GETFund &amp; NHI Levies</w:t>
            </w:r>
          </w:p>
        </w:tc>
        <w:tc>
          <w:tcPr>
            <w:tcW w:w="1057" w:type="dxa"/>
          </w:tcPr>
          <w:p>
            <w:pPr>
              <w:pStyle w:val="TableParagraph"/>
              <w:spacing w:before="0"/>
              <w:jc w:val="left"/>
              <w:rPr>
                <w:rFonts w:ascii="Times New Roman"/>
                <w:sz w:val="10"/>
              </w:rPr>
            </w:pPr>
          </w:p>
        </w:tc>
        <w:tc>
          <w:tcPr>
            <w:tcW w:w="119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092" w:type="dxa"/>
          </w:tcPr>
          <w:p>
            <w:pPr>
              <w:pStyle w:val="TableParagraph"/>
              <w:spacing w:before="77"/>
              <w:ind w:right="28"/>
              <w:rPr>
                <w:b/>
                <w:sz w:val="10"/>
              </w:rPr>
            </w:pPr>
            <w:r>
              <w:rPr>
                <w:b/>
                <w:w w:val="110"/>
                <w:sz w:val="10"/>
              </w:rPr>
              <w:t>570,831,000</w:t>
            </w:r>
          </w:p>
        </w:tc>
      </w:tr>
      <w:tr>
        <w:trPr>
          <w:trHeight w:val="212" w:hRule="atLeast"/>
        </w:trPr>
        <w:tc>
          <w:tcPr>
            <w:tcW w:w="3565" w:type="dxa"/>
          </w:tcPr>
          <w:p>
            <w:pPr>
              <w:pStyle w:val="TableParagraph"/>
              <w:spacing w:line="108" w:lineRule="exact" w:before="84"/>
              <w:ind w:left="223"/>
              <w:jc w:val="left"/>
              <w:rPr>
                <w:b/>
                <w:sz w:val="10"/>
              </w:rPr>
            </w:pPr>
            <w:r>
              <w:rPr>
                <w:b/>
                <w:w w:val="110"/>
                <w:sz w:val="10"/>
              </w:rPr>
              <w:t>Social Contributions</w:t>
            </w:r>
          </w:p>
        </w:tc>
        <w:tc>
          <w:tcPr>
            <w:tcW w:w="1057" w:type="dxa"/>
          </w:tcPr>
          <w:p>
            <w:pPr>
              <w:pStyle w:val="TableParagraph"/>
              <w:spacing w:line="108" w:lineRule="exact" w:before="84"/>
              <w:ind w:right="130"/>
              <w:rPr>
                <w:b/>
                <w:sz w:val="10"/>
              </w:rPr>
            </w:pPr>
            <w:r>
              <w:rPr>
                <w:b/>
                <w:w w:val="110"/>
                <w:sz w:val="10"/>
              </w:rPr>
              <w:t>296,333,342</w:t>
            </w:r>
          </w:p>
        </w:tc>
        <w:tc>
          <w:tcPr>
            <w:tcW w:w="1196" w:type="dxa"/>
          </w:tcPr>
          <w:p>
            <w:pPr>
              <w:pStyle w:val="TableParagraph"/>
              <w:spacing w:line="108" w:lineRule="exact" w:before="84"/>
              <w:ind w:right="141"/>
              <w:rPr>
                <w:b/>
                <w:sz w:val="10"/>
              </w:rPr>
            </w:pPr>
            <w:r>
              <w:rPr>
                <w:b/>
                <w:w w:val="110"/>
                <w:sz w:val="10"/>
              </w:rPr>
              <w:t>296,333,342</w:t>
            </w:r>
          </w:p>
        </w:tc>
        <w:tc>
          <w:tcPr>
            <w:tcW w:w="1206" w:type="dxa"/>
          </w:tcPr>
          <w:p>
            <w:pPr>
              <w:pStyle w:val="TableParagraph"/>
              <w:spacing w:line="108" w:lineRule="exact" w:before="84"/>
              <w:ind w:right="141"/>
              <w:rPr>
                <w:b/>
                <w:sz w:val="10"/>
              </w:rPr>
            </w:pPr>
            <w:r>
              <w:rPr>
                <w:b/>
                <w:w w:val="110"/>
                <w:sz w:val="10"/>
              </w:rPr>
              <w:t>440,484,212</w:t>
            </w:r>
          </w:p>
        </w:tc>
        <w:tc>
          <w:tcPr>
            <w:tcW w:w="1206" w:type="dxa"/>
          </w:tcPr>
          <w:p>
            <w:pPr>
              <w:pStyle w:val="TableParagraph"/>
              <w:spacing w:line="108" w:lineRule="exact" w:before="84"/>
              <w:ind w:right="141"/>
              <w:rPr>
                <w:b/>
                <w:sz w:val="10"/>
              </w:rPr>
            </w:pPr>
            <w:r>
              <w:rPr>
                <w:b/>
                <w:w w:val="110"/>
                <w:sz w:val="10"/>
              </w:rPr>
              <w:t>419,057,447</w:t>
            </w:r>
          </w:p>
        </w:tc>
        <w:tc>
          <w:tcPr>
            <w:tcW w:w="1092" w:type="dxa"/>
          </w:tcPr>
          <w:p>
            <w:pPr>
              <w:pStyle w:val="TableParagraph"/>
              <w:spacing w:line="108" w:lineRule="exact" w:before="84"/>
              <w:ind w:right="28"/>
              <w:rPr>
                <w:b/>
                <w:sz w:val="10"/>
              </w:rPr>
            </w:pPr>
            <w:r>
              <w:rPr>
                <w:b/>
                <w:w w:val="110"/>
                <w:sz w:val="10"/>
              </w:rPr>
              <w:t>494,002,987</w:t>
            </w:r>
          </w:p>
        </w:tc>
      </w:tr>
      <w:tr>
        <w:trPr>
          <w:trHeight w:val="208" w:hRule="atLeast"/>
        </w:trPr>
        <w:tc>
          <w:tcPr>
            <w:tcW w:w="3565" w:type="dxa"/>
          </w:tcPr>
          <w:p>
            <w:pPr>
              <w:pStyle w:val="TableParagraph"/>
              <w:spacing w:before="13"/>
              <w:ind w:left="306"/>
              <w:jc w:val="left"/>
              <w:rPr>
                <w:sz w:val="10"/>
              </w:rPr>
            </w:pPr>
            <w:r>
              <w:rPr>
                <w:w w:val="110"/>
                <w:sz w:val="10"/>
              </w:rPr>
              <w:t>SSNIT Contribution to NHIL</w:t>
            </w:r>
          </w:p>
        </w:tc>
        <w:tc>
          <w:tcPr>
            <w:tcW w:w="1057" w:type="dxa"/>
          </w:tcPr>
          <w:p>
            <w:pPr>
              <w:pStyle w:val="TableParagraph"/>
              <w:spacing w:before="13"/>
              <w:ind w:right="135"/>
              <w:rPr>
                <w:sz w:val="10"/>
              </w:rPr>
            </w:pPr>
            <w:r>
              <w:rPr>
                <w:w w:val="110"/>
                <w:sz w:val="10"/>
              </w:rPr>
              <w:t>296,333,342</w:t>
            </w:r>
          </w:p>
        </w:tc>
        <w:tc>
          <w:tcPr>
            <w:tcW w:w="1196" w:type="dxa"/>
          </w:tcPr>
          <w:p>
            <w:pPr>
              <w:pStyle w:val="TableParagraph"/>
              <w:spacing w:before="13"/>
              <w:ind w:right="146"/>
              <w:rPr>
                <w:sz w:val="10"/>
              </w:rPr>
            </w:pPr>
            <w:r>
              <w:rPr>
                <w:w w:val="110"/>
                <w:sz w:val="10"/>
              </w:rPr>
              <w:t>296,333,342</w:t>
            </w:r>
          </w:p>
        </w:tc>
        <w:tc>
          <w:tcPr>
            <w:tcW w:w="1206" w:type="dxa"/>
          </w:tcPr>
          <w:p>
            <w:pPr>
              <w:pStyle w:val="TableParagraph"/>
              <w:spacing w:before="13"/>
              <w:ind w:right="146"/>
              <w:rPr>
                <w:sz w:val="10"/>
              </w:rPr>
            </w:pPr>
            <w:r>
              <w:rPr>
                <w:w w:val="110"/>
                <w:sz w:val="10"/>
              </w:rPr>
              <w:t>440,484,212</w:t>
            </w:r>
          </w:p>
        </w:tc>
        <w:tc>
          <w:tcPr>
            <w:tcW w:w="1206" w:type="dxa"/>
          </w:tcPr>
          <w:p>
            <w:pPr>
              <w:pStyle w:val="TableParagraph"/>
              <w:spacing w:before="13"/>
              <w:ind w:right="146"/>
              <w:rPr>
                <w:sz w:val="10"/>
              </w:rPr>
            </w:pPr>
            <w:r>
              <w:rPr>
                <w:w w:val="110"/>
                <w:sz w:val="10"/>
              </w:rPr>
              <w:t>419,057,447</w:t>
            </w:r>
          </w:p>
        </w:tc>
        <w:tc>
          <w:tcPr>
            <w:tcW w:w="1092" w:type="dxa"/>
          </w:tcPr>
          <w:p>
            <w:pPr>
              <w:pStyle w:val="TableParagraph"/>
              <w:spacing w:before="13"/>
              <w:ind w:right="32"/>
              <w:rPr>
                <w:sz w:val="10"/>
              </w:rPr>
            </w:pPr>
            <w:r>
              <w:rPr>
                <w:w w:val="110"/>
                <w:sz w:val="10"/>
              </w:rPr>
              <w:t>494,002,987</w:t>
            </w:r>
          </w:p>
        </w:tc>
      </w:tr>
      <w:tr>
        <w:trPr>
          <w:trHeight w:val="279" w:hRule="atLeast"/>
        </w:trPr>
        <w:tc>
          <w:tcPr>
            <w:tcW w:w="3565" w:type="dxa"/>
          </w:tcPr>
          <w:p>
            <w:pPr>
              <w:pStyle w:val="TableParagraph"/>
              <w:spacing w:before="81"/>
              <w:ind w:left="223"/>
              <w:jc w:val="left"/>
              <w:rPr>
                <w:b/>
                <w:sz w:val="10"/>
              </w:rPr>
            </w:pPr>
            <w:r>
              <w:rPr>
                <w:b/>
                <w:w w:val="110"/>
                <w:sz w:val="10"/>
              </w:rPr>
              <w:t>Non-tax revenue</w:t>
            </w:r>
          </w:p>
        </w:tc>
        <w:tc>
          <w:tcPr>
            <w:tcW w:w="1057" w:type="dxa"/>
          </w:tcPr>
          <w:p>
            <w:pPr>
              <w:pStyle w:val="TableParagraph"/>
              <w:spacing w:before="81"/>
              <w:ind w:right="130"/>
              <w:rPr>
                <w:b/>
                <w:sz w:val="10"/>
              </w:rPr>
            </w:pPr>
            <w:r>
              <w:rPr>
                <w:b/>
                <w:w w:val="110"/>
                <w:sz w:val="10"/>
              </w:rPr>
              <w:t>6,670,036,180</w:t>
            </w:r>
          </w:p>
        </w:tc>
        <w:tc>
          <w:tcPr>
            <w:tcW w:w="1196" w:type="dxa"/>
          </w:tcPr>
          <w:p>
            <w:pPr>
              <w:pStyle w:val="TableParagraph"/>
              <w:spacing w:before="81"/>
              <w:ind w:right="141"/>
              <w:rPr>
                <w:b/>
                <w:sz w:val="10"/>
              </w:rPr>
            </w:pPr>
            <w:r>
              <w:rPr>
                <w:b/>
                <w:w w:val="110"/>
                <w:sz w:val="10"/>
              </w:rPr>
              <w:t>6,170,036,180</w:t>
            </w:r>
          </w:p>
        </w:tc>
        <w:tc>
          <w:tcPr>
            <w:tcW w:w="1206" w:type="dxa"/>
          </w:tcPr>
          <w:p>
            <w:pPr>
              <w:pStyle w:val="TableParagraph"/>
              <w:spacing w:before="81"/>
              <w:ind w:right="142"/>
              <w:rPr>
                <w:b/>
                <w:sz w:val="10"/>
              </w:rPr>
            </w:pPr>
            <w:r>
              <w:rPr>
                <w:b/>
                <w:w w:val="110"/>
                <w:sz w:val="10"/>
              </w:rPr>
              <w:t>5,325,239,137</w:t>
            </w:r>
          </w:p>
        </w:tc>
        <w:tc>
          <w:tcPr>
            <w:tcW w:w="1206" w:type="dxa"/>
          </w:tcPr>
          <w:p>
            <w:pPr>
              <w:pStyle w:val="TableParagraph"/>
              <w:spacing w:before="81"/>
              <w:ind w:right="142"/>
              <w:rPr>
                <w:b/>
                <w:sz w:val="10"/>
              </w:rPr>
            </w:pPr>
            <w:r>
              <w:rPr>
                <w:b/>
                <w:w w:val="110"/>
                <w:sz w:val="10"/>
              </w:rPr>
              <w:t>8,047,240,281</w:t>
            </w:r>
          </w:p>
        </w:tc>
        <w:tc>
          <w:tcPr>
            <w:tcW w:w="1092" w:type="dxa"/>
          </w:tcPr>
          <w:p>
            <w:pPr>
              <w:pStyle w:val="TableParagraph"/>
              <w:spacing w:before="81"/>
              <w:ind w:right="28"/>
              <w:rPr>
                <w:b/>
                <w:sz w:val="10"/>
              </w:rPr>
            </w:pPr>
            <w:r>
              <w:rPr>
                <w:b/>
                <w:w w:val="110"/>
                <w:sz w:val="10"/>
              </w:rPr>
              <w:t>7,444,943,948</w:t>
            </w:r>
          </w:p>
        </w:tc>
      </w:tr>
      <w:tr>
        <w:trPr>
          <w:trHeight w:val="282" w:hRule="atLeast"/>
        </w:trPr>
        <w:tc>
          <w:tcPr>
            <w:tcW w:w="3565" w:type="dxa"/>
          </w:tcPr>
          <w:p>
            <w:pPr>
              <w:pStyle w:val="TableParagraph"/>
              <w:spacing w:before="84"/>
              <w:ind w:left="223"/>
              <w:jc w:val="left"/>
              <w:rPr>
                <w:b/>
                <w:sz w:val="10"/>
              </w:rPr>
            </w:pPr>
            <w:r>
              <w:rPr>
                <w:b/>
                <w:w w:val="110"/>
                <w:sz w:val="10"/>
              </w:rPr>
              <w:t>Other Revenue</w:t>
            </w:r>
          </w:p>
        </w:tc>
        <w:tc>
          <w:tcPr>
            <w:tcW w:w="1057" w:type="dxa"/>
          </w:tcPr>
          <w:p>
            <w:pPr>
              <w:pStyle w:val="TableParagraph"/>
              <w:spacing w:before="84"/>
              <w:ind w:right="130"/>
              <w:rPr>
                <w:b/>
                <w:sz w:val="10"/>
              </w:rPr>
            </w:pPr>
            <w:r>
              <w:rPr>
                <w:b/>
                <w:w w:val="110"/>
                <w:sz w:val="10"/>
              </w:rPr>
              <w:t>2,081,693,682</w:t>
            </w:r>
          </w:p>
        </w:tc>
        <w:tc>
          <w:tcPr>
            <w:tcW w:w="1196" w:type="dxa"/>
          </w:tcPr>
          <w:p>
            <w:pPr>
              <w:pStyle w:val="TableParagraph"/>
              <w:spacing w:before="84"/>
              <w:ind w:right="141"/>
              <w:rPr>
                <w:b/>
                <w:sz w:val="10"/>
              </w:rPr>
            </w:pPr>
            <w:r>
              <w:rPr>
                <w:b/>
                <w:w w:val="110"/>
                <w:sz w:val="10"/>
              </w:rPr>
              <w:t>2,081,693,682</w:t>
            </w:r>
          </w:p>
        </w:tc>
        <w:tc>
          <w:tcPr>
            <w:tcW w:w="1206" w:type="dxa"/>
          </w:tcPr>
          <w:p>
            <w:pPr>
              <w:pStyle w:val="TableParagraph"/>
              <w:spacing w:before="84"/>
              <w:ind w:right="142"/>
              <w:rPr>
                <w:b/>
                <w:sz w:val="10"/>
              </w:rPr>
            </w:pPr>
            <w:r>
              <w:rPr>
                <w:b/>
                <w:w w:val="110"/>
                <w:sz w:val="10"/>
              </w:rPr>
              <w:t>1,969,734,755</w:t>
            </w:r>
          </w:p>
        </w:tc>
        <w:tc>
          <w:tcPr>
            <w:tcW w:w="1206" w:type="dxa"/>
          </w:tcPr>
          <w:p>
            <w:pPr>
              <w:pStyle w:val="TableParagraph"/>
              <w:spacing w:before="84"/>
              <w:ind w:right="142"/>
              <w:rPr>
                <w:b/>
                <w:sz w:val="10"/>
              </w:rPr>
            </w:pPr>
            <w:r>
              <w:rPr>
                <w:b/>
                <w:w w:val="110"/>
                <w:sz w:val="10"/>
              </w:rPr>
              <w:t>2,104,476,410</w:t>
            </w:r>
          </w:p>
        </w:tc>
        <w:tc>
          <w:tcPr>
            <w:tcW w:w="1092" w:type="dxa"/>
          </w:tcPr>
          <w:p>
            <w:pPr>
              <w:pStyle w:val="TableParagraph"/>
              <w:spacing w:before="84"/>
              <w:ind w:right="28"/>
              <w:rPr>
                <w:b/>
                <w:sz w:val="10"/>
              </w:rPr>
            </w:pPr>
            <w:r>
              <w:rPr>
                <w:b/>
                <w:w w:val="110"/>
                <w:sz w:val="10"/>
              </w:rPr>
              <w:t>1,769,816,564</w:t>
            </w:r>
          </w:p>
        </w:tc>
      </w:tr>
      <w:tr>
        <w:trPr>
          <w:trHeight w:val="212" w:hRule="atLeast"/>
        </w:trPr>
        <w:tc>
          <w:tcPr>
            <w:tcW w:w="3565" w:type="dxa"/>
          </w:tcPr>
          <w:p>
            <w:pPr>
              <w:pStyle w:val="TableParagraph"/>
              <w:spacing w:line="108" w:lineRule="exact" w:before="84"/>
              <w:ind w:left="139"/>
              <w:jc w:val="left"/>
              <w:rPr>
                <w:b/>
                <w:sz w:val="10"/>
              </w:rPr>
            </w:pPr>
            <w:r>
              <w:rPr>
                <w:b/>
                <w:w w:val="110"/>
                <w:sz w:val="10"/>
              </w:rPr>
              <w:t>Grants</w:t>
            </w:r>
          </w:p>
        </w:tc>
        <w:tc>
          <w:tcPr>
            <w:tcW w:w="1057" w:type="dxa"/>
          </w:tcPr>
          <w:p>
            <w:pPr>
              <w:pStyle w:val="TableParagraph"/>
              <w:spacing w:line="108" w:lineRule="exact" w:before="84"/>
              <w:ind w:right="130"/>
              <w:rPr>
                <w:b/>
                <w:sz w:val="10"/>
              </w:rPr>
            </w:pPr>
            <w:r>
              <w:rPr>
                <w:b/>
                <w:w w:val="110"/>
                <w:sz w:val="10"/>
              </w:rPr>
              <w:t>1,531,519,476</w:t>
            </w:r>
          </w:p>
        </w:tc>
        <w:tc>
          <w:tcPr>
            <w:tcW w:w="1196" w:type="dxa"/>
          </w:tcPr>
          <w:p>
            <w:pPr>
              <w:pStyle w:val="TableParagraph"/>
              <w:spacing w:line="108" w:lineRule="exact" w:before="84"/>
              <w:ind w:right="141"/>
              <w:rPr>
                <w:b/>
                <w:sz w:val="10"/>
              </w:rPr>
            </w:pPr>
            <w:r>
              <w:rPr>
                <w:b/>
                <w:w w:val="110"/>
                <w:sz w:val="10"/>
              </w:rPr>
              <w:t>1,531,519,476</w:t>
            </w:r>
          </w:p>
        </w:tc>
        <w:tc>
          <w:tcPr>
            <w:tcW w:w="1206" w:type="dxa"/>
          </w:tcPr>
          <w:p>
            <w:pPr>
              <w:pStyle w:val="TableParagraph"/>
              <w:spacing w:line="108" w:lineRule="exact" w:before="84"/>
              <w:ind w:right="142"/>
              <w:rPr>
                <w:b/>
                <w:sz w:val="10"/>
              </w:rPr>
            </w:pPr>
            <w:r>
              <w:rPr>
                <w:b/>
                <w:w w:val="110"/>
                <w:sz w:val="10"/>
              </w:rPr>
              <w:t>1,534,852,216</w:t>
            </w:r>
          </w:p>
        </w:tc>
        <w:tc>
          <w:tcPr>
            <w:tcW w:w="1206" w:type="dxa"/>
          </w:tcPr>
          <w:p>
            <w:pPr>
              <w:pStyle w:val="TableParagraph"/>
              <w:spacing w:line="108" w:lineRule="exact" w:before="84"/>
              <w:ind w:right="141"/>
              <w:rPr>
                <w:b/>
                <w:sz w:val="10"/>
              </w:rPr>
            </w:pPr>
            <w:r>
              <w:rPr>
                <w:b/>
                <w:w w:val="110"/>
                <w:sz w:val="10"/>
              </w:rPr>
              <w:t>586,767,083</w:t>
            </w:r>
          </w:p>
        </w:tc>
        <w:tc>
          <w:tcPr>
            <w:tcW w:w="1092" w:type="dxa"/>
          </w:tcPr>
          <w:p>
            <w:pPr>
              <w:pStyle w:val="TableParagraph"/>
              <w:spacing w:line="108" w:lineRule="exact" w:before="84"/>
              <w:ind w:right="28"/>
              <w:rPr>
                <w:b/>
                <w:sz w:val="10"/>
              </w:rPr>
            </w:pPr>
            <w:r>
              <w:rPr>
                <w:b/>
                <w:w w:val="110"/>
                <w:sz w:val="10"/>
              </w:rPr>
              <w:t>761,135,540</w:t>
            </w:r>
          </w:p>
        </w:tc>
      </w:tr>
      <w:tr>
        <w:trPr>
          <w:trHeight w:val="138" w:hRule="atLeast"/>
        </w:trPr>
        <w:tc>
          <w:tcPr>
            <w:tcW w:w="3565" w:type="dxa"/>
          </w:tcPr>
          <w:p>
            <w:pPr>
              <w:pStyle w:val="TableParagraph"/>
              <w:spacing w:line="105" w:lineRule="exact" w:before="13"/>
              <w:ind w:left="223"/>
              <w:jc w:val="left"/>
              <w:rPr>
                <w:sz w:val="10"/>
              </w:rPr>
            </w:pPr>
            <w:r>
              <w:rPr>
                <w:w w:val="110"/>
                <w:sz w:val="10"/>
              </w:rPr>
              <w:t>Project Grants</w:t>
            </w:r>
          </w:p>
        </w:tc>
        <w:tc>
          <w:tcPr>
            <w:tcW w:w="1057" w:type="dxa"/>
          </w:tcPr>
          <w:p>
            <w:pPr>
              <w:pStyle w:val="TableParagraph"/>
              <w:spacing w:line="105" w:lineRule="exact" w:before="13"/>
              <w:ind w:right="135"/>
              <w:rPr>
                <w:sz w:val="10"/>
              </w:rPr>
            </w:pPr>
            <w:r>
              <w:rPr>
                <w:w w:val="110"/>
                <w:sz w:val="10"/>
              </w:rPr>
              <w:t>1,515,187,333</w:t>
            </w:r>
          </w:p>
        </w:tc>
        <w:tc>
          <w:tcPr>
            <w:tcW w:w="1196" w:type="dxa"/>
          </w:tcPr>
          <w:p>
            <w:pPr>
              <w:pStyle w:val="TableParagraph"/>
              <w:spacing w:line="105" w:lineRule="exact" w:before="13"/>
              <w:ind w:right="146"/>
              <w:rPr>
                <w:sz w:val="10"/>
              </w:rPr>
            </w:pPr>
            <w:r>
              <w:rPr>
                <w:w w:val="110"/>
                <w:sz w:val="10"/>
              </w:rPr>
              <w:t>1,515,187,333</w:t>
            </w:r>
          </w:p>
        </w:tc>
        <w:tc>
          <w:tcPr>
            <w:tcW w:w="1206" w:type="dxa"/>
          </w:tcPr>
          <w:p>
            <w:pPr>
              <w:pStyle w:val="TableParagraph"/>
              <w:spacing w:line="105" w:lineRule="exact" w:before="13"/>
              <w:ind w:right="146"/>
              <w:rPr>
                <w:sz w:val="10"/>
              </w:rPr>
            </w:pPr>
            <w:r>
              <w:rPr>
                <w:w w:val="110"/>
                <w:sz w:val="10"/>
              </w:rPr>
              <w:t>1,534,852,216</w:t>
            </w:r>
          </w:p>
        </w:tc>
        <w:tc>
          <w:tcPr>
            <w:tcW w:w="1206" w:type="dxa"/>
          </w:tcPr>
          <w:p>
            <w:pPr>
              <w:pStyle w:val="TableParagraph"/>
              <w:spacing w:line="105" w:lineRule="exact" w:before="13"/>
              <w:ind w:right="146"/>
              <w:rPr>
                <w:sz w:val="10"/>
              </w:rPr>
            </w:pPr>
            <w:r>
              <w:rPr>
                <w:w w:val="110"/>
                <w:sz w:val="10"/>
              </w:rPr>
              <w:t>586,767,083</w:t>
            </w:r>
          </w:p>
        </w:tc>
        <w:tc>
          <w:tcPr>
            <w:tcW w:w="1092" w:type="dxa"/>
          </w:tcPr>
          <w:p>
            <w:pPr>
              <w:pStyle w:val="TableParagraph"/>
              <w:spacing w:line="105" w:lineRule="exact" w:before="13"/>
              <w:ind w:right="32"/>
              <w:rPr>
                <w:sz w:val="10"/>
              </w:rPr>
            </w:pPr>
            <w:r>
              <w:rPr>
                <w:w w:val="110"/>
                <w:sz w:val="10"/>
              </w:rPr>
              <w:t>747,961,430</w:t>
            </w:r>
          </w:p>
        </w:tc>
      </w:tr>
      <w:tr>
        <w:trPr>
          <w:trHeight w:val="202" w:hRule="atLeast"/>
        </w:trPr>
        <w:tc>
          <w:tcPr>
            <w:tcW w:w="3565" w:type="dxa"/>
          </w:tcPr>
          <w:p>
            <w:pPr>
              <w:pStyle w:val="TableParagraph"/>
              <w:spacing w:before="10"/>
              <w:ind w:left="223"/>
              <w:jc w:val="left"/>
              <w:rPr>
                <w:sz w:val="10"/>
              </w:rPr>
            </w:pPr>
            <w:r>
              <w:rPr>
                <w:w w:val="110"/>
                <w:sz w:val="10"/>
              </w:rPr>
              <w:t>Programme Grants</w:t>
            </w:r>
          </w:p>
        </w:tc>
        <w:tc>
          <w:tcPr>
            <w:tcW w:w="1057" w:type="dxa"/>
          </w:tcPr>
          <w:p>
            <w:pPr>
              <w:pStyle w:val="TableParagraph"/>
              <w:spacing w:before="10"/>
              <w:ind w:right="134"/>
              <w:rPr>
                <w:sz w:val="10"/>
              </w:rPr>
            </w:pPr>
            <w:r>
              <w:rPr>
                <w:w w:val="110"/>
                <w:sz w:val="10"/>
              </w:rPr>
              <w:t>16,332,143</w:t>
            </w:r>
          </w:p>
        </w:tc>
        <w:tc>
          <w:tcPr>
            <w:tcW w:w="1196" w:type="dxa"/>
          </w:tcPr>
          <w:p>
            <w:pPr>
              <w:pStyle w:val="TableParagraph"/>
              <w:spacing w:before="10"/>
              <w:ind w:right="146"/>
              <w:rPr>
                <w:sz w:val="10"/>
              </w:rPr>
            </w:pPr>
            <w:r>
              <w:rPr>
                <w:w w:val="110"/>
                <w:sz w:val="10"/>
              </w:rPr>
              <w:t>16,332,143</w:t>
            </w:r>
          </w:p>
        </w:tc>
        <w:tc>
          <w:tcPr>
            <w:tcW w:w="1206" w:type="dxa"/>
          </w:tcPr>
          <w:p>
            <w:pPr>
              <w:pStyle w:val="TableParagraph"/>
              <w:spacing w:before="10"/>
              <w:ind w:right="144"/>
              <w:rPr>
                <w:sz w:val="10"/>
              </w:rPr>
            </w:pPr>
            <w:r>
              <w:rPr>
                <w:w w:val="111"/>
                <w:sz w:val="10"/>
              </w:rPr>
              <w:t>0</w:t>
            </w:r>
          </w:p>
        </w:tc>
        <w:tc>
          <w:tcPr>
            <w:tcW w:w="1206" w:type="dxa"/>
          </w:tcPr>
          <w:p>
            <w:pPr>
              <w:pStyle w:val="TableParagraph"/>
              <w:spacing w:before="10"/>
              <w:ind w:right="144"/>
              <w:rPr>
                <w:sz w:val="10"/>
              </w:rPr>
            </w:pPr>
            <w:r>
              <w:rPr>
                <w:w w:val="111"/>
                <w:sz w:val="10"/>
              </w:rPr>
              <w:t>0</w:t>
            </w:r>
          </w:p>
        </w:tc>
        <w:tc>
          <w:tcPr>
            <w:tcW w:w="1092" w:type="dxa"/>
          </w:tcPr>
          <w:p>
            <w:pPr>
              <w:pStyle w:val="TableParagraph"/>
              <w:spacing w:before="10"/>
              <w:ind w:right="32"/>
              <w:rPr>
                <w:sz w:val="10"/>
              </w:rPr>
            </w:pPr>
            <w:r>
              <w:rPr>
                <w:w w:val="110"/>
                <w:sz w:val="10"/>
              </w:rPr>
              <w:t>13,174,110</w:t>
            </w:r>
          </w:p>
        </w:tc>
      </w:tr>
      <w:tr>
        <w:trPr>
          <w:trHeight w:val="199" w:hRule="atLeast"/>
        </w:trPr>
        <w:tc>
          <w:tcPr>
            <w:tcW w:w="3565" w:type="dxa"/>
          </w:tcPr>
          <w:p>
            <w:pPr>
              <w:pStyle w:val="TableParagraph"/>
              <w:spacing w:line="102" w:lineRule="exact" w:before="77"/>
              <w:ind w:left="55"/>
              <w:jc w:val="left"/>
              <w:rPr>
                <w:b/>
                <w:sz w:val="10"/>
              </w:rPr>
            </w:pPr>
            <w:r>
              <w:rPr>
                <w:b/>
                <w:w w:val="110"/>
                <w:sz w:val="10"/>
              </w:rPr>
              <w:t>II. EXPENDITURE</w:t>
            </w:r>
          </w:p>
        </w:tc>
        <w:tc>
          <w:tcPr>
            <w:tcW w:w="1057" w:type="dxa"/>
          </w:tcPr>
          <w:p>
            <w:pPr>
              <w:pStyle w:val="TableParagraph"/>
              <w:spacing w:before="0"/>
              <w:jc w:val="left"/>
              <w:rPr>
                <w:rFonts w:ascii="Times New Roman"/>
                <w:sz w:val="10"/>
              </w:rPr>
            </w:pPr>
          </w:p>
        </w:tc>
        <w:tc>
          <w:tcPr>
            <w:tcW w:w="119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092" w:type="dxa"/>
          </w:tcPr>
          <w:p>
            <w:pPr>
              <w:pStyle w:val="TableParagraph"/>
              <w:spacing w:before="0"/>
              <w:jc w:val="left"/>
              <w:rPr>
                <w:rFonts w:ascii="Times New Roman"/>
                <w:sz w:val="10"/>
              </w:rPr>
            </w:pPr>
          </w:p>
        </w:tc>
      </w:tr>
      <w:tr>
        <w:trPr>
          <w:trHeight w:val="134" w:hRule="atLeast"/>
        </w:trPr>
        <w:tc>
          <w:tcPr>
            <w:tcW w:w="4622" w:type="dxa"/>
            <w:gridSpan w:val="2"/>
          </w:tcPr>
          <w:p>
            <w:pPr>
              <w:pStyle w:val="TableParagraph"/>
              <w:tabs>
                <w:tab w:pos="3617" w:val="left" w:leader="none"/>
              </w:tabs>
              <w:spacing w:line="102" w:lineRule="exact" w:before="7"/>
              <w:ind w:left="55"/>
              <w:jc w:val="left"/>
              <w:rPr>
                <w:b/>
                <w:sz w:val="10"/>
              </w:rPr>
            </w:pPr>
            <w:r>
              <w:rPr>
                <w:b/>
                <w:spacing w:val="2"/>
                <w:w w:val="110"/>
                <w:sz w:val="10"/>
              </w:rPr>
              <w:t>Total</w:t>
            </w:r>
            <w:r>
              <w:rPr>
                <w:b/>
                <w:spacing w:val="9"/>
                <w:w w:val="110"/>
                <w:sz w:val="10"/>
              </w:rPr>
              <w:t> </w:t>
            </w:r>
            <w:r>
              <w:rPr>
                <w:b/>
                <w:w w:val="110"/>
                <w:sz w:val="10"/>
              </w:rPr>
              <w:t>Expenditure</w:t>
              <w:tab/>
              <w:t>54,394,794,955</w:t>
            </w:r>
          </w:p>
        </w:tc>
        <w:tc>
          <w:tcPr>
            <w:tcW w:w="1196" w:type="dxa"/>
          </w:tcPr>
          <w:p>
            <w:pPr>
              <w:pStyle w:val="TableParagraph"/>
              <w:spacing w:line="102" w:lineRule="exact" w:before="7"/>
              <w:ind w:right="141"/>
              <w:rPr>
                <w:b/>
                <w:sz w:val="10"/>
              </w:rPr>
            </w:pPr>
            <w:r>
              <w:rPr>
                <w:b/>
                <w:w w:val="110"/>
                <w:sz w:val="10"/>
              </w:rPr>
              <w:t>52,173,053,924</w:t>
            </w:r>
          </w:p>
        </w:tc>
        <w:tc>
          <w:tcPr>
            <w:tcW w:w="1206" w:type="dxa"/>
          </w:tcPr>
          <w:p>
            <w:pPr>
              <w:pStyle w:val="TableParagraph"/>
              <w:spacing w:line="102" w:lineRule="exact" w:before="7"/>
              <w:ind w:right="141"/>
              <w:rPr>
                <w:b/>
                <w:sz w:val="10"/>
              </w:rPr>
            </w:pPr>
            <w:r>
              <w:rPr>
                <w:b/>
                <w:w w:val="110"/>
                <w:sz w:val="10"/>
              </w:rPr>
              <w:t>51,985,948,597</w:t>
            </w:r>
          </w:p>
        </w:tc>
        <w:tc>
          <w:tcPr>
            <w:tcW w:w="1206" w:type="dxa"/>
          </w:tcPr>
          <w:p>
            <w:pPr>
              <w:pStyle w:val="TableParagraph"/>
              <w:spacing w:line="102" w:lineRule="exact" w:before="7"/>
              <w:ind w:right="142"/>
              <w:rPr>
                <w:b/>
                <w:sz w:val="10"/>
              </w:rPr>
            </w:pPr>
            <w:r>
              <w:rPr>
                <w:b/>
                <w:w w:val="110"/>
                <w:sz w:val="10"/>
              </w:rPr>
              <w:t>61,151,810,604</w:t>
            </w:r>
          </w:p>
        </w:tc>
        <w:tc>
          <w:tcPr>
            <w:tcW w:w="1092" w:type="dxa"/>
          </w:tcPr>
          <w:p>
            <w:pPr>
              <w:pStyle w:val="TableParagraph"/>
              <w:spacing w:line="102" w:lineRule="exact" w:before="7"/>
              <w:ind w:right="28"/>
              <w:rPr>
                <w:b/>
                <w:sz w:val="10"/>
              </w:rPr>
            </w:pPr>
            <w:r>
              <w:rPr>
                <w:b/>
                <w:w w:val="110"/>
                <w:sz w:val="10"/>
              </w:rPr>
              <w:t>60,798,914,147</w:t>
            </w:r>
          </w:p>
        </w:tc>
      </w:tr>
      <w:tr>
        <w:trPr>
          <w:trHeight w:val="137" w:hRule="atLeast"/>
        </w:trPr>
        <w:tc>
          <w:tcPr>
            <w:tcW w:w="3565" w:type="dxa"/>
          </w:tcPr>
          <w:p>
            <w:pPr>
              <w:pStyle w:val="TableParagraph"/>
              <w:spacing w:line="105" w:lineRule="exact" w:before="7"/>
              <w:ind w:left="139"/>
              <w:jc w:val="left"/>
              <w:rPr>
                <w:sz w:val="10"/>
              </w:rPr>
            </w:pPr>
            <w:r>
              <w:rPr>
                <w:w w:val="110"/>
                <w:sz w:val="10"/>
              </w:rPr>
              <w:t>(percent of GDP)</w:t>
            </w:r>
          </w:p>
        </w:tc>
        <w:tc>
          <w:tcPr>
            <w:tcW w:w="1057" w:type="dxa"/>
          </w:tcPr>
          <w:p>
            <w:pPr>
              <w:pStyle w:val="TableParagraph"/>
              <w:spacing w:line="105" w:lineRule="exact" w:before="7"/>
              <w:ind w:right="133"/>
              <w:rPr>
                <w:sz w:val="10"/>
              </w:rPr>
            </w:pPr>
            <w:r>
              <w:rPr>
                <w:w w:val="110"/>
                <w:sz w:val="10"/>
              </w:rPr>
              <w:t>26.7</w:t>
            </w:r>
          </w:p>
        </w:tc>
        <w:tc>
          <w:tcPr>
            <w:tcW w:w="1196" w:type="dxa"/>
          </w:tcPr>
          <w:p>
            <w:pPr>
              <w:pStyle w:val="TableParagraph"/>
              <w:spacing w:line="105" w:lineRule="exact" w:before="7"/>
              <w:ind w:right="145"/>
              <w:rPr>
                <w:sz w:val="10"/>
              </w:rPr>
            </w:pPr>
            <w:r>
              <w:rPr>
                <w:w w:val="110"/>
                <w:sz w:val="10"/>
              </w:rPr>
              <w:t>25.8</w:t>
            </w:r>
          </w:p>
        </w:tc>
        <w:tc>
          <w:tcPr>
            <w:tcW w:w="1206" w:type="dxa"/>
          </w:tcPr>
          <w:p>
            <w:pPr>
              <w:pStyle w:val="TableParagraph"/>
              <w:spacing w:line="105" w:lineRule="exact" w:before="7"/>
              <w:ind w:right="145"/>
              <w:rPr>
                <w:sz w:val="10"/>
              </w:rPr>
            </w:pPr>
            <w:r>
              <w:rPr>
                <w:w w:val="110"/>
                <w:sz w:val="10"/>
              </w:rPr>
              <w:t>25.2</w:t>
            </w:r>
          </w:p>
        </w:tc>
        <w:tc>
          <w:tcPr>
            <w:tcW w:w="1206" w:type="dxa"/>
          </w:tcPr>
          <w:p>
            <w:pPr>
              <w:pStyle w:val="TableParagraph"/>
              <w:spacing w:line="105" w:lineRule="exact" w:before="7"/>
              <w:ind w:right="145"/>
              <w:rPr>
                <w:sz w:val="10"/>
              </w:rPr>
            </w:pPr>
            <w:r>
              <w:rPr>
                <w:w w:val="110"/>
                <w:sz w:val="10"/>
              </w:rPr>
              <w:t>25.3</w:t>
            </w:r>
          </w:p>
        </w:tc>
        <w:tc>
          <w:tcPr>
            <w:tcW w:w="1092" w:type="dxa"/>
          </w:tcPr>
          <w:p>
            <w:pPr>
              <w:pStyle w:val="TableParagraph"/>
              <w:spacing w:line="105" w:lineRule="exact" w:before="7"/>
              <w:ind w:right="31"/>
              <w:rPr>
                <w:sz w:val="10"/>
              </w:rPr>
            </w:pPr>
            <w:r>
              <w:rPr>
                <w:w w:val="110"/>
                <w:sz w:val="10"/>
              </w:rPr>
              <w:t>25.2</w:t>
            </w:r>
          </w:p>
        </w:tc>
      </w:tr>
      <w:tr>
        <w:trPr>
          <w:trHeight w:val="134" w:hRule="atLeast"/>
        </w:trPr>
        <w:tc>
          <w:tcPr>
            <w:tcW w:w="3565" w:type="dxa"/>
          </w:tcPr>
          <w:p>
            <w:pPr>
              <w:pStyle w:val="TableParagraph"/>
              <w:spacing w:line="105" w:lineRule="exact" w:before="10"/>
              <w:ind w:left="139"/>
              <w:jc w:val="left"/>
              <w:rPr>
                <w:sz w:val="10"/>
              </w:rPr>
            </w:pPr>
            <w:r>
              <w:rPr>
                <w:w w:val="110"/>
                <w:sz w:val="10"/>
              </w:rPr>
              <w:t>Compensation of Employees</w:t>
            </w:r>
          </w:p>
        </w:tc>
        <w:tc>
          <w:tcPr>
            <w:tcW w:w="1057" w:type="dxa"/>
          </w:tcPr>
          <w:p>
            <w:pPr>
              <w:pStyle w:val="TableParagraph"/>
              <w:spacing w:line="105" w:lineRule="exact" w:before="10"/>
              <w:ind w:right="135"/>
              <w:rPr>
                <w:sz w:val="10"/>
              </w:rPr>
            </w:pPr>
            <w:r>
              <w:rPr>
                <w:w w:val="110"/>
                <w:sz w:val="10"/>
              </w:rPr>
              <w:t>16,005,515,552</w:t>
            </w:r>
          </w:p>
        </w:tc>
        <w:tc>
          <w:tcPr>
            <w:tcW w:w="1196" w:type="dxa"/>
          </w:tcPr>
          <w:p>
            <w:pPr>
              <w:pStyle w:val="TableParagraph"/>
              <w:spacing w:line="105" w:lineRule="exact" w:before="10"/>
              <w:ind w:right="146"/>
              <w:rPr>
                <w:sz w:val="10"/>
              </w:rPr>
            </w:pPr>
            <w:r>
              <w:rPr>
                <w:w w:val="110"/>
                <w:sz w:val="10"/>
              </w:rPr>
              <w:t>16,005,515,552</w:t>
            </w:r>
          </w:p>
        </w:tc>
        <w:tc>
          <w:tcPr>
            <w:tcW w:w="1206" w:type="dxa"/>
          </w:tcPr>
          <w:p>
            <w:pPr>
              <w:pStyle w:val="TableParagraph"/>
              <w:spacing w:line="105" w:lineRule="exact" w:before="10"/>
              <w:ind w:right="147"/>
              <w:rPr>
                <w:sz w:val="10"/>
              </w:rPr>
            </w:pPr>
            <w:r>
              <w:rPr>
                <w:w w:val="110"/>
                <w:sz w:val="10"/>
              </w:rPr>
              <w:t>16,776,240,660</w:t>
            </w:r>
          </w:p>
        </w:tc>
        <w:tc>
          <w:tcPr>
            <w:tcW w:w="1206" w:type="dxa"/>
          </w:tcPr>
          <w:p>
            <w:pPr>
              <w:pStyle w:val="TableParagraph"/>
              <w:spacing w:line="105" w:lineRule="exact" w:before="10"/>
              <w:ind w:right="147"/>
              <w:rPr>
                <w:sz w:val="10"/>
              </w:rPr>
            </w:pPr>
            <w:r>
              <w:rPr>
                <w:w w:val="110"/>
                <w:sz w:val="10"/>
              </w:rPr>
              <w:t>19,595,126,198</w:t>
            </w:r>
          </w:p>
        </w:tc>
        <w:tc>
          <w:tcPr>
            <w:tcW w:w="1092" w:type="dxa"/>
          </w:tcPr>
          <w:p>
            <w:pPr>
              <w:pStyle w:val="TableParagraph"/>
              <w:spacing w:line="105" w:lineRule="exact" w:before="10"/>
              <w:ind w:right="33"/>
              <w:rPr>
                <w:sz w:val="10"/>
              </w:rPr>
            </w:pPr>
            <w:r>
              <w:rPr>
                <w:w w:val="110"/>
                <w:sz w:val="10"/>
              </w:rPr>
              <w:t>19,728,998,472</w:t>
            </w:r>
          </w:p>
        </w:tc>
      </w:tr>
      <w:tr>
        <w:trPr>
          <w:trHeight w:val="134" w:hRule="atLeast"/>
        </w:trPr>
        <w:tc>
          <w:tcPr>
            <w:tcW w:w="3565" w:type="dxa"/>
          </w:tcPr>
          <w:p>
            <w:pPr>
              <w:pStyle w:val="TableParagraph"/>
              <w:spacing w:line="105" w:lineRule="exact" w:before="10"/>
              <w:ind w:left="223"/>
              <w:jc w:val="left"/>
              <w:rPr>
                <w:sz w:val="10"/>
              </w:rPr>
            </w:pPr>
            <w:r>
              <w:rPr>
                <w:w w:val="110"/>
                <w:sz w:val="10"/>
              </w:rPr>
              <w:t>Wages &amp; Salaries</w:t>
            </w:r>
          </w:p>
        </w:tc>
        <w:tc>
          <w:tcPr>
            <w:tcW w:w="1057" w:type="dxa"/>
          </w:tcPr>
          <w:p>
            <w:pPr>
              <w:pStyle w:val="TableParagraph"/>
              <w:spacing w:line="105" w:lineRule="exact" w:before="10"/>
              <w:ind w:right="135"/>
              <w:rPr>
                <w:sz w:val="10"/>
              </w:rPr>
            </w:pPr>
            <w:r>
              <w:rPr>
                <w:w w:val="110"/>
                <w:sz w:val="10"/>
              </w:rPr>
              <w:t>14,047,426,509</w:t>
            </w:r>
          </w:p>
        </w:tc>
        <w:tc>
          <w:tcPr>
            <w:tcW w:w="1196" w:type="dxa"/>
          </w:tcPr>
          <w:p>
            <w:pPr>
              <w:pStyle w:val="TableParagraph"/>
              <w:spacing w:line="105" w:lineRule="exact" w:before="10"/>
              <w:ind w:right="146"/>
              <w:rPr>
                <w:sz w:val="10"/>
              </w:rPr>
            </w:pPr>
            <w:r>
              <w:rPr>
                <w:w w:val="110"/>
                <w:sz w:val="10"/>
              </w:rPr>
              <w:t>14,047,426,509</w:t>
            </w:r>
          </w:p>
        </w:tc>
        <w:tc>
          <w:tcPr>
            <w:tcW w:w="1206" w:type="dxa"/>
          </w:tcPr>
          <w:p>
            <w:pPr>
              <w:pStyle w:val="TableParagraph"/>
              <w:spacing w:line="105" w:lineRule="exact" w:before="10"/>
              <w:ind w:right="147"/>
              <w:rPr>
                <w:sz w:val="10"/>
              </w:rPr>
            </w:pPr>
            <w:r>
              <w:rPr>
                <w:w w:val="110"/>
                <w:sz w:val="10"/>
              </w:rPr>
              <w:t>14,444,773,274</w:t>
            </w:r>
          </w:p>
        </w:tc>
        <w:tc>
          <w:tcPr>
            <w:tcW w:w="1206" w:type="dxa"/>
          </w:tcPr>
          <w:p>
            <w:pPr>
              <w:pStyle w:val="TableParagraph"/>
              <w:spacing w:line="105" w:lineRule="exact" w:before="10"/>
              <w:ind w:right="147"/>
              <w:rPr>
                <w:sz w:val="10"/>
              </w:rPr>
            </w:pPr>
            <w:r>
              <w:rPr>
                <w:w w:val="110"/>
                <w:sz w:val="10"/>
              </w:rPr>
              <w:t>16,762,297,860</w:t>
            </w:r>
          </w:p>
        </w:tc>
        <w:tc>
          <w:tcPr>
            <w:tcW w:w="1092" w:type="dxa"/>
          </w:tcPr>
          <w:p>
            <w:pPr>
              <w:pStyle w:val="TableParagraph"/>
              <w:spacing w:line="105" w:lineRule="exact" w:before="10"/>
              <w:ind w:right="33"/>
              <w:rPr>
                <w:sz w:val="10"/>
              </w:rPr>
            </w:pPr>
            <w:r>
              <w:rPr>
                <w:w w:val="110"/>
                <w:sz w:val="10"/>
              </w:rPr>
              <w:t>17,041,871,155</w:t>
            </w:r>
          </w:p>
        </w:tc>
      </w:tr>
      <w:tr>
        <w:trPr>
          <w:trHeight w:val="134" w:hRule="atLeast"/>
        </w:trPr>
        <w:tc>
          <w:tcPr>
            <w:tcW w:w="3565" w:type="dxa"/>
          </w:tcPr>
          <w:p>
            <w:pPr>
              <w:pStyle w:val="TableParagraph"/>
              <w:spacing w:line="105" w:lineRule="exact" w:before="10"/>
              <w:ind w:left="223"/>
              <w:jc w:val="left"/>
              <w:rPr>
                <w:sz w:val="10"/>
              </w:rPr>
            </w:pPr>
            <w:r>
              <w:rPr>
                <w:w w:val="110"/>
                <w:sz w:val="10"/>
              </w:rPr>
              <w:t>(percent of GDP)</w:t>
            </w:r>
          </w:p>
        </w:tc>
        <w:tc>
          <w:tcPr>
            <w:tcW w:w="1057" w:type="dxa"/>
          </w:tcPr>
          <w:p>
            <w:pPr>
              <w:pStyle w:val="TableParagraph"/>
              <w:spacing w:line="105" w:lineRule="exact" w:before="10"/>
              <w:ind w:right="133"/>
              <w:rPr>
                <w:sz w:val="10"/>
              </w:rPr>
            </w:pPr>
            <w:r>
              <w:rPr>
                <w:w w:val="110"/>
                <w:sz w:val="10"/>
              </w:rPr>
              <w:t>6.9</w:t>
            </w:r>
          </w:p>
        </w:tc>
        <w:tc>
          <w:tcPr>
            <w:tcW w:w="1196" w:type="dxa"/>
          </w:tcPr>
          <w:p>
            <w:pPr>
              <w:pStyle w:val="TableParagraph"/>
              <w:spacing w:line="105" w:lineRule="exact" w:before="10"/>
              <w:ind w:right="144"/>
              <w:rPr>
                <w:sz w:val="10"/>
              </w:rPr>
            </w:pPr>
            <w:r>
              <w:rPr>
                <w:w w:val="110"/>
                <w:sz w:val="10"/>
              </w:rPr>
              <w:t>7.0</w:t>
            </w:r>
          </w:p>
        </w:tc>
        <w:tc>
          <w:tcPr>
            <w:tcW w:w="1206" w:type="dxa"/>
          </w:tcPr>
          <w:p>
            <w:pPr>
              <w:pStyle w:val="TableParagraph"/>
              <w:spacing w:line="105" w:lineRule="exact" w:before="10"/>
              <w:ind w:right="144"/>
              <w:rPr>
                <w:sz w:val="10"/>
              </w:rPr>
            </w:pPr>
            <w:r>
              <w:rPr>
                <w:w w:val="110"/>
                <w:sz w:val="10"/>
              </w:rPr>
              <w:t>7.0</w:t>
            </w:r>
          </w:p>
        </w:tc>
        <w:tc>
          <w:tcPr>
            <w:tcW w:w="1206" w:type="dxa"/>
          </w:tcPr>
          <w:p>
            <w:pPr>
              <w:pStyle w:val="TableParagraph"/>
              <w:spacing w:line="105" w:lineRule="exact" w:before="10"/>
              <w:ind w:right="145"/>
              <w:rPr>
                <w:sz w:val="10"/>
              </w:rPr>
            </w:pPr>
            <w:r>
              <w:rPr>
                <w:w w:val="110"/>
                <w:sz w:val="10"/>
              </w:rPr>
              <w:t>6.9</w:t>
            </w:r>
          </w:p>
        </w:tc>
        <w:tc>
          <w:tcPr>
            <w:tcW w:w="1092" w:type="dxa"/>
          </w:tcPr>
          <w:p>
            <w:pPr>
              <w:pStyle w:val="TableParagraph"/>
              <w:spacing w:line="105" w:lineRule="exact" w:before="10"/>
              <w:ind w:right="31"/>
              <w:rPr>
                <w:sz w:val="10"/>
              </w:rPr>
            </w:pPr>
            <w:r>
              <w:rPr>
                <w:w w:val="110"/>
                <w:sz w:val="10"/>
              </w:rPr>
              <w:t>7.1</w:t>
            </w:r>
          </w:p>
        </w:tc>
      </w:tr>
      <w:tr>
        <w:trPr>
          <w:trHeight w:val="202" w:hRule="atLeast"/>
        </w:trPr>
        <w:tc>
          <w:tcPr>
            <w:tcW w:w="3565" w:type="dxa"/>
          </w:tcPr>
          <w:p>
            <w:pPr>
              <w:pStyle w:val="TableParagraph"/>
              <w:spacing w:before="10"/>
              <w:ind w:left="223"/>
              <w:jc w:val="left"/>
              <w:rPr>
                <w:sz w:val="10"/>
              </w:rPr>
            </w:pPr>
            <w:r>
              <w:rPr>
                <w:w w:val="110"/>
                <w:sz w:val="10"/>
              </w:rPr>
              <w:t>Social Contributions</w:t>
            </w:r>
          </w:p>
        </w:tc>
        <w:tc>
          <w:tcPr>
            <w:tcW w:w="1057" w:type="dxa"/>
          </w:tcPr>
          <w:p>
            <w:pPr>
              <w:pStyle w:val="TableParagraph"/>
              <w:spacing w:before="10"/>
              <w:ind w:right="135"/>
              <w:rPr>
                <w:sz w:val="10"/>
              </w:rPr>
            </w:pPr>
            <w:r>
              <w:rPr>
                <w:w w:val="110"/>
                <w:sz w:val="10"/>
              </w:rPr>
              <w:t>1,958,089,043</w:t>
            </w:r>
          </w:p>
        </w:tc>
        <w:tc>
          <w:tcPr>
            <w:tcW w:w="1196" w:type="dxa"/>
          </w:tcPr>
          <w:p>
            <w:pPr>
              <w:pStyle w:val="TableParagraph"/>
              <w:spacing w:before="10"/>
              <w:ind w:right="146"/>
              <w:rPr>
                <w:sz w:val="10"/>
              </w:rPr>
            </w:pPr>
            <w:r>
              <w:rPr>
                <w:w w:val="110"/>
                <w:sz w:val="10"/>
              </w:rPr>
              <w:t>1,958,089,043</w:t>
            </w:r>
          </w:p>
        </w:tc>
        <w:tc>
          <w:tcPr>
            <w:tcW w:w="1206" w:type="dxa"/>
          </w:tcPr>
          <w:p>
            <w:pPr>
              <w:pStyle w:val="TableParagraph"/>
              <w:spacing w:before="10"/>
              <w:ind w:right="146"/>
              <w:rPr>
                <w:sz w:val="10"/>
              </w:rPr>
            </w:pPr>
            <w:r>
              <w:rPr>
                <w:w w:val="110"/>
                <w:sz w:val="10"/>
              </w:rPr>
              <w:t>2,331,467,385</w:t>
            </w:r>
          </w:p>
        </w:tc>
        <w:tc>
          <w:tcPr>
            <w:tcW w:w="1206" w:type="dxa"/>
          </w:tcPr>
          <w:p>
            <w:pPr>
              <w:pStyle w:val="TableParagraph"/>
              <w:spacing w:before="10"/>
              <w:ind w:right="147"/>
              <w:rPr>
                <w:sz w:val="10"/>
              </w:rPr>
            </w:pPr>
            <w:r>
              <w:rPr>
                <w:w w:val="110"/>
                <w:sz w:val="10"/>
              </w:rPr>
              <w:t>2,832,828,338</w:t>
            </w:r>
          </w:p>
        </w:tc>
        <w:tc>
          <w:tcPr>
            <w:tcW w:w="1092" w:type="dxa"/>
          </w:tcPr>
          <w:p>
            <w:pPr>
              <w:pStyle w:val="TableParagraph"/>
              <w:spacing w:before="10"/>
              <w:ind w:right="33"/>
              <w:rPr>
                <w:sz w:val="10"/>
              </w:rPr>
            </w:pPr>
            <w:r>
              <w:rPr>
                <w:w w:val="110"/>
                <w:sz w:val="10"/>
              </w:rPr>
              <w:t>2,687,127,318</w:t>
            </w:r>
          </w:p>
        </w:tc>
      </w:tr>
      <w:tr>
        <w:trPr>
          <w:trHeight w:val="259" w:hRule="atLeast"/>
        </w:trPr>
        <w:tc>
          <w:tcPr>
            <w:tcW w:w="3565" w:type="dxa"/>
          </w:tcPr>
          <w:p>
            <w:pPr>
              <w:pStyle w:val="TableParagraph"/>
              <w:spacing w:before="77"/>
              <w:ind w:left="139"/>
              <w:jc w:val="left"/>
              <w:rPr>
                <w:sz w:val="10"/>
              </w:rPr>
            </w:pPr>
            <w:r>
              <w:rPr>
                <w:w w:val="110"/>
                <w:sz w:val="10"/>
              </w:rPr>
              <w:t>Use of Goods and Services</w:t>
            </w:r>
          </w:p>
        </w:tc>
        <w:tc>
          <w:tcPr>
            <w:tcW w:w="1057" w:type="dxa"/>
          </w:tcPr>
          <w:p>
            <w:pPr>
              <w:pStyle w:val="TableParagraph"/>
              <w:spacing w:before="77"/>
              <w:ind w:right="135"/>
              <w:rPr>
                <w:sz w:val="10"/>
              </w:rPr>
            </w:pPr>
            <w:r>
              <w:rPr>
                <w:w w:val="110"/>
                <w:sz w:val="10"/>
              </w:rPr>
              <w:t>3,518,496,364</w:t>
            </w:r>
          </w:p>
        </w:tc>
        <w:tc>
          <w:tcPr>
            <w:tcW w:w="1196" w:type="dxa"/>
          </w:tcPr>
          <w:p>
            <w:pPr>
              <w:pStyle w:val="TableParagraph"/>
              <w:spacing w:before="77"/>
              <w:ind w:right="146"/>
              <w:rPr>
                <w:sz w:val="10"/>
              </w:rPr>
            </w:pPr>
            <w:r>
              <w:rPr>
                <w:w w:val="110"/>
                <w:sz w:val="10"/>
              </w:rPr>
              <w:t>2,651,496,364</w:t>
            </w:r>
          </w:p>
        </w:tc>
        <w:tc>
          <w:tcPr>
            <w:tcW w:w="1206" w:type="dxa"/>
          </w:tcPr>
          <w:p>
            <w:pPr>
              <w:pStyle w:val="TableParagraph"/>
              <w:spacing w:before="77"/>
              <w:ind w:right="146"/>
              <w:rPr>
                <w:sz w:val="10"/>
              </w:rPr>
            </w:pPr>
            <w:r>
              <w:rPr>
                <w:w w:val="110"/>
                <w:sz w:val="10"/>
              </w:rPr>
              <w:t>2,482,109,266</w:t>
            </w:r>
          </w:p>
        </w:tc>
        <w:tc>
          <w:tcPr>
            <w:tcW w:w="1206" w:type="dxa"/>
          </w:tcPr>
          <w:p>
            <w:pPr>
              <w:pStyle w:val="TableParagraph"/>
              <w:spacing w:before="77"/>
              <w:ind w:right="147"/>
              <w:rPr>
                <w:sz w:val="10"/>
              </w:rPr>
            </w:pPr>
            <w:r>
              <w:rPr>
                <w:w w:val="110"/>
                <w:sz w:val="10"/>
              </w:rPr>
              <w:t>3,548,137,121</w:t>
            </w:r>
          </w:p>
        </w:tc>
        <w:tc>
          <w:tcPr>
            <w:tcW w:w="1092" w:type="dxa"/>
          </w:tcPr>
          <w:p>
            <w:pPr>
              <w:pStyle w:val="TableParagraph"/>
              <w:spacing w:before="77"/>
              <w:ind w:right="33"/>
              <w:rPr>
                <w:sz w:val="10"/>
              </w:rPr>
            </w:pPr>
            <w:r>
              <w:rPr>
                <w:w w:val="110"/>
                <w:sz w:val="10"/>
              </w:rPr>
              <w:t>3,682,273,554</w:t>
            </w:r>
          </w:p>
        </w:tc>
      </w:tr>
      <w:tr>
        <w:trPr>
          <w:trHeight w:val="192" w:hRule="atLeast"/>
        </w:trPr>
        <w:tc>
          <w:tcPr>
            <w:tcW w:w="3565" w:type="dxa"/>
          </w:tcPr>
          <w:p>
            <w:pPr>
              <w:pStyle w:val="TableParagraph"/>
              <w:spacing w:line="105" w:lineRule="exact" w:before="67"/>
              <w:ind w:left="139"/>
              <w:jc w:val="left"/>
              <w:rPr>
                <w:sz w:val="10"/>
              </w:rPr>
            </w:pPr>
            <w:r>
              <w:rPr>
                <w:w w:val="110"/>
                <w:sz w:val="10"/>
              </w:rPr>
              <w:t>Interest Payments</w:t>
            </w:r>
          </w:p>
        </w:tc>
        <w:tc>
          <w:tcPr>
            <w:tcW w:w="1057" w:type="dxa"/>
          </w:tcPr>
          <w:p>
            <w:pPr>
              <w:pStyle w:val="TableParagraph"/>
              <w:spacing w:line="105" w:lineRule="exact" w:before="67"/>
              <w:ind w:right="130"/>
              <w:rPr>
                <w:b/>
                <w:sz w:val="10"/>
              </w:rPr>
            </w:pPr>
            <w:r>
              <w:rPr>
                <w:b/>
                <w:w w:val="110"/>
                <w:sz w:val="10"/>
              </w:rPr>
              <w:t>13,940,521,981</w:t>
            </w:r>
          </w:p>
        </w:tc>
        <w:tc>
          <w:tcPr>
            <w:tcW w:w="1196" w:type="dxa"/>
          </w:tcPr>
          <w:p>
            <w:pPr>
              <w:pStyle w:val="TableParagraph"/>
              <w:spacing w:line="105" w:lineRule="exact" w:before="67"/>
              <w:ind w:right="141"/>
              <w:rPr>
                <w:b/>
                <w:sz w:val="10"/>
              </w:rPr>
            </w:pPr>
            <w:r>
              <w:rPr>
                <w:b/>
                <w:w w:val="110"/>
                <w:sz w:val="10"/>
              </w:rPr>
              <w:t>13,283,516,710</w:t>
            </w:r>
          </w:p>
        </w:tc>
        <w:tc>
          <w:tcPr>
            <w:tcW w:w="1206" w:type="dxa"/>
          </w:tcPr>
          <w:p>
            <w:pPr>
              <w:pStyle w:val="TableParagraph"/>
              <w:spacing w:line="105" w:lineRule="exact" w:before="67"/>
              <w:ind w:right="141"/>
              <w:rPr>
                <w:b/>
                <w:sz w:val="10"/>
              </w:rPr>
            </w:pPr>
            <w:r>
              <w:rPr>
                <w:b/>
                <w:w w:val="110"/>
                <w:sz w:val="10"/>
              </w:rPr>
              <w:t>13,572,121,182</w:t>
            </w:r>
          </w:p>
        </w:tc>
        <w:tc>
          <w:tcPr>
            <w:tcW w:w="1206" w:type="dxa"/>
          </w:tcPr>
          <w:p>
            <w:pPr>
              <w:pStyle w:val="TableParagraph"/>
              <w:spacing w:line="105" w:lineRule="exact" w:before="67"/>
              <w:ind w:right="142"/>
              <w:rPr>
                <w:b/>
                <w:sz w:val="10"/>
              </w:rPr>
            </w:pPr>
            <w:r>
              <w:rPr>
                <w:b/>
                <w:w w:val="110"/>
                <w:sz w:val="10"/>
              </w:rPr>
              <w:t>14,909,848,896</w:t>
            </w:r>
          </w:p>
        </w:tc>
        <w:tc>
          <w:tcPr>
            <w:tcW w:w="1092" w:type="dxa"/>
          </w:tcPr>
          <w:p>
            <w:pPr>
              <w:pStyle w:val="TableParagraph"/>
              <w:spacing w:line="105" w:lineRule="exact" w:before="67"/>
              <w:ind w:right="28"/>
              <w:rPr>
                <w:b/>
                <w:sz w:val="10"/>
              </w:rPr>
            </w:pPr>
            <w:r>
              <w:rPr>
                <w:b/>
                <w:w w:val="110"/>
                <w:sz w:val="10"/>
              </w:rPr>
              <w:t>15,091,615,959</w:t>
            </w:r>
          </w:p>
        </w:tc>
      </w:tr>
      <w:tr>
        <w:trPr>
          <w:trHeight w:val="134" w:hRule="atLeast"/>
        </w:trPr>
        <w:tc>
          <w:tcPr>
            <w:tcW w:w="3565" w:type="dxa"/>
          </w:tcPr>
          <w:p>
            <w:pPr>
              <w:pStyle w:val="TableParagraph"/>
              <w:spacing w:line="105" w:lineRule="exact" w:before="10"/>
              <w:ind w:left="223"/>
              <w:jc w:val="left"/>
              <w:rPr>
                <w:sz w:val="10"/>
              </w:rPr>
            </w:pPr>
            <w:r>
              <w:rPr>
                <w:w w:val="110"/>
                <w:sz w:val="10"/>
              </w:rPr>
              <w:t>Domestic</w:t>
            </w:r>
          </w:p>
        </w:tc>
        <w:tc>
          <w:tcPr>
            <w:tcW w:w="1057" w:type="dxa"/>
          </w:tcPr>
          <w:p>
            <w:pPr>
              <w:pStyle w:val="TableParagraph"/>
              <w:spacing w:line="105" w:lineRule="exact" w:before="10"/>
              <w:ind w:right="135"/>
              <w:rPr>
                <w:sz w:val="10"/>
              </w:rPr>
            </w:pPr>
            <w:r>
              <w:rPr>
                <w:w w:val="110"/>
                <w:sz w:val="10"/>
              </w:rPr>
              <w:t>11,228,172,788</w:t>
            </w:r>
          </w:p>
        </w:tc>
        <w:tc>
          <w:tcPr>
            <w:tcW w:w="1196" w:type="dxa"/>
          </w:tcPr>
          <w:p>
            <w:pPr>
              <w:pStyle w:val="TableParagraph"/>
              <w:spacing w:line="105" w:lineRule="exact" w:before="10"/>
              <w:ind w:right="146"/>
              <w:rPr>
                <w:sz w:val="10"/>
              </w:rPr>
            </w:pPr>
            <w:r>
              <w:rPr>
                <w:w w:val="110"/>
                <w:sz w:val="10"/>
              </w:rPr>
              <w:t>10,571,167,517</w:t>
            </w:r>
          </w:p>
        </w:tc>
        <w:tc>
          <w:tcPr>
            <w:tcW w:w="1206" w:type="dxa"/>
          </w:tcPr>
          <w:p>
            <w:pPr>
              <w:pStyle w:val="TableParagraph"/>
              <w:spacing w:line="105" w:lineRule="exact" w:before="10"/>
              <w:ind w:right="147"/>
              <w:rPr>
                <w:sz w:val="10"/>
              </w:rPr>
            </w:pPr>
            <w:r>
              <w:rPr>
                <w:w w:val="110"/>
                <w:sz w:val="10"/>
              </w:rPr>
              <w:t>11,039,462,218</w:t>
            </w:r>
          </w:p>
        </w:tc>
        <w:tc>
          <w:tcPr>
            <w:tcW w:w="1206" w:type="dxa"/>
          </w:tcPr>
          <w:p>
            <w:pPr>
              <w:pStyle w:val="TableParagraph"/>
              <w:spacing w:line="105" w:lineRule="exact" w:before="10"/>
              <w:ind w:right="147"/>
              <w:rPr>
                <w:sz w:val="10"/>
              </w:rPr>
            </w:pPr>
            <w:r>
              <w:rPr>
                <w:w w:val="110"/>
                <w:sz w:val="10"/>
              </w:rPr>
              <w:t>12,165,240,329</w:t>
            </w:r>
          </w:p>
        </w:tc>
        <w:tc>
          <w:tcPr>
            <w:tcW w:w="1092" w:type="dxa"/>
          </w:tcPr>
          <w:p>
            <w:pPr>
              <w:pStyle w:val="TableParagraph"/>
              <w:spacing w:line="105" w:lineRule="exact" w:before="10"/>
              <w:ind w:right="33"/>
              <w:rPr>
                <w:sz w:val="10"/>
              </w:rPr>
            </w:pPr>
            <w:r>
              <w:rPr>
                <w:w w:val="110"/>
                <w:sz w:val="10"/>
              </w:rPr>
              <w:t>12,268,179,213</w:t>
            </w:r>
          </w:p>
        </w:tc>
      </w:tr>
      <w:tr>
        <w:trPr>
          <w:trHeight w:val="202" w:hRule="atLeast"/>
        </w:trPr>
        <w:tc>
          <w:tcPr>
            <w:tcW w:w="3565" w:type="dxa"/>
          </w:tcPr>
          <w:p>
            <w:pPr>
              <w:pStyle w:val="TableParagraph"/>
              <w:spacing w:before="10"/>
              <w:ind w:left="223"/>
              <w:jc w:val="left"/>
              <w:rPr>
                <w:sz w:val="10"/>
              </w:rPr>
            </w:pPr>
            <w:r>
              <w:rPr>
                <w:w w:val="110"/>
                <w:sz w:val="10"/>
              </w:rPr>
              <w:t>External</w:t>
            </w:r>
          </w:p>
        </w:tc>
        <w:tc>
          <w:tcPr>
            <w:tcW w:w="1057" w:type="dxa"/>
          </w:tcPr>
          <w:p>
            <w:pPr>
              <w:pStyle w:val="TableParagraph"/>
              <w:spacing w:before="10"/>
              <w:ind w:right="135"/>
              <w:rPr>
                <w:sz w:val="10"/>
              </w:rPr>
            </w:pPr>
            <w:r>
              <w:rPr>
                <w:w w:val="110"/>
                <w:sz w:val="10"/>
              </w:rPr>
              <w:t>2,712,349,193</w:t>
            </w:r>
          </w:p>
        </w:tc>
        <w:tc>
          <w:tcPr>
            <w:tcW w:w="1196" w:type="dxa"/>
          </w:tcPr>
          <w:p>
            <w:pPr>
              <w:pStyle w:val="TableParagraph"/>
              <w:spacing w:before="10"/>
              <w:ind w:right="146"/>
              <w:rPr>
                <w:sz w:val="10"/>
              </w:rPr>
            </w:pPr>
            <w:r>
              <w:rPr>
                <w:w w:val="110"/>
                <w:sz w:val="10"/>
              </w:rPr>
              <w:t>2,712,349,193</w:t>
            </w:r>
          </w:p>
        </w:tc>
        <w:tc>
          <w:tcPr>
            <w:tcW w:w="1206" w:type="dxa"/>
          </w:tcPr>
          <w:p>
            <w:pPr>
              <w:pStyle w:val="TableParagraph"/>
              <w:spacing w:before="10"/>
              <w:ind w:right="146"/>
              <w:rPr>
                <w:sz w:val="10"/>
              </w:rPr>
            </w:pPr>
            <w:r>
              <w:rPr>
                <w:w w:val="110"/>
                <w:sz w:val="10"/>
              </w:rPr>
              <w:t>2,532,658,963</w:t>
            </w:r>
          </w:p>
        </w:tc>
        <w:tc>
          <w:tcPr>
            <w:tcW w:w="1206" w:type="dxa"/>
          </w:tcPr>
          <w:p>
            <w:pPr>
              <w:pStyle w:val="TableParagraph"/>
              <w:spacing w:before="10"/>
              <w:ind w:right="147"/>
              <w:rPr>
                <w:sz w:val="10"/>
              </w:rPr>
            </w:pPr>
            <w:r>
              <w:rPr>
                <w:w w:val="110"/>
                <w:sz w:val="10"/>
              </w:rPr>
              <w:t>2,744,608,567</w:t>
            </w:r>
          </w:p>
        </w:tc>
        <w:tc>
          <w:tcPr>
            <w:tcW w:w="1092" w:type="dxa"/>
          </w:tcPr>
          <w:p>
            <w:pPr>
              <w:pStyle w:val="TableParagraph"/>
              <w:spacing w:before="10"/>
              <w:ind w:right="33"/>
              <w:rPr>
                <w:sz w:val="10"/>
              </w:rPr>
            </w:pPr>
            <w:r>
              <w:rPr>
                <w:w w:val="110"/>
                <w:sz w:val="10"/>
              </w:rPr>
              <w:t>2,823,436,746</w:t>
            </w:r>
          </w:p>
        </w:tc>
      </w:tr>
      <w:tr>
        <w:trPr>
          <w:trHeight w:val="202" w:hRule="atLeast"/>
        </w:trPr>
        <w:tc>
          <w:tcPr>
            <w:tcW w:w="3565" w:type="dxa"/>
          </w:tcPr>
          <w:p>
            <w:pPr>
              <w:pStyle w:val="TableParagraph"/>
              <w:spacing w:line="105" w:lineRule="exact" w:before="77"/>
              <w:ind w:left="139"/>
              <w:jc w:val="left"/>
              <w:rPr>
                <w:sz w:val="10"/>
              </w:rPr>
            </w:pPr>
            <w:r>
              <w:rPr>
                <w:w w:val="110"/>
                <w:sz w:val="10"/>
              </w:rPr>
              <w:t>Subsidies</w:t>
            </w:r>
          </w:p>
        </w:tc>
        <w:tc>
          <w:tcPr>
            <w:tcW w:w="1057" w:type="dxa"/>
          </w:tcPr>
          <w:p>
            <w:pPr>
              <w:pStyle w:val="TableParagraph"/>
              <w:spacing w:line="105" w:lineRule="exact" w:before="77"/>
              <w:ind w:right="134"/>
              <w:rPr>
                <w:sz w:val="10"/>
              </w:rPr>
            </w:pPr>
            <w:r>
              <w:rPr>
                <w:w w:val="110"/>
                <w:sz w:val="10"/>
              </w:rPr>
              <w:t>50,000,000</w:t>
            </w:r>
          </w:p>
        </w:tc>
        <w:tc>
          <w:tcPr>
            <w:tcW w:w="1196" w:type="dxa"/>
          </w:tcPr>
          <w:p>
            <w:pPr>
              <w:pStyle w:val="TableParagraph"/>
              <w:spacing w:line="105" w:lineRule="exact" w:before="77"/>
              <w:ind w:right="146"/>
              <w:rPr>
                <w:sz w:val="10"/>
              </w:rPr>
            </w:pPr>
            <w:r>
              <w:rPr>
                <w:w w:val="110"/>
                <w:sz w:val="10"/>
              </w:rPr>
              <w:t>50,000,000</w:t>
            </w:r>
          </w:p>
        </w:tc>
        <w:tc>
          <w:tcPr>
            <w:tcW w:w="1206" w:type="dxa"/>
          </w:tcPr>
          <w:p>
            <w:pPr>
              <w:pStyle w:val="TableParagraph"/>
              <w:spacing w:line="105" w:lineRule="exact" w:before="77"/>
              <w:ind w:right="144"/>
              <w:rPr>
                <w:sz w:val="10"/>
              </w:rPr>
            </w:pPr>
            <w:r>
              <w:rPr>
                <w:w w:val="111"/>
                <w:sz w:val="10"/>
              </w:rPr>
              <w:t>0</w:t>
            </w:r>
          </w:p>
        </w:tc>
        <w:tc>
          <w:tcPr>
            <w:tcW w:w="1206" w:type="dxa"/>
          </w:tcPr>
          <w:p>
            <w:pPr>
              <w:pStyle w:val="TableParagraph"/>
              <w:spacing w:line="105" w:lineRule="exact" w:before="77"/>
              <w:ind w:right="146"/>
              <w:rPr>
                <w:sz w:val="10"/>
              </w:rPr>
            </w:pPr>
            <w:r>
              <w:rPr>
                <w:w w:val="110"/>
                <w:sz w:val="10"/>
              </w:rPr>
              <w:t>171,980,514</w:t>
            </w:r>
          </w:p>
        </w:tc>
        <w:tc>
          <w:tcPr>
            <w:tcW w:w="1092" w:type="dxa"/>
          </w:tcPr>
          <w:p>
            <w:pPr>
              <w:pStyle w:val="TableParagraph"/>
              <w:spacing w:line="105" w:lineRule="exact" w:before="77"/>
              <w:ind w:right="32"/>
              <w:rPr>
                <w:sz w:val="10"/>
              </w:rPr>
            </w:pPr>
            <w:r>
              <w:rPr>
                <w:w w:val="110"/>
                <w:sz w:val="10"/>
              </w:rPr>
              <w:t>146,980,514</w:t>
            </w:r>
          </w:p>
        </w:tc>
      </w:tr>
      <w:tr>
        <w:trPr>
          <w:trHeight w:val="134" w:hRule="atLeast"/>
        </w:trPr>
        <w:tc>
          <w:tcPr>
            <w:tcW w:w="3565" w:type="dxa"/>
          </w:tcPr>
          <w:p>
            <w:pPr>
              <w:pStyle w:val="TableParagraph"/>
              <w:spacing w:line="105" w:lineRule="exact" w:before="10"/>
              <w:ind w:left="139"/>
              <w:jc w:val="left"/>
              <w:rPr>
                <w:sz w:val="10"/>
              </w:rPr>
            </w:pPr>
            <w:r>
              <w:rPr>
                <w:w w:val="110"/>
                <w:sz w:val="10"/>
              </w:rPr>
              <w:t>Grants to Other Government Units</w:t>
            </w:r>
          </w:p>
        </w:tc>
        <w:tc>
          <w:tcPr>
            <w:tcW w:w="1057" w:type="dxa"/>
          </w:tcPr>
          <w:p>
            <w:pPr>
              <w:pStyle w:val="TableParagraph"/>
              <w:spacing w:line="105" w:lineRule="exact" w:before="10"/>
              <w:ind w:right="135"/>
              <w:rPr>
                <w:sz w:val="10"/>
              </w:rPr>
            </w:pPr>
            <w:r>
              <w:rPr>
                <w:w w:val="110"/>
                <w:sz w:val="10"/>
              </w:rPr>
              <w:t>9,930,834,660</w:t>
            </w:r>
          </w:p>
        </w:tc>
        <w:tc>
          <w:tcPr>
            <w:tcW w:w="1196" w:type="dxa"/>
          </w:tcPr>
          <w:p>
            <w:pPr>
              <w:pStyle w:val="TableParagraph"/>
              <w:spacing w:line="105" w:lineRule="exact" w:before="10"/>
              <w:ind w:right="146"/>
              <w:rPr>
                <w:sz w:val="10"/>
              </w:rPr>
            </w:pPr>
            <w:r>
              <w:rPr>
                <w:w w:val="110"/>
                <w:sz w:val="10"/>
              </w:rPr>
              <w:t>9,377,630,939</w:t>
            </w:r>
          </w:p>
        </w:tc>
        <w:tc>
          <w:tcPr>
            <w:tcW w:w="1206" w:type="dxa"/>
          </w:tcPr>
          <w:p>
            <w:pPr>
              <w:pStyle w:val="TableParagraph"/>
              <w:spacing w:line="105" w:lineRule="exact" w:before="10"/>
              <w:ind w:right="146"/>
              <w:rPr>
                <w:sz w:val="10"/>
              </w:rPr>
            </w:pPr>
            <w:r>
              <w:rPr>
                <w:w w:val="110"/>
                <w:sz w:val="10"/>
              </w:rPr>
              <w:t>9,197,104,268</w:t>
            </w:r>
          </w:p>
        </w:tc>
        <w:tc>
          <w:tcPr>
            <w:tcW w:w="1206" w:type="dxa"/>
          </w:tcPr>
          <w:p>
            <w:pPr>
              <w:pStyle w:val="TableParagraph"/>
              <w:spacing w:line="105" w:lineRule="exact" w:before="10"/>
              <w:ind w:right="147"/>
              <w:rPr>
                <w:sz w:val="10"/>
              </w:rPr>
            </w:pPr>
            <w:r>
              <w:rPr>
                <w:w w:val="110"/>
                <w:sz w:val="10"/>
              </w:rPr>
              <w:t>12,030,373,884</w:t>
            </w:r>
          </w:p>
        </w:tc>
        <w:tc>
          <w:tcPr>
            <w:tcW w:w="1092" w:type="dxa"/>
          </w:tcPr>
          <w:p>
            <w:pPr>
              <w:pStyle w:val="TableParagraph"/>
              <w:spacing w:line="105" w:lineRule="exact" w:before="10"/>
              <w:ind w:right="33"/>
              <w:rPr>
                <w:sz w:val="10"/>
              </w:rPr>
            </w:pPr>
            <w:r>
              <w:rPr>
                <w:w w:val="110"/>
                <w:sz w:val="10"/>
              </w:rPr>
              <w:t>12,197,568,091</w:t>
            </w:r>
          </w:p>
        </w:tc>
      </w:tr>
      <w:tr>
        <w:trPr>
          <w:trHeight w:val="134" w:hRule="atLeast"/>
        </w:trPr>
        <w:tc>
          <w:tcPr>
            <w:tcW w:w="3565" w:type="dxa"/>
          </w:tcPr>
          <w:p>
            <w:pPr>
              <w:pStyle w:val="TableParagraph"/>
              <w:spacing w:line="105" w:lineRule="exact" w:before="10"/>
              <w:ind w:left="139"/>
              <w:jc w:val="left"/>
              <w:rPr>
                <w:sz w:val="10"/>
              </w:rPr>
            </w:pPr>
            <w:r>
              <w:rPr>
                <w:w w:val="110"/>
                <w:sz w:val="10"/>
              </w:rPr>
              <w:t>Social Benefits</w:t>
            </w:r>
          </w:p>
        </w:tc>
        <w:tc>
          <w:tcPr>
            <w:tcW w:w="1057" w:type="dxa"/>
          </w:tcPr>
          <w:p>
            <w:pPr>
              <w:pStyle w:val="TableParagraph"/>
              <w:spacing w:line="105" w:lineRule="exact" w:before="10"/>
              <w:ind w:right="135"/>
              <w:rPr>
                <w:sz w:val="10"/>
              </w:rPr>
            </w:pPr>
            <w:r>
              <w:rPr>
                <w:w w:val="110"/>
                <w:sz w:val="10"/>
              </w:rPr>
              <w:t>241,183,170</w:t>
            </w:r>
          </w:p>
        </w:tc>
        <w:tc>
          <w:tcPr>
            <w:tcW w:w="1196" w:type="dxa"/>
          </w:tcPr>
          <w:p>
            <w:pPr>
              <w:pStyle w:val="TableParagraph"/>
              <w:spacing w:line="105" w:lineRule="exact" w:before="10"/>
              <w:ind w:right="146"/>
              <w:rPr>
                <w:sz w:val="10"/>
              </w:rPr>
            </w:pPr>
            <w:r>
              <w:rPr>
                <w:w w:val="110"/>
                <w:sz w:val="10"/>
              </w:rPr>
              <w:t>241,183,170</w:t>
            </w:r>
          </w:p>
        </w:tc>
        <w:tc>
          <w:tcPr>
            <w:tcW w:w="1206" w:type="dxa"/>
          </w:tcPr>
          <w:p>
            <w:pPr>
              <w:pStyle w:val="TableParagraph"/>
              <w:spacing w:line="105" w:lineRule="exact" w:before="10"/>
              <w:ind w:right="146"/>
              <w:rPr>
                <w:sz w:val="10"/>
              </w:rPr>
            </w:pPr>
            <w:r>
              <w:rPr>
                <w:w w:val="110"/>
                <w:sz w:val="10"/>
              </w:rPr>
              <w:t>22,916,908</w:t>
            </w:r>
          </w:p>
        </w:tc>
        <w:tc>
          <w:tcPr>
            <w:tcW w:w="1206" w:type="dxa"/>
          </w:tcPr>
          <w:p>
            <w:pPr>
              <w:pStyle w:val="TableParagraph"/>
              <w:spacing w:line="105" w:lineRule="exact" w:before="10"/>
              <w:ind w:right="146"/>
              <w:rPr>
                <w:sz w:val="10"/>
              </w:rPr>
            </w:pPr>
            <w:r>
              <w:rPr>
                <w:w w:val="110"/>
                <w:sz w:val="10"/>
              </w:rPr>
              <w:t>257,486,654</w:t>
            </w:r>
          </w:p>
        </w:tc>
        <w:tc>
          <w:tcPr>
            <w:tcW w:w="1092" w:type="dxa"/>
          </w:tcPr>
          <w:p>
            <w:pPr>
              <w:pStyle w:val="TableParagraph"/>
              <w:spacing w:line="105" w:lineRule="exact" w:before="10"/>
              <w:ind w:right="32"/>
              <w:rPr>
                <w:sz w:val="10"/>
              </w:rPr>
            </w:pPr>
            <w:r>
              <w:rPr>
                <w:w w:val="110"/>
                <w:sz w:val="10"/>
              </w:rPr>
              <w:t>161,153,840</w:t>
            </w:r>
          </w:p>
        </w:tc>
      </w:tr>
      <w:tr>
        <w:trPr>
          <w:trHeight w:val="134" w:hRule="atLeast"/>
        </w:trPr>
        <w:tc>
          <w:tcPr>
            <w:tcW w:w="3565" w:type="dxa"/>
          </w:tcPr>
          <w:p>
            <w:pPr>
              <w:pStyle w:val="TableParagraph"/>
              <w:spacing w:line="105" w:lineRule="exact" w:before="10"/>
              <w:ind w:left="139"/>
              <w:jc w:val="left"/>
              <w:rPr>
                <w:sz w:val="10"/>
              </w:rPr>
            </w:pPr>
            <w:r>
              <w:rPr>
                <w:w w:val="110"/>
                <w:sz w:val="10"/>
              </w:rPr>
              <w:t>Other Expenditure</w:t>
            </w:r>
          </w:p>
        </w:tc>
        <w:tc>
          <w:tcPr>
            <w:tcW w:w="1057" w:type="dxa"/>
          </w:tcPr>
          <w:p>
            <w:pPr>
              <w:pStyle w:val="TableParagraph"/>
              <w:spacing w:line="105" w:lineRule="exact" w:before="10"/>
              <w:ind w:right="135"/>
              <w:rPr>
                <w:sz w:val="10"/>
              </w:rPr>
            </w:pPr>
            <w:r>
              <w:rPr>
                <w:w w:val="110"/>
                <w:sz w:val="10"/>
              </w:rPr>
              <w:t>2,229,919,620</w:t>
            </w:r>
          </w:p>
        </w:tc>
        <w:tc>
          <w:tcPr>
            <w:tcW w:w="1196" w:type="dxa"/>
          </w:tcPr>
          <w:p>
            <w:pPr>
              <w:pStyle w:val="TableParagraph"/>
              <w:spacing w:line="105" w:lineRule="exact" w:before="10"/>
              <w:ind w:right="146"/>
              <w:rPr>
                <w:sz w:val="10"/>
              </w:rPr>
            </w:pPr>
            <w:r>
              <w:rPr>
                <w:w w:val="110"/>
                <w:sz w:val="10"/>
              </w:rPr>
              <w:t>2,181,919,620</w:t>
            </w:r>
          </w:p>
        </w:tc>
        <w:tc>
          <w:tcPr>
            <w:tcW w:w="1206" w:type="dxa"/>
          </w:tcPr>
          <w:p>
            <w:pPr>
              <w:pStyle w:val="TableParagraph"/>
              <w:spacing w:line="105" w:lineRule="exact" w:before="10"/>
              <w:ind w:right="146"/>
              <w:rPr>
                <w:sz w:val="10"/>
              </w:rPr>
            </w:pPr>
            <w:r>
              <w:rPr>
                <w:w w:val="110"/>
                <w:sz w:val="10"/>
              </w:rPr>
              <w:t>1,800,664,383</w:t>
            </w:r>
          </w:p>
        </w:tc>
        <w:tc>
          <w:tcPr>
            <w:tcW w:w="1206" w:type="dxa"/>
          </w:tcPr>
          <w:p>
            <w:pPr>
              <w:pStyle w:val="TableParagraph"/>
              <w:spacing w:line="105" w:lineRule="exact" w:before="10"/>
              <w:ind w:right="147"/>
              <w:rPr>
                <w:sz w:val="10"/>
              </w:rPr>
            </w:pPr>
            <w:r>
              <w:rPr>
                <w:w w:val="110"/>
                <w:sz w:val="10"/>
              </w:rPr>
              <w:t>2,104,476,410</w:t>
            </w:r>
          </w:p>
        </w:tc>
        <w:tc>
          <w:tcPr>
            <w:tcW w:w="1092" w:type="dxa"/>
          </w:tcPr>
          <w:p>
            <w:pPr>
              <w:pStyle w:val="TableParagraph"/>
              <w:spacing w:line="105" w:lineRule="exact" w:before="10"/>
              <w:ind w:right="33"/>
              <w:rPr>
                <w:sz w:val="10"/>
              </w:rPr>
            </w:pPr>
            <w:r>
              <w:rPr>
                <w:w w:val="110"/>
                <w:sz w:val="10"/>
              </w:rPr>
              <w:t>1,769,816,564</w:t>
            </w:r>
          </w:p>
        </w:tc>
      </w:tr>
      <w:tr>
        <w:trPr>
          <w:trHeight w:val="202" w:hRule="atLeast"/>
        </w:trPr>
        <w:tc>
          <w:tcPr>
            <w:tcW w:w="3565" w:type="dxa"/>
          </w:tcPr>
          <w:p>
            <w:pPr>
              <w:pStyle w:val="TableParagraph"/>
              <w:spacing w:before="10"/>
              <w:ind w:left="139"/>
              <w:jc w:val="left"/>
              <w:rPr>
                <w:sz w:val="10"/>
              </w:rPr>
            </w:pPr>
            <w:r>
              <w:rPr>
                <w:w w:val="110"/>
                <w:sz w:val="10"/>
              </w:rPr>
              <w:t>Tax Refunds</w:t>
            </w:r>
          </w:p>
        </w:tc>
        <w:tc>
          <w:tcPr>
            <w:tcW w:w="1057" w:type="dxa"/>
          </w:tcPr>
          <w:p>
            <w:pPr>
              <w:pStyle w:val="TableParagraph"/>
              <w:spacing w:before="10"/>
              <w:ind w:right="135"/>
              <w:rPr>
                <w:sz w:val="10"/>
              </w:rPr>
            </w:pPr>
            <w:r>
              <w:rPr>
                <w:w w:val="110"/>
                <w:sz w:val="10"/>
              </w:rPr>
              <w:t>1,350,611,838</w:t>
            </w:r>
          </w:p>
        </w:tc>
        <w:tc>
          <w:tcPr>
            <w:tcW w:w="1196" w:type="dxa"/>
          </w:tcPr>
          <w:p>
            <w:pPr>
              <w:pStyle w:val="TableParagraph"/>
              <w:spacing w:before="10"/>
              <w:ind w:right="146"/>
              <w:rPr>
                <w:sz w:val="10"/>
              </w:rPr>
            </w:pPr>
            <w:r>
              <w:rPr>
                <w:w w:val="110"/>
                <w:sz w:val="10"/>
              </w:rPr>
              <w:t>1,937,079,799</w:t>
            </w:r>
          </w:p>
        </w:tc>
        <w:tc>
          <w:tcPr>
            <w:tcW w:w="1206" w:type="dxa"/>
          </w:tcPr>
          <w:p>
            <w:pPr>
              <w:pStyle w:val="TableParagraph"/>
              <w:spacing w:before="10"/>
              <w:ind w:right="146"/>
              <w:rPr>
                <w:sz w:val="10"/>
              </w:rPr>
            </w:pPr>
            <w:r>
              <w:rPr>
                <w:w w:val="110"/>
                <w:sz w:val="10"/>
              </w:rPr>
              <w:t>1,803,381,266</w:t>
            </w:r>
          </w:p>
        </w:tc>
        <w:tc>
          <w:tcPr>
            <w:tcW w:w="1206" w:type="dxa"/>
          </w:tcPr>
          <w:p>
            <w:pPr>
              <w:pStyle w:val="TableParagraph"/>
              <w:spacing w:before="10"/>
              <w:ind w:right="147"/>
              <w:rPr>
                <w:sz w:val="10"/>
              </w:rPr>
            </w:pPr>
            <w:r>
              <w:rPr>
                <w:w w:val="110"/>
                <w:sz w:val="10"/>
              </w:rPr>
              <w:t>1,638,079,036</w:t>
            </w:r>
          </w:p>
        </w:tc>
        <w:tc>
          <w:tcPr>
            <w:tcW w:w="1092" w:type="dxa"/>
          </w:tcPr>
          <w:p>
            <w:pPr>
              <w:pStyle w:val="TableParagraph"/>
              <w:spacing w:before="10"/>
              <w:ind w:right="33"/>
              <w:rPr>
                <w:sz w:val="10"/>
              </w:rPr>
            </w:pPr>
            <w:r>
              <w:rPr>
                <w:w w:val="110"/>
                <w:sz w:val="10"/>
              </w:rPr>
              <w:t>1,627,179,915</w:t>
            </w:r>
          </w:p>
        </w:tc>
      </w:tr>
      <w:tr>
        <w:trPr>
          <w:trHeight w:val="202" w:hRule="atLeast"/>
        </w:trPr>
        <w:tc>
          <w:tcPr>
            <w:tcW w:w="3565" w:type="dxa"/>
          </w:tcPr>
          <w:p>
            <w:pPr>
              <w:pStyle w:val="TableParagraph"/>
              <w:spacing w:line="105" w:lineRule="exact" w:before="77"/>
              <w:ind w:left="139"/>
              <w:jc w:val="left"/>
              <w:rPr>
                <w:sz w:val="10"/>
              </w:rPr>
            </w:pPr>
            <w:r>
              <w:rPr>
                <w:w w:val="110"/>
                <w:sz w:val="10"/>
              </w:rPr>
              <w:t>Capital Expenditure</w:t>
            </w:r>
          </w:p>
        </w:tc>
        <w:tc>
          <w:tcPr>
            <w:tcW w:w="1057" w:type="dxa"/>
          </w:tcPr>
          <w:p>
            <w:pPr>
              <w:pStyle w:val="TableParagraph"/>
              <w:spacing w:line="105" w:lineRule="exact" w:before="77"/>
              <w:ind w:right="130"/>
              <w:rPr>
                <w:b/>
                <w:sz w:val="10"/>
              </w:rPr>
            </w:pPr>
            <w:r>
              <w:rPr>
                <w:b/>
                <w:w w:val="110"/>
                <w:sz w:val="10"/>
              </w:rPr>
              <w:t>7,127,711,771</w:t>
            </w:r>
          </w:p>
        </w:tc>
        <w:tc>
          <w:tcPr>
            <w:tcW w:w="1196" w:type="dxa"/>
          </w:tcPr>
          <w:p>
            <w:pPr>
              <w:pStyle w:val="TableParagraph"/>
              <w:spacing w:line="105" w:lineRule="exact" w:before="77"/>
              <w:ind w:right="141"/>
              <w:rPr>
                <w:b/>
                <w:sz w:val="10"/>
              </w:rPr>
            </w:pPr>
            <w:r>
              <w:rPr>
                <w:b/>
                <w:w w:val="110"/>
                <w:sz w:val="10"/>
              </w:rPr>
              <w:t>6,444,711,771</w:t>
            </w:r>
          </w:p>
        </w:tc>
        <w:tc>
          <w:tcPr>
            <w:tcW w:w="1206" w:type="dxa"/>
          </w:tcPr>
          <w:p>
            <w:pPr>
              <w:pStyle w:val="TableParagraph"/>
              <w:spacing w:line="105" w:lineRule="exact" w:before="77"/>
              <w:ind w:right="142"/>
              <w:rPr>
                <w:b/>
                <w:sz w:val="10"/>
              </w:rPr>
            </w:pPr>
            <w:r>
              <w:rPr>
                <w:b/>
                <w:w w:val="110"/>
                <w:sz w:val="10"/>
              </w:rPr>
              <w:t>6,331,410,664</w:t>
            </w:r>
          </w:p>
        </w:tc>
        <w:tc>
          <w:tcPr>
            <w:tcW w:w="1206" w:type="dxa"/>
          </w:tcPr>
          <w:p>
            <w:pPr>
              <w:pStyle w:val="TableParagraph"/>
              <w:spacing w:line="105" w:lineRule="exact" w:before="77"/>
              <w:ind w:right="142"/>
              <w:rPr>
                <w:b/>
                <w:sz w:val="10"/>
              </w:rPr>
            </w:pPr>
            <w:r>
              <w:rPr>
                <w:b/>
                <w:w w:val="110"/>
                <w:sz w:val="10"/>
              </w:rPr>
              <w:t>6,896,301,891</w:t>
            </w:r>
          </w:p>
        </w:tc>
        <w:tc>
          <w:tcPr>
            <w:tcW w:w="1092" w:type="dxa"/>
          </w:tcPr>
          <w:p>
            <w:pPr>
              <w:pStyle w:val="TableParagraph"/>
              <w:spacing w:line="105" w:lineRule="exact" w:before="77"/>
              <w:ind w:right="28"/>
              <w:rPr>
                <w:b/>
                <w:sz w:val="10"/>
              </w:rPr>
            </w:pPr>
            <w:r>
              <w:rPr>
                <w:b/>
                <w:w w:val="110"/>
                <w:sz w:val="10"/>
              </w:rPr>
              <w:t>6,393,327,239</w:t>
            </w:r>
          </w:p>
        </w:tc>
      </w:tr>
      <w:tr>
        <w:trPr>
          <w:trHeight w:val="134" w:hRule="atLeast"/>
        </w:trPr>
        <w:tc>
          <w:tcPr>
            <w:tcW w:w="3565" w:type="dxa"/>
          </w:tcPr>
          <w:p>
            <w:pPr>
              <w:pStyle w:val="TableParagraph"/>
              <w:spacing w:line="105" w:lineRule="exact" w:before="10"/>
              <w:ind w:left="223"/>
              <w:jc w:val="left"/>
              <w:rPr>
                <w:sz w:val="10"/>
              </w:rPr>
            </w:pPr>
            <w:r>
              <w:rPr>
                <w:w w:val="110"/>
                <w:sz w:val="10"/>
              </w:rPr>
              <w:t>Domestic Financed</w:t>
            </w:r>
          </w:p>
        </w:tc>
        <w:tc>
          <w:tcPr>
            <w:tcW w:w="1057" w:type="dxa"/>
          </w:tcPr>
          <w:p>
            <w:pPr>
              <w:pStyle w:val="TableParagraph"/>
              <w:spacing w:line="105" w:lineRule="exact" w:before="10"/>
              <w:ind w:right="135"/>
              <w:rPr>
                <w:sz w:val="10"/>
              </w:rPr>
            </w:pPr>
            <w:r>
              <w:rPr>
                <w:w w:val="110"/>
                <w:sz w:val="10"/>
              </w:rPr>
              <w:t>2,779,694,661</w:t>
            </w:r>
          </w:p>
        </w:tc>
        <w:tc>
          <w:tcPr>
            <w:tcW w:w="1196" w:type="dxa"/>
          </w:tcPr>
          <w:p>
            <w:pPr>
              <w:pStyle w:val="TableParagraph"/>
              <w:spacing w:line="105" w:lineRule="exact" w:before="10"/>
              <w:ind w:right="146"/>
              <w:rPr>
                <w:sz w:val="10"/>
              </w:rPr>
            </w:pPr>
            <w:r>
              <w:rPr>
                <w:w w:val="110"/>
                <w:sz w:val="10"/>
              </w:rPr>
              <w:t>2,096,694,661</w:t>
            </w:r>
          </w:p>
        </w:tc>
        <w:tc>
          <w:tcPr>
            <w:tcW w:w="1206" w:type="dxa"/>
          </w:tcPr>
          <w:p>
            <w:pPr>
              <w:pStyle w:val="TableParagraph"/>
              <w:spacing w:line="105" w:lineRule="exact" w:before="10"/>
              <w:ind w:right="146"/>
              <w:rPr>
                <w:sz w:val="10"/>
              </w:rPr>
            </w:pPr>
            <w:r>
              <w:rPr>
                <w:w w:val="110"/>
                <w:sz w:val="10"/>
              </w:rPr>
              <w:t>1,020,993,593</w:t>
            </w:r>
          </w:p>
        </w:tc>
        <w:tc>
          <w:tcPr>
            <w:tcW w:w="1206" w:type="dxa"/>
          </w:tcPr>
          <w:p>
            <w:pPr>
              <w:pStyle w:val="TableParagraph"/>
              <w:spacing w:line="105" w:lineRule="exact" w:before="10"/>
              <w:ind w:right="147"/>
              <w:rPr>
                <w:sz w:val="10"/>
              </w:rPr>
            </w:pPr>
            <w:r>
              <w:rPr>
                <w:w w:val="110"/>
                <w:sz w:val="10"/>
              </w:rPr>
              <w:t>3,339,114,808</w:t>
            </w:r>
          </w:p>
        </w:tc>
        <w:tc>
          <w:tcPr>
            <w:tcW w:w="1092" w:type="dxa"/>
          </w:tcPr>
          <w:p>
            <w:pPr>
              <w:pStyle w:val="TableParagraph"/>
              <w:spacing w:line="105" w:lineRule="exact" w:before="10"/>
              <w:ind w:right="33"/>
              <w:rPr>
                <w:sz w:val="10"/>
              </w:rPr>
            </w:pPr>
            <w:r>
              <w:rPr>
                <w:w w:val="110"/>
                <w:sz w:val="10"/>
              </w:rPr>
              <w:t>2,674,945,808</w:t>
            </w:r>
          </w:p>
        </w:tc>
      </w:tr>
      <w:tr>
        <w:trPr>
          <w:trHeight w:val="202" w:hRule="atLeast"/>
        </w:trPr>
        <w:tc>
          <w:tcPr>
            <w:tcW w:w="3565" w:type="dxa"/>
          </w:tcPr>
          <w:p>
            <w:pPr>
              <w:pStyle w:val="TableParagraph"/>
              <w:spacing w:before="10"/>
              <w:ind w:left="223"/>
              <w:jc w:val="left"/>
              <w:rPr>
                <w:sz w:val="10"/>
              </w:rPr>
            </w:pPr>
            <w:r>
              <w:rPr>
                <w:w w:val="110"/>
                <w:sz w:val="10"/>
              </w:rPr>
              <w:t>Foreign Financed</w:t>
            </w:r>
          </w:p>
        </w:tc>
        <w:tc>
          <w:tcPr>
            <w:tcW w:w="1057" w:type="dxa"/>
          </w:tcPr>
          <w:p>
            <w:pPr>
              <w:pStyle w:val="TableParagraph"/>
              <w:spacing w:before="10"/>
              <w:ind w:right="135"/>
              <w:rPr>
                <w:sz w:val="10"/>
              </w:rPr>
            </w:pPr>
            <w:r>
              <w:rPr>
                <w:w w:val="110"/>
                <w:sz w:val="10"/>
              </w:rPr>
              <w:t>4,348,017,110</w:t>
            </w:r>
          </w:p>
        </w:tc>
        <w:tc>
          <w:tcPr>
            <w:tcW w:w="1196" w:type="dxa"/>
          </w:tcPr>
          <w:p>
            <w:pPr>
              <w:pStyle w:val="TableParagraph"/>
              <w:spacing w:before="10"/>
              <w:ind w:right="146"/>
              <w:rPr>
                <w:sz w:val="10"/>
              </w:rPr>
            </w:pPr>
            <w:r>
              <w:rPr>
                <w:w w:val="110"/>
                <w:sz w:val="10"/>
              </w:rPr>
              <w:t>4,348,017,110</w:t>
            </w:r>
          </w:p>
        </w:tc>
        <w:tc>
          <w:tcPr>
            <w:tcW w:w="1206" w:type="dxa"/>
          </w:tcPr>
          <w:p>
            <w:pPr>
              <w:pStyle w:val="TableParagraph"/>
              <w:spacing w:before="10"/>
              <w:ind w:right="146"/>
              <w:rPr>
                <w:sz w:val="10"/>
              </w:rPr>
            </w:pPr>
            <w:r>
              <w:rPr>
                <w:w w:val="110"/>
                <w:sz w:val="10"/>
              </w:rPr>
              <w:t>5,310,417,071</w:t>
            </w:r>
          </w:p>
        </w:tc>
        <w:tc>
          <w:tcPr>
            <w:tcW w:w="1206" w:type="dxa"/>
          </w:tcPr>
          <w:p>
            <w:pPr>
              <w:pStyle w:val="TableParagraph"/>
              <w:spacing w:before="10"/>
              <w:ind w:right="147"/>
              <w:rPr>
                <w:sz w:val="10"/>
              </w:rPr>
            </w:pPr>
            <w:r>
              <w:rPr>
                <w:w w:val="110"/>
                <w:sz w:val="10"/>
              </w:rPr>
              <w:t>3,557,187,083</w:t>
            </w:r>
          </w:p>
        </w:tc>
        <w:tc>
          <w:tcPr>
            <w:tcW w:w="1092" w:type="dxa"/>
          </w:tcPr>
          <w:p>
            <w:pPr>
              <w:pStyle w:val="TableParagraph"/>
              <w:spacing w:before="10"/>
              <w:ind w:right="33"/>
              <w:rPr>
                <w:sz w:val="10"/>
              </w:rPr>
            </w:pPr>
            <w:r>
              <w:rPr>
                <w:w w:val="110"/>
                <w:sz w:val="10"/>
              </w:rPr>
              <w:t>3,718,381,430</w:t>
            </w:r>
          </w:p>
        </w:tc>
      </w:tr>
      <w:tr>
        <w:trPr>
          <w:trHeight w:val="269" w:hRule="atLeast"/>
        </w:trPr>
        <w:tc>
          <w:tcPr>
            <w:tcW w:w="3565" w:type="dxa"/>
          </w:tcPr>
          <w:p>
            <w:pPr>
              <w:pStyle w:val="TableParagraph"/>
              <w:spacing w:before="77"/>
              <w:ind w:left="139"/>
              <w:jc w:val="left"/>
              <w:rPr>
                <w:b/>
                <w:sz w:val="10"/>
              </w:rPr>
            </w:pPr>
            <w:r>
              <w:rPr>
                <w:b/>
                <w:w w:val="110"/>
                <w:sz w:val="10"/>
              </w:rPr>
              <w:t>Other Outstanding Expenditure Claims</w:t>
            </w:r>
          </w:p>
        </w:tc>
        <w:tc>
          <w:tcPr>
            <w:tcW w:w="1057" w:type="dxa"/>
          </w:tcPr>
          <w:p>
            <w:pPr>
              <w:pStyle w:val="TableParagraph"/>
              <w:spacing w:before="0"/>
              <w:jc w:val="left"/>
              <w:rPr>
                <w:rFonts w:ascii="Times New Roman"/>
                <w:sz w:val="10"/>
              </w:rPr>
            </w:pPr>
          </w:p>
        </w:tc>
        <w:tc>
          <w:tcPr>
            <w:tcW w:w="1196" w:type="dxa"/>
          </w:tcPr>
          <w:p>
            <w:pPr>
              <w:pStyle w:val="TableParagraph"/>
              <w:spacing w:before="77"/>
              <w:ind w:right="141"/>
              <w:rPr>
                <w:b/>
                <w:sz w:val="10"/>
              </w:rPr>
            </w:pPr>
            <w:r>
              <w:rPr>
                <w:b/>
                <w:w w:val="111"/>
                <w:sz w:val="10"/>
              </w:rPr>
              <w:t>0</w:t>
            </w:r>
          </w:p>
        </w:tc>
        <w:tc>
          <w:tcPr>
            <w:tcW w:w="1206" w:type="dxa"/>
          </w:tcPr>
          <w:p>
            <w:pPr>
              <w:pStyle w:val="TableParagraph"/>
              <w:spacing w:before="77"/>
              <w:ind w:right="141"/>
              <w:rPr>
                <w:b/>
                <w:sz w:val="10"/>
              </w:rPr>
            </w:pPr>
            <w:r>
              <w:rPr>
                <w:b/>
                <w:w w:val="111"/>
                <w:sz w:val="10"/>
              </w:rPr>
              <w:t>0</w:t>
            </w:r>
          </w:p>
        </w:tc>
        <w:tc>
          <w:tcPr>
            <w:tcW w:w="1206" w:type="dxa"/>
          </w:tcPr>
          <w:p>
            <w:pPr>
              <w:pStyle w:val="TableParagraph"/>
              <w:spacing w:before="77"/>
              <w:ind w:right="141"/>
              <w:rPr>
                <w:b/>
                <w:sz w:val="10"/>
              </w:rPr>
            </w:pPr>
            <w:r>
              <w:rPr>
                <w:b/>
                <w:w w:val="111"/>
                <w:sz w:val="10"/>
              </w:rPr>
              <w:t>0</w:t>
            </w:r>
          </w:p>
        </w:tc>
        <w:tc>
          <w:tcPr>
            <w:tcW w:w="1092" w:type="dxa"/>
          </w:tcPr>
          <w:p>
            <w:pPr>
              <w:pStyle w:val="TableParagraph"/>
              <w:spacing w:before="77"/>
              <w:ind w:right="27"/>
              <w:rPr>
                <w:b/>
                <w:sz w:val="10"/>
              </w:rPr>
            </w:pPr>
            <w:r>
              <w:rPr>
                <w:b/>
                <w:w w:val="111"/>
                <w:sz w:val="10"/>
              </w:rPr>
              <w:t>0</w:t>
            </w:r>
          </w:p>
        </w:tc>
      </w:tr>
      <w:tr>
        <w:trPr>
          <w:trHeight w:val="205" w:hRule="atLeast"/>
        </w:trPr>
        <w:tc>
          <w:tcPr>
            <w:tcW w:w="3565" w:type="dxa"/>
          </w:tcPr>
          <w:p>
            <w:pPr>
              <w:pStyle w:val="TableParagraph"/>
              <w:spacing w:line="108" w:lineRule="exact" w:before="77"/>
              <w:ind w:left="55"/>
              <w:jc w:val="left"/>
              <w:rPr>
                <w:b/>
                <w:sz w:val="10"/>
              </w:rPr>
            </w:pPr>
            <w:r>
              <w:rPr>
                <w:b/>
                <w:w w:val="110"/>
                <w:sz w:val="10"/>
              </w:rPr>
              <w:t>Overall Balance (Commitment)</w:t>
            </w:r>
          </w:p>
        </w:tc>
        <w:tc>
          <w:tcPr>
            <w:tcW w:w="1057" w:type="dxa"/>
          </w:tcPr>
          <w:p>
            <w:pPr>
              <w:pStyle w:val="TableParagraph"/>
              <w:spacing w:line="108" w:lineRule="exact" w:before="77"/>
              <w:ind w:right="130"/>
              <w:rPr>
                <w:b/>
                <w:sz w:val="10"/>
              </w:rPr>
            </w:pPr>
            <w:r>
              <w:rPr>
                <w:b/>
                <w:w w:val="110"/>
                <w:sz w:val="10"/>
              </w:rPr>
              <w:t>-9,433,159,301</w:t>
            </w:r>
          </w:p>
        </w:tc>
        <w:tc>
          <w:tcPr>
            <w:tcW w:w="1196" w:type="dxa"/>
          </w:tcPr>
          <w:p>
            <w:pPr>
              <w:pStyle w:val="TableParagraph"/>
              <w:spacing w:line="108" w:lineRule="exact" w:before="77"/>
              <w:ind w:right="141"/>
              <w:rPr>
                <w:b/>
                <w:sz w:val="10"/>
              </w:rPr>
            </w:pPr>
            <w:r>
              <w:rPr>
                <w:b/>
                <w:w w:val="110"/>
                <w:sz w:val="10"/>
              </w:rPr>
              <w:t>-9,076,394,862</w:t>
            </w:r>
          </w:p>
        </w:tc>
        <w:tc>
          <w:tcPr>
            <w:tcW w:w="1206" w:type="dxa"/>
          </w:tcPr>
          <w:p>
            <w:pPr>
              <w:pStyle w:val="TableParagraph"/>
              <w:spacing w:line="108" w:lineRule="exact" w:before="77"/>
              <w:ind w:right="142"/>
              <w:rPr>
                <w:b/>
                <w:sz w:val="10"/>
              </w:rPr>
            </w:pPr>
            <w:r>
              <w:rPr>
                <w:b/>
                <w:w w:val="110"/>
                <w:sz w:val="10"/>
              </w:rPr>
              <w:t>-10,488,054,284</w:t>
            </w:r>
          </w:p>
        </w:tc>
        <w:tc>
          <w:tcPr>
            <w:tcW w:w="1206" w:type="dxa"/>
          </w:tcPr>
          <w:p>
            <w:pPr>
              <w:pStyle w:val="TableParagraph"/>
              <w:spacing w:line="108" w:lineRule="exact" w:before="77"/>
              <w:ind w:right="142"/>
              <w:rPr>
                <w:b/>
                <w:sz w:val="10"/>
              </w:rPr>
            </w:pPr>
            <w:r>
              <w:rPr>
                <w:b/>
                <w:w w:val="110"/>
                <w:sz w:val="10"/>
              </w:rPr>
              <w:t>-10,112,690,006</w:t>
            </w:r>
          </w:p>
        </w:tc>
        <w:tc>
          <w:tcPr>
            <w:tcW w:w="1092" w:type="dxa"/>
          </w:tcPr>
          <w:p>
            <w:pPr>
              <w:pStyle w:val="TableParagraph"/>
              <w:spacing w:line="108" w:lineRule="exact" w:before="77"/>
              <w:ind w:right="28"/>
              <w:rPr>
                <w:b/>
                <w:sz w:val="10"/>
              </w:rPr>
            </w:pPr>
            <w:r>
              <w:rPr>
                <w:b/>
                <w:w w:val="110"/>
                <w:sz w:val="10"/>
              </w:rPr>
              <w:t>-10,112,690,006</w:t>
            </w:r>
          </w:p>
        </w:tc>
      </w:tr>
      <w:tr>
        <w:trPr>
          <w:trHeight w:val="138" w:hRule="atLeast"/>
        </w:trPr>
        <w:tc>
          <w:tcPr>
            <w:tcW w:w="3565" w:type="dxa"/>
          </w:tcPr>
          <w:p>
            <w:pPr>
              <w:pStyle w:val="TableParagraph"/>
              <w:spacing w:line="105" w:lineRule="exact" w:before="13"/>
              <w:ind w:left="223"/>
              <w:jc w:val="left"/>
              <w:rPr>
                <w:sz w:val="10"/>
              </w:rPr>
            </w:pPr>
            <w:r>
              <w:rPr>
                <w:w w:val="110"/>
                <w:sz w:val="10"/>
              </w:rPr>
              <w:t>(percent of GDP)</w:t>
            </w:r>
          </w:p>
        </w:tc>
        <w:tc>
          <w:tcPr>
            <w:tcW w:w="1057" w:type="dxa"/>
          </w:tcPr>
          <w:p>
            <w:pPr>
              <w:pStyle w:val="TableParagraph"/>
              <w:spacing w:line="105" w:lineRule="exact" w:before="13"/>
              <w:ind w:right="133"/>
              <w:rPr>
                <w:sz w:val="10"/>
              </w:rPr>
            </w:pPr>
            <w:r>
              <w:rPr>
                <w:w w:val="110"/>
                <w:sz w:val="10"/>
              </w:rPr>
              <w:t>-4.6</w:t>
            </w:r>
          </w:p>
        </w:tc>
        <w:tc>
          <w:tcPr>
            <w:tcW w:w="1196" w:type="dxa"/>
          </w:tcPr>
          <w:p>
            <w:pPr>
              <w:pStyle w:val="TableParagraph"/>
              <w:spacing w:line="105" w:lineRule="exact" w:before="13"/>
              <w:ind w:right="144"/>
              <w:rPr>
                <w:sz w:val="10"/>
              </w:rPr>
            </w:pPr>
            <w:r>
              <w:rPr>
                <w:w w:val="110"/>
                <w:sz w:val="10"/>
              </w:rPr>
              <w:t>-4.5</w:t>
            </w:r>
          </w:p>
        </w:tc>
        <w:tc>
          <w:tcPr>
            <w:tcW w:w="1206" w:type="dxa"/>
          </w:tcPr>
          <w:p>
            <w:pPr>
              <w:pStyle w:val="TableParagraph"/>
              <w:spacing w:line="105" w:lineRule="exact" w:before="13"/>
              <w:ind w:right="145"/>
              <w:rPr>
                <w:sz w:val="10"/>
              </w:rPr>
            </w:pPr>
            <w:r>
              <w:rPr>
                <w:w w:val="110"/>
                <w:sz w:val="10"/>
              </w:rPr>
              <w:t>-5.1</w:t>
            </w:r>
          </w:p>
        </w:tc>
        <w:tc>
          <w:tcPr>
            <w:tcW w:w="1206" w:type="dxa"/>
          </w:tcPr>
          <w:p>
            <w:pPr>
              <w:pStyle w:val="TableParagraph"/>
              <w:spacing w:line="105" w:lineRule="exact" w:before="13"/>
              <w:ind w:right="145"/>
              <w:rPr>
                <w:sz w:val="10"/>
              </w:rPr>
            </w:pPr>
            <w:r>
              <w:rPr>
                <w:w w:val="110"/>
                <w:sz w:val="10"/>
              </w:rPr>
              <w:t>-4.2</w:t>
            </w:r>
          </w:p>
        </w:tc>
        <w:tc>
          <w:tcPr>
            <w:tcW w:w="1092" w:type="dxa"/>
          </w:tcPr>
          <w:p>
            <w:pPr>
              <w:pStyle w:val="TableParagraph"/>
              <w:spacing w:line="105" w:lineRule="exact" w:before="13"/>
              <w:ind w:right="31"/>
              <w:rPr>
                <w:sz w:val="10"/>
              </w:rPr>
            </w:pPr>
            <w:r>
              <w:rPr>
                <w:w w:val="110"/>
                <w:sz w:val="10"/>
              </w:rPr>
              <w:t>-4.2</w:t>
            </w:r>
          </w:p>
        </w:tc>
      </w:tr>
      <w:tr>
        <w:trPr>
          <w:trHeight w:val="134" w:hRule="atLeast"/>
        </w:trPr>
        <w:tc>
          <w:tcPr>
            <w:tcW w:w="3565" w:type="dxa"/>
          </w:tcPr>
          <w:p>
            <w:pPr>
              <w:pStyle w:val="TableParagraph"/>
              <w:spacing w:line="105" w:lineRule="exact" w:before="10"/>
              <w:ind w:left="55"/>
              <w:jc w:val="left"/>
              <w:rPr>
                <w:sz w:val="10"/>
              </w:rPr>
            </w:pPr>
            <w:r>
              <w:rPr>
                <w:w w:val="110"/>
                <w:sz w:val="10"/>
              </w:rPr>
              <w:t>Road Arrears (net change)</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139"/>
              <w:jc w:val="left"/>
              <w:rPr>
                <w:sz w:val="10"/>
              </w:rPr>
            </w:pPr>
            <w:r>
              <w:rPr>
                <w:w w:val="110"/>
                <w:sz w:val="10"/>
              </w:rPr>
              <w:t>o/w ABFA</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55"/>
              <w:jc w:val="left"/>
              <w:rPr>
                <w:sz w:val="10"/>
              </w:rPr>
            </w:pPr>
            <w:r>
              <w:rPr>
                <w:w w:val="110"/>
                <w:sz w:val="10"/>
              </w:rPr>
              <w:t>Arrears clearance (net change)</w:t>
            </w:r>
          </w:p>
        </w:tc>
        <w:tc>
          <w:tcPr>
            <w:tcW w:w="1057" w:type="dxa"/>
          </w:tcPr>
          <w:p>
            <w:pPr>
              <w:pStyle w:val="TableParagraph"/>
              <w:spacing w:line="105" w:lineRule="exact" w:before="10"/>
              <w:ind w:right="135"/>
              <w:rPr>
                <w:sz w:val="10"/>
              </w:rPr>
            </w:pPr>
            <w:r>
              <w:rPr>
                <w:w w:val="110"/>
                <w:sz w:val="10"/>
              </w:rPr>
              <w:t>-3,742,557,361</w:t>
            </w:r>
          </w:p>
        </w:tc>
        <w:tc>
          <w:tcPr>
            <w:tcW w:w="1196" w:type="dxa"/>
          </w:tcPr>
          <w:p>
            <w:pPr>
              <w:pStyle w:val="TableParagraph"/>
              <w:spacing w:line="105" w:lineRule="exact" w:before="10"/>
              <w:ind w:right="146"/>
              <w:rPr>
                <w:sz w:val="10"/>
              </w:rPr>
            </w:pPr>
            <w:r>
              <w:rPr>
                <w:w w:val="110"/>
                <w:sz w:val="10"/>
              </w:rPr>
              <w:t>-3,742,557,361</w:t>
            </w:r>
          </w:p>
        </w:tc>
        <w:tc>
          <w:tcPr>
            <w:tcW w:w="1206" w:type="dxa"/>
          </w:tcPr>
          <w:p>
            <w:pPr>
              <w:pStyle w:val="TableParagraph"/>
              <w:spacing w:line="105" w:lineRule="exact" w:before="10"/>
              <w:ind w:right="146"/>
              <w:rPr>
                <w:sz w:val="10"/>
              </w:rPr>
            </w:pPr>
            <w:r>
              <w:rPr>
                <w:w w:val="110"/>
                <w:sz w:val="10"/>
              </w:rPr>
              <w:t>-1,758,061,868</w:t>
            </w:r>
          </w:p>
        </w:tc>
        <w:tc>
          <w:tcPr>
            <w:tcW w:w="1206" w:type="dxa"/>
          </w:tcPr>
          <w:p>
            <w:pPr>
              <w:pStyle w:val="TableParagraph"/>
              <w:spacing w:line="105" w:lineRule="exact" w:before="10"/>
              <w:ind w:right="146"/>
              <w:rPr>
                <w:sz w:val="10"/>
              </w:rPr>
            </w:pPr>
            <w:r>
              <w:rPr>
                <w:w w:val="110"/>
                <w:sz w:val="10"/>
              </w:rPr>
              <w:t>-858,457,472</w:t>
            </w:r>
          </w:p>
        </w:tc>
        <w:tc>
          <w:tcPr>
            <w:tcW w:w="1092" w:type="dxa"/>
          </w:tcPr>
          <w:p>
            <w:pPr>
              <w:pStyle w:val="TableParagraph"/>
              <w:spacing w:line="105" w:lineRule="exact" w:before="10"/>
              <w:ind w:right="32"/>
              <w:rPr>
                <w:sz w:val="10"/>
              </w:rPr>
            </w:pPr>
            <w:r>
              <w:rPr>
                <w:w w:val="110"/>
                <w:sz w:val="10"/>
              </w:rPr>
              <w:t>-858,457,472</w:t>
            </w:r>
          </w:p>
        </w:tc>
      </w:tr>
      <w:tr>
        <w:trPr>
          <w:trHeight w:val="134" w:hRule="atLeast"/>
        </w:trPr>
        <w:tc>
          <w:tcPr>
            <w:tcW w:w="3565" w:type="dxa"/>
          </w:tcPr>
          <w:p>
            <w:pPr>
              <w:pStyle w:val="TableParagraph"/>
              <w:spacing w:line="105" w:lineRule="exact" w:before="10"/>
              <w:ind w:left="139"/>
              <w:jc w:val="left"/>
              <w:rPr>
                <w:sz w:val="10"/>
              </w:rPr>
            </w:pPr>
            <w:r>
              <w:rPr>
                <w:w w:val="110"/>
                <w:sz w:val="10"/>
              </w:rPr>
              <w:t>Unpaid commitments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139"/>
              <w:jc w:val="left"/>
              <w:rPr>
                <w:sz w:val="10"/>
              </w:rPr>
            </w:pPr>
            <w:r>
              <w:rPr>
                <w:w w:val="110"/>
                <w:sz w:val="10"/>
              </w:rPr>
              <w:t>Outstanding payments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6"/>
              <w:rPr>
                <w:sz w:val="10"/>
              </w:rPr>
            </w:pPr>
            <w:r>
              <w:rPr>
                <w:w w:val="110"/>
                <w:sz w:val="10"/>
              </w:rPr>
              <w:t>-510,824,630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223"/>
              <w:jc w:val="left"/>
              <w:rPr>
                <w:sz w:val="10"/>
              </w:rPr>
            </w:pPr>
            <w:r>
              <w:rPr>
                <w:w w:val="110"/>
                <w:sz w:val="10"/>
              </w:rPr>
              <w:t>o/w Statutory Funds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6"/>
              <w:rPr>
                <w:sz w:val="10"/>
              </w:rPr>
            </w:pPr>
            <w:r>
              <w:rPr>
                <w:w w:val="110"/>
                <w:sz w:val="10"/>
              </w:rPr>
              <w:t>-505,727,863</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139"/>
              <w:jc w:val="left"/>
              <w:rPr>
                <w:sz w:val="10"/>
              </w:rPr>
            </w:pPr>
            <w:r>
              <w:rPr>
                <w:w w:val="110"/>
                <w:sz w:val="10"/>
              </w:rPr>
              <w:t>Clearance of outstanding commitments</w:t>
            </w:r>
          </w:p>
        </w:tc>
        <w:tc>
          <w:tcPr>
            <w:tcW w:w="1057" w:type="dxa"/>
          </w:tcPr>
          <w:p>
            <w:pPr>
              <w:pStyle w:val="TableParagraph"/>
              <w:spacing w:line="105" w:lineRule="exact" w:before="10"/>
              <w:ind w:right="135"/>
              <w:rPr>
                <w:sz w:val="10"/>
              </w:rPr>
            </w:pPr>
            <w:r>
              <w:rPr>
                <w:w w:val="110"/>
                <w:sz w:val="10"/>
              </w:rPr>
              <w:t>-3,742,557,361</w:t>
            </w:r>
          </w:p>
        </w:tc>
        <w:tc>
          <w:tcPr>
            <w:tcW w:w="1196" w:type="dxa"/>
          </w:tcPr>
          <w:p>
            <w:pPr>
              <w:pStyle w:val="TableParagraph"/>
              <w:spacing w:line="105" w:lineRule="exact" w:before="10"/>
              <w:ind w:right="146"/>
              <w:rPr>
                <w:sz w:val="10"/>
              </w:rPr>
            </w:pPr>
            <w:r>
              <w:rPr>
                <w:w w:val="110"/>
                <w:sz w:val="10"/>
              </w:rPr>
              <w:t>-3,742,557,361</w:t>
            </w:r>
          </w:p>
        </w:tc>
        <w:tc>
          <w:tcPr>
            <w:tcW w:w="1206" w:type="dxa"/>
          </w:tcPr>
          <w:p>
            <w:pPr>
              <w:pStyle w:val="TableParagraph"/>
              <w:spacing w:line="105" w:lineRule="exact" w:before="10"/>
              <w:ind w:right="146"/>
              <w:rPr>
                <w:sz w:val="10"/>
              </w:rPr>
            </w:pPr>
            <w:r>
              <w:rPr>
                <w:w w:val="110"/>
                <w:sz w:val="10"/>
              </w:rPr>
              <w:t>-1,247,237,237</w:t>
            </w:r>
          </w:p>
        </w:tc>
        <w:tc>
          <w:tcPr>
            <w:tcW w:w="1206" w:type="dxa"/>
          </w:tcPr>
          <w:p>
            <w:pPr>
              <w:pStyle w:val="TableParagraph"/>
              <w:spacing w:line="105" w:lineRule="exact" w:before="10"/>
              <w:ind w:right="146"/>
              <w:rPr>
                <w:sz w:val="10"/>
              </w:rPr>
            </w:pPr>
            <w:r>
              <w:rPr>
                <w:w w:val="110"/>
                <w:sz w:val="10"/>
              </w:rPr>
              <w:t>-858,457,472</w:t>
            </w:r>
          </w:p>
        </w:tc>
        <w:tc>
          <w:tcPr>
            <w:tcW w:w="1092" w:type="dxa"/>
          </w:tcPr>
          <w:p>
            <w:pPr>
              <w:pStyle w:val="TableParagraph"/>
              <w:spacing w:line="105" w:lineRule="exact" w:before="10"/>
              <w:ind w:right="32"/>
              <w:rPr>
                <w:sz w:val="10"/>
              </w:rPr>
            </w:pPr>
            <w:r>
              <w:rPr>
                <w:w w:val="110"/>
                <w:sz w:val="10"/>
              </w:rPr>
              <w:t>-858,457,472</w:t>
            </w:r>
          </w:p>
        </w:tc>
      </w:tr>
      <w:tr>
        <w:trPr>
          <w:trHeight w:val="134" w:hRule="atLeast"/>
        </w:trPr>
        <w:tc>
          <w:tcPr>
            <w:tcW w:w="3565" w:type="dxa"/>
          </w:tcPr>
          <w:p>
            <w:pPr>
              <w:pStyle w:val="TableParagraph"/>
              <w:spacing w:line="105" w:lineRule="exact" w:before="10"/>
              <w:ind w:left="223"/>
              <w:jc w:val="left"/>
              <w:rPr>
                <w:sz w:val="10"/>
              </w:rPr>
            </w:pPr>
            <w:r>
              <w:rPr>
                <w:w w:val="110"/>
                <w:sz w:val="10"/>
              </w:rPr>
              <w:t>o/w other outstanding payments/deferred payments</w:t>
            </w:r>
          </w:p>
        </w:tc>
        <w:tc>
          <w:tcPr>
            <w:tcW w:w="1057" w:type="dxa"/>
          </w:tcPr>
          <w:p>
            <w:pPr>
              <w:pStyle w:val="TableParagraph"/>
              <w:spacing w:line="105" w:lineRule="exact" w:before="10"/>
              <w:ind w:right="135"/>
              <w:rPr>
                <w:sz w:val="10"/>
              </w:rPr>
            </w:pPr>
            <w:r>
              <w:rPr>
                <w:w w:val="110"/>
                <w:sz w:val="10"/>
              </w:rPr>
              <w:t>-1,948,332,103</w:t>
            </w:r>
          </w:p>
        </w:tc>
        <w:tc>
          <w:tcPr>
            <w:tcW w:w="1196" w:type="dxa"/>
          </w:tcPr>
          <w:p>
            <w:pPr>
              <w:pStyle w:val="TableParagraph"/>
              <w:spacing w:line="105" w:lineRule="exact" w:before="10"/>
              <w:ind w:right="146"/>
              <w:rPr>
                <w:sz w:val="10"/>
              </w:rPr>
            </w:pPr>
            <w:r>
              <w:rPr>
                <w:w w:val="110"/>
                <w:sz w:val="10"/>
              </w:rPr>
              <w:t>-1,948,332,103</w:t>
            </w:r>
          </w:p>
        </w:tc>
        <w:tc>
          <w:tcPr>
            <w:tcW w:w="1206" w:type="dxa"/>
          </w:tcPr>
          <w:p>
            <w:pPr>
              <w:pStyle w:val="TableParagraph"/>
              <w:spacing w:line="105" w:lineRule="exact" w:before="10"/>
              <w:ind w:right="146"/>
              <w:rPr>
                <w:sz w:val="10"/>
              </w:rPr>
            </w:pPr>
            <w:r>
              <w:rPr>
                <w:w w:val="110"/>
                <w:sz w:val="10"/>
              </w:rPr>
              <w:t>-813,705,638</w:t>
            </w:r>
          </w:p>
        </w:tc>
        <w:tc>
          <w:tcPr>
            <w:tcW w:w="1206" w:type="dxa"/>
          </w:tcPr>
          <w:p>
            <w:pPr>
              <w:pStyle w:val="TableParagraph"/>
              <w:spacing w:line="105" w:lineRule="exact" w:before="10"/>
              <w:ind w:right="146"/>
              <w:rPr>
                <w:sz w:val="10"/>
              </w:rPr>
            </w:pPr>
            <w:r>
              <w:rPr>
                <w:w w:val="110"/>
                <w:sz w:val="10"/>
              </w:rPr>
              <w:t>-858,457,472</w:t>
            </w:r>
          </w:p>
        </w:tc>
        <w:tc>
          <w:tcPr>
            <w:tcW w:w="1092" w:type="dxa"/>
          </w:tcPr>
          <w:p>
            <w:pPr>
              <w:pStyle w:val="TableParagraph"/>
              <w:spacing w:line="105" w:lineRule="exact" w:before="10"/>
              <w:ind w:right="32"/>
              <w:rPr>
                <w:sz w:val="10"/>
              </w:rPr>
            </w:pPr>
            <w:r>
              <w:rPr>
                <w:w w:val="110"/>
                <w:sz w:val="10"/>
              </w:rPr>
              <w:t>-858,457,472</w:t>
            </w:r>
          </w:p>
        </w:tc>
      </w:tr>
      <w:tr>
        <w:trPr>
          <w:trHeight w:val="134" w:hRule="atLeast"/>
        </w:trPr>
        <w:tc>
          <w:tcPr>
            <w:tcW w:w="3565" w:type="dxa"/>
          </w:tcPr>
          <w:p>
            <w:pPr>
              <w:pStyle w:val="TableParagraph"/>
              <w:spacing w:line="105" w:lineRule="exact" w:before="10"/>
              <w:ind w:left="390"/>
              <w:jc w:val="left"/>
              <w:rPr>
                <w:sz w:val="10"/>
              </w:rPr>
            </w:pPr>
            <w:r>
              <w:rPr>
                <w:w w:val="110"/>
                <w:sz w:val="10"/>
              </w:rPr>
              <w:t>o/w other outstanding claims</w:t>
            </w:r>
          </w:p>
        </w:tc>
        <w:tc>
          <w:tcPr>
            <w:tcW w:w="1057" w:type="dxa"/>
          </w:tcPr>
          <w:p>
            <w:pPr>
              <w:pStyle w:val="TableParagraph"/>
              <w:spacing w:line="105" w:lineRule="exact" w:before="10"/>
              <w:ind w:right="135"/>
              <w:rPr>
                <w:sz w:val="10"/>
              </w:rPr>
            </w:pPr>
            <w:r>
              <w:rPr>
                <w:w w:val="110"/>
                <w:sz w:val="10"/>
              </w:rPr>
              <w:t>-858,457,472</w:t>
            </w:r>
          </w:p>
        </w:tc>
        <w:tc>
          <w:tcPr>
            <w:tcW w:w="1196" w:type="dxa"/>
          </w:tcPr>
          <w:p>
            <w:pPr>
              <w:pStyle w:val="TableParagraph"/>
              <w:spacing w:line="105" w:lineRule="exact" w:before="10"/>
              <w:ind w:right="146"/>
              <w:rPr>
                <w:sz w:val="10"/>
              </w:rPr>
            </w:pPr>
            <w:r>
              <w:rPr>
                <w:w w:val="110"/>
                <w:sz w:val="10"/>
              </w:rPr>
              <w:t>-858,457,472</w:t>
            </w:r>
          </w:p>
        </w:tc>
        <w:tc>
          <w:tcPr>
            <w:tcW w:w="1206" w:type="dxa"/>
          </w:tcPr>
          <w:p>
            <w:pPr>
              <w:pStyle w:val="TableParagraph"/>
              <w:spacing w:before="0"/>
              <w:jc w:val="left"/>
              <w:rPr>
                <w:rFonts w:ascii="Times New Roman"/>
                <w:sz w:val="8"/>
              </w:rPr>
            </w:pP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2"/>
              <w:rPr>
                <w:sz w:val="10"/>
              </w:rPr>
            </w:pPr>
            <w:r>
              <w:rPr>
                <w:w w:val="110"/>
                <w:sz w:val="10"/>
              </w:rPr>
              <w:t>-760,224,023</w:t>
            </w:r>
          </w:p>
        </w:tc>
      </w:tr>
      <w:tr>
        <w:trPr>
          <w:trHeight w:val="134" w:hRule="atLeast"/>
        </w:trPr>
        <w:tc>
          <w:tcPr>
            <w:tcW w:w="3565" w:type="dxa"/>
          </w:tcPr>
          <w:p>
            <w:pPr>
              <w:pStyle w:val="TableParagraph"/>
              <w:spacing w:line="105" w:lineRule="exact" w:before="10"/>
              <w:ind w:left="390"/>
              <w:jc w:val="left"/>
              <w:rPr>
                <w:sz w:val="10"/>
              </w:rPr>
            </w:pPr>
            <w:r>
              <w:rPr>
                <w:w w:val="110"/>
                <w:sz w:val="10"/>
              </w:rPr>
              <w:t>o/w Utilities</w:t>
            </w:r>
          </w:p>
        </w:tc>
        <w:tc>
          <w:tcPr>
            <w:tcW w:w="1057" w:type="dxa"/>
          </w:tcPr>
          <w:p>
            <w:pPr>
              <w:pStyle w:val="TableParagraph"/>
              <w:spacing w:line="105" w:lineRule="exact" w:before="10"/>
              <w:ind w:right="135"/>
              <w:rPr>
                <w:sz w:val="10"/>
              </w:rPr>
            </w:pPr>
            <w:r>
              <w:rPr>
                <w:w w:val="110"/>
                <w:sz w:val="10"/>
              </w:rPr>
              <w:t>-743,299,889</w:t>
            </w:r>
          </w:p>
        </w:tc>
        <w:tc>
          <w:tcPr>
            <w:tcW w:w="1196" w:type="dxa"/>
          </w:tcPr>
          <w:p>
            <w:pPr>
              <w:pStyle w:val="TableParagraph"/>
              <w:spacing w:line="105" w:lineRule="exact" w:before="10"/>
              <w:ind w:right="146"/>
              <w:rPr>
                <w:sz w:val="10"/>
              </w:rPr>
            </w:pPr>
            <w:r>
              <w:rPr>
                <w:w w:val="110"/>
                <w:sz w:val="10"/>
              </w:rPr>
              <w:t>-743,299,889</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390"/>
              <w:jc w:val="left"/>
              <w:rPr>
                <w:sz w:val="10"/>
              </w:rPr>
            </w:pPr>
            <w:r>
              <w:rPr>
                <w:w w:val="110"/>
                <w:sz w:val="10"/>
              </w:rPr>
              <w:t>o/w outstanding payments with ESLA</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6"/>
              <w:rPr>
                <w:sz w:val="10"/>
              </w:rPr>
            </w:pPr>
            <w:r>
              <w:rPr>
                <w:w w:val="110"/>
                <w:sz w:val="10"/>
              </w:rPr>
              <w:t>-169,070,372</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134" w:hRule="atLeast"/>
        </w:trPr>
        <w:tc>
          <w:tcPr>
            <w:tcW w:w="3565" w:type="dxa"/>
          </w:tcPr>
          <w:p>
            <w:pPr>
              <w:pStyle w:val="TableParagraph"/>
              <w:spacing w:line="105" w:lineRule="exact" w:before="10"/>
              <w:ind w:left="390"/>
              <w:jc w:val="left"/>
              <w:rPr>
                <w:sz w:val="10"/>
              </w:rPr>
            </w:pPr>
            <w:r>
              <w:rPr>
                <w:w w:val="110"/>
                <w:sz w:val="10"/>
              </w:rPr>
              <w:t>o/w wage arrears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2"/>
              <w:rPr>
                <w:sz w:val="10"/>
              </w:rPr>
            </w:pPr>
            <w:r>
              <w:rPr>
                <w:w w:val="110"/>
                <w:sz w:val="10"/>
              </w:rPr>
              <w:t>-47,161,073</w:t>
            </w:r>
          </w:p>
        </w:tc>
      </w:tr>
      <w:tr>
        <w:trPr>
          <w:trHeight w:val="134" w:hRule="atLeast"/>
        </w:trPr>
        <w:tc>
          <w:tcPr>
            <w:tcW w:w="3565" w:type="dxa"/>
          </w:tcPr>
          <w:p>
            <w:pPr>
              <w:pStyle w:val="TableParagraph"/>
              <w:spacing w:line="105" w:lineRule="exact" w:before="10"/>
              <w:ind w:left="223"/>
              <w:jc w:val="left"/>
              <w:rPr>
                <w:sz w:val="10"/>
              </w:rPr>
            </w:pPr>
            <w:r>
              <w:rPr>
                <w:w w:val="110"/>
                <w:sz w:val="10"/>
              </w:rPr>
              <w:t>o/w DACF</w:t>
            </w:r>
          </w:p>
        </w:tc>
        <w:tc>
          <w:tcPr>
            <w:tcW w:w="1057" w:type="dxa"/>
          </w:tcPr>
          <w:p>
            <w:pPr>
              <w:pStyle w:val="TableParagraph"/>
              <w:spacing w:line="105" w:lineRule="exact" w:before="10"/>
              <w:ind w:right="135"/>
              <w:rPr>
                <w:sz w:val="10"/>
              </w:rPr>
            </w:pPr>
            <w:r>
              <w:rPr>
                <w:w w:val="110"/>
                <w:sz w:val="10"/>
              </w:rPr>
              <w:t>-171,516,566</w:t>
            </w:r>
          </w:p>
        </w:tc>
        <w:tc>
          <w:tcPr>
            <w:tcW w:w="1196" w:type="dxa"/>
          </w:tcPr>
          <w:p>
            <w:pPr>
              <w:pStyle w:val="TableParagraph"/>
              <w:spacing w:line="105" w:lineRule="exact" w:before="10"/>
              <w:ind w:right="146"/>
              <w:rPr>
                <w:sz w:val="10"/>
              </w:rPr>
            </w:pPr>
            <w:r>
              <w:rPr>
                <w:w w:val="110"/>
                <w:sz w:val="10"/>
              </w:rPr>
              <w:t>-171,516,566</w:t>
            </w:r>
          </w:p>
        </w:tc>
        <w:tc>
          <w:tcPr>
            <w:tcW w:w="1206" w:type="dxa"/>
          </w:tcPr>
          <w:p>
            <w:pPr>
              <w:pStyle w:val="TableParagraph"/>
              <w:spacing w:line="105" w:lineRule="exact" w:before="10"/>
              <w:ind w:right="146"/>
              <w:rPr>
                <w:sz w:val="10"/>
              </w:rPr>
            </w:pPr>
            <w:r>
              <w:rPr>
                <w:w w:val="110"/>
                <w:sz w:val="10"/>
              </w:rPr>
              <w:t>-164,704,926</w:t>
            </w:r>
          </w:p>
        </w:tc>
        <w:tc>
          <w:tcPr>
            <w:tcW w:w="1206" w:type="dxa"/>
          </w:tcPr>
          <w:p>
            <w:pPr>
              <w:pStyle w:val="TableParagraph"/>
              <w:spacing w:line="105" w:lineRule="exact" w:before="10"/>
              <w:ind w:right="144"/>
              <w:rPr>
                <w:sz w:val="10"/>
              </w:rPr>
            </w:pPr>
            <w:r>
              <w:rPr>
                <w:w w:val="111"/>
                <w:sz w:val="10"/>
              </w:rPr>
              <w:t>0</w:t>
            </w:r>
          </w:p>
        </w:tc>
        <w:tc>
          <w:tcPr>
            <w:tcW w:w="1092" w:type="dxa"/>
          </w:tcPr>
          <w:p>
            <w:pPr>
              <w:pStyle w:val="TableParagraph"/>
              <w:spacing w:line="105" w:lineRule="exact" w:before="10"/>
              <w:ind w:right="30"/>
              <w:rPr>
                <w:sz w:val="10"/>
              </w:rPr>
            </w:pPr>
            <w:r>
              <w:rPr>
                <w:w w:val="111"/>
                <w:sz w:val="10"/>
              </w:rPr>
              <w:t>0</w:t>
            </w:r>
          </w:p>
        </w:tc>
      </w:tr>
      <w:tr>
        <w:trPr>
          <w:trHeight w:val="215" w:hRule="atLeast"/>
        </w:trPr>
        <w:tc>
          <w:tcPr>
            <w:tcW w:w="3565" w:type="dxa"/>
          </w:tcPr>
          <w:p>
            <w:pPr>
              <w:pStyle w:val="TableParagraph"/>
              <w:spacing w:before="10"/>
              <w:ind w:left="223"/>
              <w:jc w:val="left"/>
              <w:rPr>
                <w:sz w:val="10"/>
              </w:rPr>
            </w:pPr>
            <w:r>
              <w:rPr>
                <w:w w:val="110"/>
                <w:sz w:val="10"/>
              </w:rPr>
              <w:t>o/w GETF</w:t>
            </w:r>
          </w:p>
        </w:tc>
        <w:tc>
          <w:tcPr>
            <w:tcW w:w="1057" w:type="dxa"/>
          </w:tcPr>
          <w:p>
            <w:pPr>
              <w:pStyle w:val="TableParagraph"/>
              <w:spacing w:before="10"/>
              <w:ind w:right="135"/>
              <w:rPr>
                <w:sz w:val="10"/>
              </w:rPr>
            </w:pPr>
            <w:r>
              <w:rPr>
                <w:w w:val="110"/>
                <w:sz w:val="10"/>
              </w:rPr>
              <w:t>-20,951,330</w:t>
            </w:r>
          </w:p>
        </w:tc>
        <w:tc>
          <w:tcPr>
            <w:tcW w:w="1196" w:type="dxa"/>
          </w:tcPr>
          <w:p>
            <w:pPr>
              <w:pStyle w:val="TableParagraph"/>
              <w:spacing w:before="10"/>
              <w:ind w:right="146"/>
              <w:rPr>
                <w:sz w:val="10"/>
              </w:rPr>
            </w:pPr>
            <w:r>
              <w:rPr>
                <w:w w:val="110"/>
                <w:sz w:val="10"/>
              </w:rPr>
              <w:t>-20,951,330</w:t>
            </w:r>
          </w:p>
        </w:tc>
        <w:tc>
          <w:tcPr>
            <w:tcW w:w="1206" w:type="dxa"/>
          </w:tcPr>
          <w:p>
            <w:pPr>
              <w:pStyle w:val="TableParagraph"/>
              <w:spacing w:before="10"/>
              <w:ind w:right="146"/>
              <w:rPr>
                <w:sz w:val="10"/>
              </w:rPr>
            </w:pPr>
            <w:r>
              <w:rPr>
                <w:w w:val="110"/>
                <w:sz w:val="10"/>
              </w:rPr>
              <w:t>-84,183,539</w:t>
            </w:r>
          </w:p>
        </w:tc>
        <w:tc>
          <w:tcPr>
            <w:tcW w:w="1206" w:type="dxa"/>
          </w:tcPr>
          <w:p>
            <w:pPr>
              <w:pStyle w:val="TableParagraph"/>
              <w:spacing w:before="10"/>
              <w:ind w:right="144"/>
              <w:rPr>
                <w:sz w:val="10"/>
              </w:rPr>
            </w:pPr>
            <w:r>
              <w:rPr>
                <w:w w:val="111"/>
                <w:sz w:val="10"/>
              </w:rPr>
              <w:t>0</w:t>
            </w:r>
          </w:p>
        </w:tc>
        <w:tc>
          <w:tcPr>
            <w:tcW w:w="1092" w:type="dxa"/>
          </w:tcPr>
          <w:p>
            <w:pPr>
              <w:pStyle w:val="TableParagraph"/>
              <w:spacing w:before="10"/>
              <w:ind w:right="30"/>
              <w:rPr>
                <w:sz w:val="10"/>
              </w:rPr>
            </w:pPr>
            <w:r>
              <w:rPr>
                <w:w w:val="111"/>
                <w:sz w:val="10"/>
              </w:rPr>
              <w:t>0</w:t>
            </w:r>
          </w:p>
        </w:tc>
      </w:tr>
      <w:tr>
        <w:trPr>
          <w:trHeight w:val="218" w:hRule="atLeast"/>
        </w:trPr>
        <w:tc>
          <w:tcPr>
            <w:tcW w:w="3565" w:type="dxa"/>
          </w:tcPr>
          <w:p>
            <w:pPr>
              <w:pStyle w:val="TableParagraph"/>
              <w:spacing w:line="108" w:lineRule="exact" w:before="91"/>
              <w:ind w:left="55"/>
              <w:jc w:val="left"/>
              <w:rPr>
                <w:b/>
                <w:sz w:val="10"/>
              </w:rPr>
            </w:pPr>
            <w:r>
              <w:rPr>
                <w:b/>
                <w:w w:val="110"/>
                <w:sz w:val="10"/>
              </w:rPr>
              <w:t>Overall Balance (Cash)</w:t>
            </w:r>
          </w:p>
        </w:tc>
        <w:tc>
          <w:tcPr>
            <w:tcW w:w="1057" w:type="dxa"/>
          </w:tcPr>
          <w:p>
            <w:pPr>
              <w:pStyle w:val="TableParagraph"/>
              <w:spacing w:line="108" w:lineRule="exact" w:before="91"/>
              <w:ind w:right="130"/>
              <w:rPr>
                <w:b/>
                <w:sz w:val="10"/>
              </w:rPr>
            </w:pPr>
            <w:r>
              <w:rPr>
                <w:b/>
                <w:w w:val="110"/>
                <w:sz w:val="10"/>
              </w:rPr>
              <w:t>-13,175,716,662</w:t>
            </w:r>
          </w:p>
        </w:tc>
        <w:tc>
          <w:tcPr>
            <w:tcW w:w="1196" w:type="dxa"/>
          </w:tcPr>
          <w:p>
            <w:pPr>
              <w:pStyle w:val="TableParagraph"/>
              <w:spacing w:line="108" w:lineRule="exact" w:before="91"/>
              <w:ind w:right="141"/>
              <w:rPr>
                <w:b/>
                <w:sz w:val="10"/>
              </w:rPr>
            </w:pPr>
            <w:r>
              <w:rPr>
                <w:b/>
                <w:w w:val="110"/>
                <w:sz w:val="10"/>
              </w:rPr>
              <w:t>-12,818,952,223</w:t>
            </w:r>
          </w:p>
        </w:tc>
        <w:tc>
          <w:tcPr>
            <w:tcW w:w="1206" w:type="dxa"/>
          </w:tcPr>
          <w:p>
            <w:pPr>
              <w:pStyle w:val="TableParagraph"/>
              <w:spacing w:line="108" w:lineRule="exact" w:before="91"/>
              <w:ind w:right="142"/>
              <w:rPr>
                <w:b/>
                <w:sz w:val="10"/>
              </w:rPr>
            </w:pPr>
            <w:r>
              <w:rPr>
                <w:b/>
                <w:w w:val="110"/>
                <w:sz w:val="10"/>
              </w:rPr>
              <w:t>-12,246,116,152</w:t>
            </w:r>
          </w:p>
        </w:tc>
        <w:tc>
          <w:tcPr>
            <w:tcW w:w="1206" w:type="dxa"/>
          </w:tcPr>
          <w:p>
            <w:pPr>
              <w:pStyle w:val="TableParagraph"/>
              <w:spacing w:line="108" w:lineRule="exact" w:before="91"/>
              <w:ind w:right="142"/>
              <w:rPr>
                <w:b/>
                <w:sz w:val="10"/>
              </w:rPr>
            </w:pPr>
            <w:r>
              <w:rPr>
                <w:b/>
                <w:w w:val="110"/>
                <w:sz w:val="10"/>
              </w:rPr>
              <w:t>-10,971,147,478</w:t>
            </w:r>
          </w:p>
        </w:tc>
        <w:tc>
          <w:tcPr>
            <w:tcW w:w="1092" w:type="dxa"/>
          </w:tcPr>
          <w:p>
            <w:pPr>
              <w:pStyle w:val="TableParagraph"/>
              <w:spacing w:line="108" w:lineRule="exact" w:before="91"/>
              <w:ind w:right="28"/>
              <w:rPr>
                <w:b/>
                <w:sz w:val="10"/>
              </w:rPr>
            </w:pPr>
            <w:r>
              <w:rPr>
                <w:b/>
                <w:w w:val="110"/>
                <w:sz w:val="10"/>
              </w:rPr>
              <w:t>-10,971,147,478</w:t>
            </w:r>
          </w:p>
        </w:tc>
      </w:tr>
      <w:tr>
        <w:trPr>
          <w:trHeight w:val="138" w:hRule="atLeast"/>
        </w:trPr>
        <w:tc>
          <w:tcPr>
            <w:tcW w:w="3565" w:type="dxa"/>
          </w:tcPr>
          <w:p>
            <w:pPr>
              <w:pStyle w:val="TableParagraph"/>
              <w:spacing w:line="105" w:lineRule="exact" w:before="13"/>
              <w:ind w:left="223"/>
              <w:jc w:val="left"/>
              <w:rPr>
                <w:sz w:val="10"/>
              </w:rPr>
            </w:pPr>
            <w:r>
              <w:rPr>
                <w:w w:val="110"/>
                <w:sz w:val="10"/>
              </w:rPr>
              <w:t>(percent of GDP)</w:t>
            </w:r>
          </w:p>
        </w:tc>
        <w:tc>
          <w:tcPr>
            <w:tcW w:w="1057" w:type="dxa"/>
          </w:tcPr>
          <w:p>
            <w:pPr>
              <w:pStyle w:val="TableParagraph"/>
              <w:spacing w:line="105" w:lineRule="exact" w:before="13"/>
              <w:ind w:right="133"/>
              <w:rPr>
                <w:sz w:val="10"/>
              </w:rPr>
            </w:pPr>
            <w:r>
              <w:rPr>
                <w:w w:val="110"/>
                <w:sz w:val="10"/>
              </w:rPr>
              <w:t>-6.5</w:t>
            </w:r>
          </w:p>
        </w:tc>
        <w:tc>
          <w:tcPr>
            <w:tcW w:w="1196" w:type="dxa"/>
          </w:tcPr>
          <w:p>
            <w:pPr>
              <w:pStyle w:val="TableParagraph"/>
              <w:spacing w:line="105" w:lineRule="exact" w:before="13"/>
              <w:ind w:right="144"/>
              <w:rPr>
                <w:sz w:val="10"/>
              </w:rPr>
            </w:pPr>
            <w:r>
              <w:rPr>
                <w:w w:val="110"/>
                <w:sz w:val="10"/>
              </w:rPr>
              <w:t>-6.3</w:t>
            </w:r>
          </w:p>
        </w:tc>
        <w:tc>
          <w:tcPr>
            <w:tcW w:w="1206" w:type="dxa"/>
          </w:tcPr>
          <w:p>
            <w:pPr>
              <w:pStyle w:val="TableParagraph"/>
              <w:spacing w:line="105" w:lineRule="exact" w:before="13"/>
              <w:ind w:right="145"/>
              <w:rPr>
                <w:sz w:val="10"/>
              </w:rPr>
            </w:pPr>
            <w:r>
              <w:rPr>
                <w:w w:val="110"/>
                <w:sz w:val="10"/>
              </w:rPr>
              <w:t>-5.9</w:t>
            </w:r>
          </w:p>
        </w:tc>
        <w:tc>
          <w:tcPr>
            <w:tcW w:w="1206" w:type="dxa"/>
          </w:tcPr>
          <w:p>
            <w:pPr>
              <w:pStyle w:val="TableParagraph"/>
              <w:spacing w:line="105" w:lineRule="exact" w:before="13"/>
              <w:ind w:right="145"/>
              <w:rPr>
                <w:sz w:val="10"/>
              </w:rPr>
            </w:pPr>
            <w:r>
              <w:rPr>
                <w:w w:val="110"/>
                <w:sz w:val="10"/>
              </w:rPr>
              <w:t>-4.5</w:t>
            </w:r>
          </w:p>
        </w:tc>
        <w:tc>
          <w:tcPr>
            <w:tcW w:w="1092" w:type="dxa"/>
          </w:tcPr>
          <w:p>
            <w:pPr>
              <w:pStyle w:val="TableParagraph"/>
              <w:spacing w:line="105" w:lineRule="exact" w:before="13"/>
              <w:ind w:right="31"/>
              <w:rPr>
                <w:sz w:val="10"/>
              </w:rPr>
            </w:pPr>
            <w:r>
              <w:rPr>
                <w:w w:val="110"/>
                <w:sz w:val="10"/>
              </w:rPr>
              <w:t>-4.5</w:t>
            </w:r>
          </w:p>
        </w:tc>
      </w:tr>
      <w:tr>
        <w:trPr>
          <w:trHeight w:val="134" w:hRule="atLeast"/>
        </w:trPr>
        <w:tc>
          <w:tcPr>
            <w:tcW w:w="3565" w:type="dxa"/>
          </w:tcPr>
          <w:p>
            <w:pPr>
              <w:pStyle w:val="TableParagraph"/>
              <w:spacing w:line="105" w:lineRule="exact" w:before="10"/>
              <w:ind w:left="55"/>
              <w:jc w:val="left"/>
              <w:rPr>
                <w:sz w:val="10"/>
              </w:rPr>
            </w:pPr>
            <w:r>
              <w:rPr>
                <w:w w:val="110"/>
                <w:sz w:val="10"/>
              </w:rPr>
              <w:t>Divestiture Receipts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5"/>
              <w:rPr>
                <w:sz w:val="10"/>
              </w:rPr>
            </w:pPr>
            <w:r>
              <w:rPr>
                <w:w w:val="110"/>
                <w:sz w:val="10"/>
              </w:rPr>
              <w:t>0.0</w:t>
            </w:r>
          </w:p>
        </w:tc>
        <w:tc>
          <w:tcPr>
            <w:tcW w:w="1092" w:type="dxa"/>
          </w:tcPr>
          <w:p>
            <w:pPr>
              <w:pStyle w:val="TableParagraph"/>
              <w:spacing w:line="105" w:lineRule="exact" w:before="10"/>
              <w:ind w:right="31"/>
              <w:rPr>
                <w:sz w:val="10"/>
              </w:rPr>
            </w:pPr>
            <w:r>
              <w:rPr>
                <w:w w:val="110"/>
                <w:sz w:val="10"/>
              </w:rPr>
              <w:t>0.0</w:t>
            </w:r>
          </w:p>
        </w:tc>
      </w:tr>
      <w:tr>
        <w:trPr>
          <w:trHeight w:val="134" w:hRule="atLeast"/>
        </w:trPr>
        <w:tc>
          <w:tcPr>
            <w:tcW w:w="3565" w:type="dxa"/>
          </w:tcPr>
          <w:p>
            <w:pPr>
              <w:pStyle w:val="TableParagraph"/>
              <w:spacing w:line="105" w:lineRule="exact" w:before="10"/>
              <w:ind w:left="55"/>
              <w:jc w:val="left"/>
              <w:rPr>
                <w:sz w:val="10"/>
              </w:rPr>
            </w:pPr>
            <w:r>
              <w:rPr>
                <w:w w:val="110"/>
                <w:sz w:val="10"/>
              </w:rPr>
              <w:t>Divestiture Liabilities</w:t>
            </w:r>
          </w:p>
        </w:tc>
        <w:tc>
          <w:tcPr>
            <w:tcW w:w="1057" w:type="dxa"/>
          </w:tcPr>
          <w:p>
            <w:pPr>
              <w:pStyle w:val="TableParagraph"/>
              <w:spacing w:line="105" w:lineRule="exact" w:before="10"/>
              <w:ind w:right="133"/>
              <w:rPr>
                <w:sz w:val="10"/>
              </w:rPr>
            </w:pPr>
            <w:r>
              <w:rPr>
                <w:w w:val="111"/>
                <w:sz w:val="10"/>
              </w:rPr>
              <w:t>0</w:t>
            </w:r>
          </w:p>
        </w:tc>
        <w:tc>
          <w:tcPr>
            <w:tcW w:w="119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4"/>
              <w:rPr>
                <w:sz w:val="10"/>
              </w:rPr>
            </w:pPr>
            <w:r>
              <w:rPr>
                <w:w w:val="111"/>
                <w:sz w:val="10"/>
              </w:rPr>
              <w:t>0</w:t>
            </w:r>
          </w:p>
        </w:tc>
        <w:tc>
          <w:tcPr>
            <w:tcW w:w="1206" w:type="dxa"/>
          </w:tcPr>
          <w:p>
            <w:pPr>
              <w:pStyle w:val="TableParagraph"/>
              <w:spacing w:line="105" w:lineRule="exact" w:before="10"/>
              <w:ind w:right="145"/>
              <w:rPr>
                <w:sz w:val="10"/>
              </w:rPr>
            </w:pPr>
            <w:r>
              <w:rPr>
                <w:w w:val="110"/>
                <w:sz w:val="10"/>
              </w:rPr>
              <w:t>0.0</w:t>
            </w:r>
          </w:p>
        </w:tc>
        <w:tc>
          <w:tcPr>
            <w:tcW w:w="1092" w:type="dxa"/>
          </w:tcPr>
          <w:p>
            <w:pPr>
              <w:pStyle w:val="TableParagraph"/>
              <w:spacing w:line="105" w:lineRule="exact" w:before="10"/>
              <w:ind w:right="31"/>
              <w:rPr>
                <w:sz w:val="10"/>
              </w:rPr>
            </w:pPr>
            <w:r>
              <w:rPr>
                <w:w w:val="110"/>
                <w:sz w:val="10"/>
              </w:rPr>
              <w:t>0.0</w:t>
            </w:r>
          </w:p>
        </w:tc>
      </w:tr>
      <w:tr>
        <w:trPr>
          <w:trHeight w:val="198" w:hRule="atLeast"/>
        </w:trPr>
        <w:tc>
          <w:tcPr>
            <w:tcW w:w="3565" w:type="dxa"/>
          </w:tcPr>
          <w:p>
            <w:pPr>
              <w:pStyle w:val="TableParagraph"/>
              <w:spacing w:before="10"/>
              <w:ind w:left="55"/>
              <w:jc w:val="left"/>
              <w:rPr>
                <w:sz w:val="10"/>
              </w:rPr>
            </w:pPr>
            <w:r>
              <w:rPr>
                <w:w w:val="110"/>
                <w:sz w:val="10"/>
              </w:rPr>
              <w:t>Discrepancy</w:t>
            </w:r>
          </w:p>
        </w:tc>
        <w:tc>
          <w:tcPr>
            <w:tcW w:w="1057" w:type="dxa"/>
          </w:tcPr>
          <w:p>
            <w:pPr>
              <w:pStyle w:val="TableParagraph"/>
              <w:spacing w:before="10"/>
              <w:ind w:right="133"/>
              <w:rPr>
                <w:sz w:val="10"/>
              </w:rPr>
            </w:pPr>
            <w:r>
              <w:rPr>
                <w:w w:val="111"/>
                <w:sz w:val="10"/>
              </w:rPr>
              <w:t>0</w:t>
            </w:r>
          </w:p>
        </w:tc>
        <w:tc>
          <w:tcPr>
            <w:tcW w:w="1196" w:type="dxa"/>
          </w:tcPr>
          <w:p>
            <w:pPr>
              <w:pStyle w:val="TableParagraph"/>
              <w:spacing w:before="10"/>
              <w:ind w:right="144"/>
              <w:rPr>
                <w:sz w:val="10"/>
              </w:rPr>
            </w:pPr>
            <w:r>
              <w:rPr>
                <w:w w:val="111"/>
                <w:sz w:val="10"/>
              </w:rPr>
              <w:t>0</w:t>
            </w:r>
          </w:p>
        </w:tc>
        <w:tc>
          <w:tcPr>
            <w:tcW w:w="1206" w:type="dxa"/>
          </w:tcPr>
          <w:p>
            <w:pPr>
              <w:pStyle w:val="TableParagraph"/>
              <w:spacing w:before="10"/>
              <w:ind w:right="146"/>
              <w:rPr>
                <w:sz w:val="10"/>
              </w:rPr>
            </w:pPr>
            <w:r>
              <w:rPr>
                <w:w w:val="110"/>
                <w:sz w:val="10"/>
              </w:rPr>
              <w:t>1,386,502</w:t>
            </w:r>
          </w:p>
        </w:tc>
        <w:tc>
          <w:tcPr>
            <w:tcW w:w="1206" w:type="dxa"/>
          </w:tcPr>
          <w:p>
            <w:pPr>
              <w:pStyle w:val="TableParagraph"/>
              <w:spacing w:before="10"/>
              <w:ind w:right="145"/>
              <w:rPr>
                <w:sz w:val="10"/>
              </w:rPr>
            </w:pPr>
            <w:r>
              <w:rPr>
                <w:w w:val="110"/>
                <w:sz w:val="10"/>
              </w:rPr>
              <w:t>0.0</w:t>
            </w:r>
          </w:p>
        </w:tc>
        <w:tc>
          <w:tcPr>
            <w:tcW w:w="1092" w:type="dxa"/>
          </w:tcPr>
          <w:p>
            <w:pPr>
              <w:pStyle w:val="TableParagraph"/>
              <w:spacing w:before="10"/>
              <w:ind w:right="31"/>
              <w:rPr>
                <w:sz w:val="10"/>
              </w:rPr>
            </w:pPr>
            <w:r>
              <w:rPr>
                <w:w w:val="110"/>
                <w:sz w:val="10"/>
              </w:rPr>
              <w:t>0.0</w:t>
            </w:r>
          </w:p>
        </w:tc>
      </w:tr>
      <w:tr>
        <w:trPr>
          <w:trHeight w:val="199" w:hRule="atLeast"/>
        </w:trPr>
        <w:tc>
          <w:tcPr>
            <w:tcW w:w="3565" w:type="dxa"/>
          </w:tcPr>
          <w:p>
            <w:pPr>
              <w:pStyle w:val="TableParagraph"/>
              <w:spacing w:line="105" w:lineRule="exact" w:before="74"/>
              <w:ind w:left="55"/>
              <w:jc w:val="left"/>
              <w:rPr>
                <w:b/>
                <w:sz w:val="10"/>
              </w:rPr>
            </w:pPr>
            <w:r>
              <w:rPr>
                <w:b/>
                <w:w w:val="110"/>
                <w:sz w:val="10"/>
              </w:rPr>
              <w:t>Overall balance (incl. Divestiture and Discrepancy)</w:t>
            </w:r>
          </w:p>
        </w:tc>
        <w:tc>
          <w:tcPr>
            <w:tcW w:w="1057" w:type="dxa"/>
          </w:tcPr>
          <w:p>
            <w:pPr>
              <w:pStyle w:val="TableParagraph"/>
              <w:spacing w:line="105" w:lineRule="exact" w:before="74"/>
              <w:ind w:right="130"/>
              <w:rPr>
                <w:b/>
                <w:sz w:val="10"/>
              </w:rPr>
            </w:pPr>
            <w:r>
              <w:rPr>
                <w:b/>
                <w:w w:val="110"/>
                <w:sz w:val="10"/>
              </w:rPr>
              <w:t>-13,175,716,661</w:t>
            </w:r>
          </w:p>
        </w:tc>
        <w:tc>
          <w:tcPr>
            <w:tcW w:w="1196" w:type="dxa"/>
          </w:tcPr>
          <w:p>
            <w:pPr>
              <w:pStyle w:val="TableParagraph"/>
              <w:spacing w:line="105" w:lineRule="exact" w:before="74"/>
              <w:ind w:right="141"/>
              <w:rPr>
                <w:b/>
                <w:sz w:val="10"/>
              </w:rPr>
            </w:pPr>
            <w:r>
              <w:rPr>
                <w:b/>
                <w:w w:val="110"/>
                <w:sz w:val="10"/>
              </w:rPr>
              <w:t>-12,818,952,223</w:t>
            </w:r>
          </w:p>
        </w:tc>
        <w:tc>
          <w:tcPr>
            <w:tcW w:w="1206" w:type="dxa"/>
          </w:tcPr>
          <w:p>
            <w:pPr>
              <w:pStyle w:val="TableParagraph"/>
              <w:spacing w:line="105" w:lineRule="exact" w:before="74"/>
              <w:ind w:right="142"/>
              <w:rPr>
                <w:b/>
                <w:sz w:val="10"/>
              </w:rPr>
            </w:pPr>
            <w:r>
              <w:rPr>
                <w:b/>
                <w:w w:val="110"/>
                <w:sz w:val="10"/>
              </w:rPr>
              <w:t>-12,244,729,650</w:t>
            </w:r>
          </w:p>
        </w:tc>
        <w:tc>
          <w:tcPr>
            <w:tcW w:w="1206" w:type="dxa"/>
          </w:tcPr>
          <w:p>
            <w:pPr>
              <w:pStyle w:val="TableParagraph"/>
              <w:spacing w:line="105" w:lineRule="exact" w:before="74"/>
              <w:ind w:right="142"/>
              <w:rPr>
                <w:b/>
                <w:sz w:val="10"/>
              </w:rPr>
            </w:pPr>
            <w:r>
              <w:rPr>
                <w:b/>
                <w:w w:val="110"/>
                <w:sz w:val="10"/>
              </w:rPr>
              <w:t>-10,971,147,478</w:t>
            </w:r>
          </w:p>
        </w:tc>
        <w:tc>
          <w:tcPr>
            <w:tcW w:w="1092" w:type="dxa"/>
          </w:tcPr>
          <w:p>
            <w:pPr>
              <w:pStyle w:val="TableParagraph"/>
              <w:spacing w:line="105" w:lineRule="exact" w:before="74"/>
              <w:ind w:right="28"/>
              <w:rPr>
                <w:b/>
                <w:sz w:val="10"/>
              </w:rPr>
            </w:pPr>
            <w:r>
              <w:rPr>
                <w:b/>
                <w:w w:val="110"/>
                <w:sz w:val="10"/>
              </w:rPr>
              <w:t>-10,971,147,478</w:t>
            </w:r>
          </w:p>
        </w:tc>
      </w:tr>
      <w:tr>
        <w:trPr>
          <w:trHeight w:val="243" w:hRule="atLeast"/>
        </w:trPr>
        <w:tc>
          <w:tcPr>
            <w:tcW w:w="3565" w:type="dxa"/>
          </w:tcPr>
          <w:p>
            <w:pPr>
              <w:pStyle w:val="TableParagraph"/>
              <w:spacing w:line="221" w:lineRule="exact" w:before="2"/>
              <w:ind w:left="28"/>
              <w:jc w:val="left"/>
              <w:rPr>
                <w:sz w:val="20"/>
              </w:rPr>
            </w:pPr>
            <w:r>
              <w:rPr>
                <w:sz w:val="20"/>
              </w:rPr>
              <w:t>Source: MoF</w:t>
            </w:r>
          </w:p>
        </w:tc>
        <w:tc>
          <w:tcPr>
            <w:tcW w:w="1057" w:type="dxa"/>
          </w:tcPr>
          <w:p>
            <w:pPr>
              <w:pStyle w:val="TableParagraph"/>
              <w:spacing w:before="0"/>
              <w:jc w:val="left"/>
              <w:rPr>
                <w:rFonts w:ascii="Times New Roman"/>
                <w:sz w:val="10"/>
              </w:rPr>
            </w:pPr>
          </w:p>
        </w:tc>
        <w:tc>
          <w:tcPr>
            <w:tcW w:w="119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206" w:type="dxa"/>
          </w:tcPr>
          <w:p>
            <w:pPr>
              <w:pStyle w:val="TableParagraph"/>
              <w:spacing w:before="0"/>
              <w:jc w:val="left"/>
              <w:rPr>
                <w:rFonts w:ascii="Times New Roman"/>
                <w:sz w:val="10"/>
              </w:rPr>
            </w:pPr>
          </w:p>
        </w:tc>
        <w:tc>
          <w:tcPr>
            <w:tcW w:w="1092" w:type="dxa"/>
          </w:tcPr>
          <w:p>
            <w:pPr>
              <w:pStyle w:val="TableParagraph"/>
              <w:spacing w:before="0"/>
              <w:jc w:val="left"/>
              <w:rPr>
                <w:rFonts w:ascii="Times New Roman"/>
                <w:sz w:val="10"/>
              </w:rPr>
            </w:pPr>
          </w:p>
        </w:tc>
      </w:tr>
    </w:tbl>
    <w:p>
      <w:pPr>
        <w:spacing w:after="0"/>
        <w:jc w:val="left"/>
        <w:rPr>
          <w:rFonts w:ascii="Times New Roman"/>
          <w:sz w:val="10"/>
        </w:rPr>
        <w:sectPr>
          <w:pgSz w:w="12240" w:h="15840"/>
          <w:pgMar w:header="0" w:footer="935" w:top="1360" w:bottom="1200" w:left="300" w:right="400"/>
        </w:sectPr>
      </w:pPr>
    </w:p>
    <w:p>
      <w:pPr>
        <w:spacing w:before="78"/>
        <w:ind w:left="1140" w:right="0" w:firstLine="0"/>
        <w:jc w:val="left"/>
        <w:rPr>
          <w:b/>
          <w:sz w:val="24"/>
        </w:rPr>
      </w:pPr>
      <w:r>
        <w:rPr>
          <w:b/>
          <w:sz w:val="24"/>
        </w:rPr>
        <w:t>Appendix 1B: Summary of Central Government Operations (2017 – 2018)</w:t>
      </w:r>
    </w:p>
    <w:p>
      <w:pPr>
        <w:pStyle w:val="BodyText"/>
        <w:spacing w:before="7"/>
        <w:rPr>
          <w:b/>
          <w:sz w:val="27"/>
        </w:rPr>
      </w:pPr>
    </w:p>
    <w:tbl>
      <w:tblPr>
        <w:tblW w:w="0" w:type="auto"/>
        <w:jc w:val="left"/>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1"/>
        <w:gridCol w:w="1434"/>
        <w:gridCol w:w="1195"/>
        <w:gridCol w:w="1206"/>
        <w:gridCol w:w="1206"/>
        <w:gridCol w:w="1098"/>
      </w:tblGrid>
      <w:tr>
        <w:trPr>
          <w:trHeight w:val="150" w:hRule="atLeast"/>
        </w:trPr>
        <w:tc>
          <w:tcPr>
            <w:tcW w:w="3151" w:type="dxa"/>
          </w:tcPr>
          <w:p>
            <w:pPr>
              <w:pStyle w:val="TableParagraph"/>
              <w:spacing w:line="128" w:lineRule="exact" w:before="3"/>
              <w:ind w:left="28"/>
              <w:jc w:val="left"/>
              <w:rPr>
                <w:b/>
                <w:sz w:val="12"/>
              </w:rPr>
            </w:pPr>
            <w:r>
              <w:rPr>
                <w:b/>
                <w:sz w:val="12"/>
              </w:rPr>
              <w:t>Financing</w:t>
            </w:r>
          </w:p>
        </w:tc>
        <w:tc>
          <w:tcPr>
            <w:tcW w:w="1434" w:type="dxa"/>
          </w:tcPr>
          <w:p>
            <w:pPr>
              <w:pStyle w:val="TableParagraph"/>
              <w:spacing w:line="128" w:lineRule="exact" w:before="3"/>
              <w:ind w:right="123"/>
              <w:rPr>
                <w:b/>
                <w:sz w:val="12"/>
              </w:rPr>
            </w:pPr>
            <w:r>
              <w:rPr>
                <w:b/>
                <w:w w:val="90"/>
                <w:sz w:val="12"/>
              </w:rPr>
              <w:t>13,175,716,661</w:t>
            </w:r>
          </w:p>
        </w:tc>
        <w:tc>
          <w:tcPr>
            <w:tcW w:w="1195" w:type="dxa"/>
          </w:tcPr>
          <w:p>
            <w:pPr>
              <w:pStyle w:val="TableParagraph"/>
              <w:spacing w:line="128" w:lineRule="exact" w:before="3"/>
              <w:ind w:right="134"/>
              <w:rPr>
                <w:b/>
                <w:sz w:val="12"/>
              </w:rPr>
            </w:pPr>
            <w:r>
              <w:rPr>
                <w:b/>
                <w:w w:val="90"/>
                <w:sz w:val="12"/>
              </w:rPr>
              <w:t>12,818,952,223</w:t>
            </w:r>
          </w:p>
        </w:tc>
        <w:tc>
          <w:tcPr>
            <w:tcW w:w="1206" w:type="dxa"/>
          </w:tcPr>
          <w:p>
            <w:pPr>
              <w:pStyle w:val="TableParagraph"/>
              <w:spacing w:line="128" w:lineRule="exact" w:before="3"/>
              <w:ind w:right="135"/>
              <w:rPr>
                <w:b/>
                <w:sz w:val="12"/>
              </w:rPr>
            </w:pPr>
            <w:r>
              <w:rPr>
                <w:b/>
                <w:w w:val="90"/>
                <w:sz w:val="12"/>
              </w:rPr>
              <w:t>12,244,729,650</w:t>
            </w:r>
          </w:p>
        </w:tc>
        <w:tc>
          <w:tcPr>
            <w:tcW w:w="1206" w:type="dxa"/>
          </w:tcPr>
          <w:p>
            <w:pPr>
              <w:pStyle w:val="TableParagraph"/>
              <w:spacing w:line="128" w:lineRule="exact" w:before="3"/>
              <w:ind w:right="136"/>
              <w:rPr>
                <w:b/>
                <w:sz w:val="12"/>
              </w:rPr>
            </w:pPr>
            <w:r>
              <w:rPr>
                <w:b/>
                <w:w w:val="90"/>
                <w:sz w:val="12"/>
              </w:rPr>
              <w:t>10,971,147,478</w:t>
            </w:r>
          </w:p>
        </w:tc>
        <w:tc>
          <w:tcPr>
            <w:tcW w:w="1098" w:type="dxa"/>
          </w:tcPr>
          <w:p>
            <w:pPr>
              <w:pStyle w:val="TableParagraph"/>
              <w:spacing w:line="128" w:lineRule="exact" w:before="3"/>
              <w:ind w:right="29"/>
              <w:rPr>
                <w:b/>
                <w:sz w:val="12"/>
              </w:rPr>
            </w:pPr>
            <w:r>
              <w:rPr>
                <w:b/>
                <w:w w:val="90"/>
                <w:sz w:val="12"/>
              </w:rPr>
              <w:t>10,971,147,478</w:t>
            </w:r>
          </w:p>
        </w:tc>
      </w:tr>
      <w:tr>
        <w:trPr>
          <w:trHeight w:val="153" w:hRule="atLeast"/>
        </w:trPr>
        <w:tc>
          <w:tcPr>
            <w:tcW w:w="3151" w:type="dxa"/>
          </w:tcPr>
          <w:p>
            <w:pPr>
              <w:pStyle w:val="TableParagraph"/>
              <w:spacing w:line="128" w:lineRule="exact"/>
              <w:ind w:left="111"/>
              <w:jc w:val="left"/>
              <w:rPr>
                <w:b/>
                <w:sz w:val="12"/>
              </w:rPr>
            </w:pPr>
            <w:r>
              <w:rPr>
                <w:b/>
                <w:sz w:val="12"/>
              </w:rPr>
              <w:t>Foreign (net)</w:t>
            </w:r>
          </w:p>
        </w:tc>
        <w:tc>
          <w:tcPr>
            <w:tcW w:w="1434" w:type="dxa"/>
          </w:tcPr>
          <w:p>
            <w:pPr>
              <w:pStyle w:val="TableParagraph"/>
              <w:spacing w:line="128" w:lineRule="exact"/>
              <w:ind w:right="123"/>
              <w:rPr>
                <w:b/>
                <w:sz w:val="12"/>
              </w:rPr>
            </w:pPr>
            <w:r>
              <w:rPr>
                <w:b/>
                <w:w w:val="90"/>
                <w:sz w:val="12"/>
              </w:rPr>
              <w:t>-1,317,410,937</w:t>
            </w:r>
          </w:p>
        </w:tc>
        <w:tc>
          <w:tcPr>
            <w:tcW w:w="1195" w:type="dxa"/>
          </w:tcPr>
          <w:p>
            <w:pPr>
              <w:pStyle w:val="TableParagraph"/>
              <w:spacing w:line="128" w:lineRule="exact"/>
              <w:ind w:right="134"/>
              <w:rPr>
                <w:b/>
                <w:sz w:val="12"/>
              </w:rPr>
            </w:pPr>
            <w:r>
              <w:rPr>
                <w:b/>
                <w:w w:val="90"/>
                <w:sz w:val="12"/>
              </w:rPr>
              <w:t>-1,317,410,937</w:t>
            </w:r>
          </w:p>
        </w:tc>
        <w:tc>
          <w:tcPr>
            <w:tcW w:w="1206" w:type="dxa"/>
          </w:tcPr>
          <w:p>
            <w:pPr>
              <w:pStyle w:val="TableParagraph"/>
              <w:spacing w:line="128" w:lineRule="exact"/>
              <w:ind w:right="135"/>
              <w:rPr>
                <w:b/>
                <w:sz w:val="12"/>
              </w:rPr>
            </w:pPr>
            <w:r>
              <w:rPr>
                <w:b/>
                <w:w w:val="90"/>
                <w:sz w:val="12"/>
              </w:rPr>
              <w:t>-47,421,577</w:t>
            </w:r>
          </w:p>
        </w:tc>
        <w:tc>
          <w:tcPr>
            <w:tcW w:w="1206" w:type="dxa"/>
          </w:tcPr>
          <w:p>
            <w:pPr>
              <w:pStyle w:val="TableParagraph"/>
              <w:spacing w:line="128" w:lineRule="exact"/>
              <w:ind w:right="136"/>
              <w:rPr>
                <w:b/>
                <w:sz w:val="12"/>
              </w:rPr>
            </w:pPr>
            <w:r>
              <w:rPr>
                <w:b/>
                <w:w w:val="90"/>
                <w:sz w:val="12"/>
              </w:rPr>
              <w:t>2,970,832,991</w:t>
            </w:r>
          </w:p>
        </w:tc>
        <w:tc>
          <w:tcPr>
            <w:tcW w:w="1098" w:type="dxa"/>
          </w:tcPr>
          <w:p>
            <w:pPr>
              <w:pStyle w:val="TableParagraph"/>
              <w:spacing w:line="128" w:lineRule="exact"/>
              <w:ind w:right="29"/>
              <w:rPr>
                <w:b/>
                <w:sz w:val="12"/>
              </w:rPr>
            </w:pPr>
            <w:r>
              <w:rPr>
                <w:b/>
                <w:w w:val="90"/>
                <w:sz w:val="12"/>
              </w:rPr>
              <w:t>4,703,523,351</w:t>
            </w:r>
          </w:p>
        </w:tc>
      </w:tr>
      <w:tr>
        <w:trPr>
          <w:trHeight w:val="153" w:hRule="atLeast"/>
        </w:trPr>
        <w:tc>
          <w:tcPr>
            <w:tcW w:w="3151" w:type="dxa"/>
          </w:tcPr>
          <w:p>
            <w:pPr>
              <w:pStyle w:val="TableParagraph"/>
              <w:spacing w:line="128" w:lineRule="exact"/>
              <w:ind w:left="195"/>
              <w:jc w:val="left"/>
              <w:rPr>
                <w:sz w:val="12"/>
              </w:rPr>
            </w:pPr>
            <w:r>
              <w:rPr>
                <w:sz w:val="12"/>
              </w:rPr>
              <w:t>Borrowing</w:t>
            </w:r>
          </w:p>
        </w:tc>
        <w:tc>
          <w:tcPr>
            <w:tcW w:w="1434" w:type="dxa"/>
          </w:tcPr>
          <w:p>
            <w:pPr>
              <w:pStyle w:val="TableParagraph"/>
              <w:spacing w:line="128" w:lineRule="exact"/>
              <w:ind w:right="128"/>
              <w:rPr>
                <w:sz w:val="12"/>
              </w:rPr>
            </w:pPr>
            <w:r>
              <w:rPr>
                <w:w w:val="90"/>
                <w:sz w:val="12"/>
              </w:rPr>
              <w:t>4,662,029,777</w:t>
            </w:r>
          </w:p>
        </w:tc>
        <w:tc>
          <w:tcPr>
            <w:tcW w:w="1195" w:type="dxa"/>
          </w:tcPr>
          <w:p>
            <w:pPr>
              <w:pStyle w:val="TableParagraph"/>
              <w:spacing w:line="128" w:lineRule="exact"/>
              <w:ind w:right="139"/>
              <w:rPr>
                <w:sz w:val="12"/>
              </w:rPr>
            </w:pPr>
            <w:r>
              <w:rPr>
                <w:w w:val="90"/>
                <w:sz w:val="12"/>
              </w:rPr>
              <w:t>4,662,029,777</w:t>
            </w:r>
          </w:p>
        </w:tc>
        <w:tc>
          <w:tcPr>
            <w:tcW w:w="1206" w:type="dxa"/>
          </w:tcPr>
          <w:p>
            <w:pPr>
              <w:pStyle w:val="TableParagraph"/>
              <w:spacing w:line="128" w:lineRule="exact"/>
              <w:ind w:right="140"/>
              <w:rPr>
                <w:sz w:val="12"/>
              </w:rPr>
            </w:pPr>
            <w:r>
              <w:rPr>
                <w:w w:val="90"/>
                <w:sz w:val="12"/>
              </w:rPr>
              <w:t>4,865,289,625</w:t>
            </w:r>
          </w:p>
        </w:tc>
        <w:tc>
          <w:tcPr>
            <w:tcW w:w="1206" w:type="dxa"/>
          </w:tcPr>
          <w:p>
            <w:pPr>
              <w:pStyle w:val="TableParagraph"/>
              <w:spacing w:line="128" w:lineRule="exact"/>
              <w:ind w:right="141"/>
              <w:rPr>
                <w:sz w:val="12"/>
              </w:rPr>
            </w:pPr>
            <w:r>
              <w:rPr>
                <w:w w:val="90"/>
                <w:sz w:val="12"/>
              </w:rPr>
              <w:t>8,240,520,000</w:t>
            </w:r>
          </w:p>
        </w:tc>
        <w:tc>
          <w:tcPr>
            <w:tcW w:w="1098" w:type="dxa"/>
          </w:tcPr>
          <w:p>
            <w:pPr>
              <w:pStyle w:val="TableParagraph"/>
              <w:spacing w:line="128" w:lineRule="exact"/>
              <w:ind w:right="34"/>
              <w:rPr>
                <w:sz w:val="12"/>
              </w:rPr>
            </w:pPr>
            <w:r>
              <w:rPr>
                <w:w w:val="90"/>
                <w:sz w:val="12"/>
              </w:rPr>
              <w:t>9,973,210,360</w:t>
            </w:r>
          </w:p>
        </w:tc>
      </w:tr>
      <w:tr>
        <w:trPr>
          <w:trHeight w:val="153" w:hRule="atLeast"/>
        </w:trPr>
        <w:tc>
          <w:tcPr>
            <w:tcW w:w="3151" w:type="dxa"/>
          </w:tcPr>
          <w:p>
            <w:pPr>
              <w:pStyle w:val="TableParagraph"/>
              <w:spacing w:line="128" w:lineRule="exact"/>
              <w:ind w:left="279"/>
              <w:jc w:val="left"/>
              <w:rPr>
                <w:sz w:val="12"/>
              </w:rPr>
            </w:pPr>
            <w:r>
              <w:rPr>
                <w:sz w:val="12"/>
              </w:rPr>
              <w:t>Project Loans</w:t>
            </w:r>
          </w:p>
        </w:tc>
        <w:tc>
          <w:tcPr>
            <w:tcW w:w="1434" w:type="dxa"/>
          </w:tcPr>
          <w:p>
            <w:pPr>
              <w:pStyle w:val="TableParagraph"/>
              <w:spacing w:line="128" w:lineRule="exact"/>
              <w:ind w:right="128"/>
              <w:rPr>
                <w:sz w:val="12"/>
              </w:rPr>
            </w:pPr>
            <w:r>
              <w:rPr>
                <w:w w:val="90"/>
                <w:sz w:val="12"/>
              </w:rPr>
              <w:t>2,832,829,777</w:t>
            </w:r>
          </w:p>
        </w:tc>
        <w:tc>
          <w:tcPr>
            <w:tcW w:w="1195" w:type="dxa"/>
          </w:tcPr>
          <w:p>
            <w:pPr>
              <w:pStyle w:val="TableParagraph"/>
              <w:spacing w:line="128" w:lineRule="exact"/>
              <w:ind w:right="139"/>
              <w:rPr>
                <w:sz w:val="12"/>
              </w:rPr>
            </w:pPr>
            <w:r>
              <w:rPr>
                <w:w w:val="90"/>
                <w:sz w:val="12"/>
              </w:rPr>
              <w:t>2,832,829,777</w:t>
            </w:r>
          </w:p>
        </w:tc>
        <w:tc>
          <w:tcPr>
            <w:tcW w:w="1206" w:type="dxa"/>
          </w:tcPr>
          <w:p>
            <w:pPr>
              <w:pStyle w:val="TableParagraph"/>
              <w:spacing w:line="128" w:lineRule="exact"/>
              <w:ind w:right="140"/>
              <w:rPr>
                <w:sz w:val="12"/>
              </w:rPr>
            </w:pPr>
            <w:r>
              <w:rPr>
                <w:w w:val="90"/>
                <w:sz w:val="12"/>
              </w:rPr>
              <w:t>3,775,564,855</w:t>
            </w:r>
          </w:p>
        </w:tc>
        <w:tc>
          <w:tcPr>
            <w:tcW w:w="1206" w:type="dxa"/>
          </w:tcPr>
          <w:p>
            <w:pPr>
              <w:pStyle w:val="TableParagraph"/>
              <w:spacing w:line="128" w:lineRule="exact"/>
              <w:ind w:right="141"/>
              <w:rPr>
                <w:sz w:val="12"/>
              </w:rPr>
            </w:pPr>
            <w:r>
              <w:rPr>
                <w:w w:val="90"/>
                <w:sz w:val="12"/>
              </w:rPr>
              <w:t>2,970,420,000</w:t>
            </w:r>
          </w:p>
        </w:tc>
        <w:tc>
          <w:tcPr>
            <w:tcW w:w="1098" w:type="dxa"/>
          </w:tcPr>
          <w:p>
            <w:pPr>
              <w:pStyle w:val="TableParagraph"/>
              <w:spacing w:line="128" w:lineRule="exact"/>
              <w:ind w:right="34"/>
              <w:rPr>
                <w:sz w:val="12"/>
              </w:rPr>
            </w:pPr>
            <w:r>
              <w:rPr>
                <w:w w:val="90"/>
                <w:sz w:val="12"/>
              </w:rPr>
              <w:t>2,970,420,000</w:t>
            </w:r>
          </w:p>
        </w:tc>
      </w:tr>
      <w:tr>
        <w:trPr>
          <w:trHeight w:val="153" w:hRule="atLeast"/>
        </w:trPr>
        <w:tc>
          <w:tcPr>
            <w:tcW w:w="3151" w:type="dxa"/>
          </w:tcPr>
          <w:p>
            <w:pPr>
              <w:pStyle w:val="TableParagraph"/>
              <w:spacing w:line="128" w:lineRule="exact"/>
              <w:ind w:left="279"/>
              <w:jc w:val="left"/>
              <w:rPr>
                <w:sz w:val="12"/>
              </w:rPr>
            </w:pPr>
            <w:r>
              <w:rPr>
                <w:sz w:val="12"/>
              </w:rPr>
              <w:t>Programme Loans</w:t>
            </w:r>
          </w:p>
        </w:tc>
        <w:tc>
          <w:tcPr>
            <w:tcW w:w="1434" w:type="dxa"/>
          </w:tcPr>
          <w:p>
            <w:pPr>
              <w:pStyle w:val="TableParagraph"/>
              <w:spacing w:line="128" w:lineRule="exact"/>
              <w:ind w:right="128"/>
              <w:rPr>
                <w:sz w:val="12"/>
              </w:rPr>
            </w:pPr>
            <w:r>
              <w:rPr>
                <w:w w:val="90"/>
                <w:sz w:val="12"/>
              </w:rPr>
              <w:t>1,829,200,000</w:t>
            </w:r>
          </w:p>
        </w:tc>
        <w:tc>
          <w:tcPr>
            <w:tcW w:w="1195" w:type="dxa"/>
          </w:tcPr>
          <w:p>
            <w:pPr>
              <w:pStyle w:val="TableParagraph"/>
              <w:spacing w:line="128" w:lineRule="exact"/>
              <w:ind w:right="139"/>
              <w:rPr>
                <w:sz w:val="12"/>
              </w:rPr>
            </w:pPr>
            <w:r>
              <w:rPr>
                <w:w w:val="90"/>
                <w:sz w:val="12"/>
              </w:rPr>
              <w:t>1,829,200,000</w:t>
            </w:r>
          </w:p>
        </w:tc>
        <w:tc>
          <w:tcPr>
            <w:tcW w:w="1206" w:type="dxa"/>
          </w:tcPr>
          <w:p>
            <w:pPr>
              <w:pStyle w:val="TableParagraph"/>
              <w:spacing w:line="128" w:lineRule="exact"/>
              <w:ind w:right="140"/>
              <w:rPr>
                <w:sz w:val="12"/>
              </w:rPr>
            </w:pPr>
            <w:r>
              <w:rPr>
                <w:w w:val="90"/>
                <w:sz w:val="12"/>
              </w:rPr>
              <w:t>1,089,724,770</w:t>
            </w:r>
          </w:p>
        </w:tc>
        <w:tc>
          <w:tcPr>
            <w:tcW w:w="1206" w:type="dxa"/>
          </w:tcPr>
          <w:p>
            <w:pPr>
              <w:pStyle w:val="TableParagraph"/>
              <w:spacing w:line="128" w:lineRule="exact"/>
              <w:ind w:right="141"/>
              <w:rPr>
                <w:sz w:val="12"/>
              </w:rPr>
            </w:pPr>
            <w:r>
              <w:rPr>
                <w:w w:val="90"/>
                <w:sz w:val="12"/>
              </w:rPr>
              <w:t>479,100,000</w:t>
            </w:r>
          </w:p>
        </w:tc>
        <w:tc>
          <w:tcPr>
            <w:tcW w:w="1098" w:type="dxa"/>
          </w:tcPr>
          <w:p>
            <w:pPr>
              <w:pStyle w:val="TableParagraph"/>
              <w:spacing w:line="128" w:lineRule="exact"/>
              <w:ind w:right="34"/>
              <w:rPr>
                <w:sz w:val="12"/>
              </w:rPr>
            </w:pPr>
            <w:r>
              <w:rPr>
                <w:w w:val="90"/>
                <w:sz w:val="12"/>
              </w:rPr>
              <w:t>1,394,181,000</w:t>
            </w:r>
          </w:p>
        </w:tc>
      </w:tr>
      <w:tr>
        <w:trPr>
          <w:trHeight w:val="161" w:hRule="atLeast"/>
        </w:trPr>
        <w:tc>
          <w:tcPr>
            <w:tcW w:w="3151" w:type="dxa"/>
          </w:tcPr>
          <w:p>
            <w:pPr>
              <w:pStyle w:val="TableParagraph"/>
              <w:spacing w:line="136" w:lineRule="exact"/>
              <w:ind w:left="279"/>
              <w:jc w:val="left"/>
              <w:rPr>
                <w:sz w:val="12"/>
              </w:rPr>
            </w:pPr>
            <w:r>
              <w:rPr>
                <w:sz w:val="12"/>
              </w:rPr>
              <w:t>Sovereign Bond</w:t>
            </w:r>
          </w:p>
        </w:tc>
        <w:tc>
          <w:tcPr>
            <w:tcW w:w="1434" w:type="dxa"/>
          </w:tcPr>
          <w:p>
            <w:pPr>
              <w:pStyle w:val="TableParagraph"/>
              <w:spacing w:line="136" w:lineRule="exact"/>
              <w:ind w:right="126"/>
              <w:rPr>
                <w:sz w:val="12"/>
              </w:rPr>
            </w:pPr>
            <w:r>
              <w:rPr>
                <w:w w:val="92"/>
                <w:sz w:val="12"/>
              </w:rPr>
              <w:t>0</w:t>
            </w:r>
          </w:p>
        </w:tc>
        <w:tc>
          <w:tcPr>
            <w:tcW w:w="1195" w:type="dxa"/>
          </w:tcPr>
          <w:p>
            <w:pPr>
              <w:pStyle w:val="TableParagraph"/>
              <w:spacing w:line="136" w:lineRule="exact"/>
              <w:ind w:right="137"/>
              <w:rPr>
                <w:sz w:val="12"/>
              </w:rPr>
            </w:pPr>
            <w:r>
              <w:rPr>
                <w:w w:val="92"/>
                <w:sz w:val="12"/>
              </w:rPr>
              <w:t>0</w:t>
            </w:r>
          </w:p>
        </w:tc>
        <w:tc>
          <w:tcPr>
            <w:tcW w:w="1206" w:type="dxa"/>
          </w:tcPr>
          <w:p>
            <w:pPr>
              <w:pStyle w:val="TableParagraph"/>
              <w:spacing w:line="136" w:lineRule="exact"/>
              <w:ind w:right="138"/>
              <w:rPr>
                <w:sz w:val="12"/>
              </w:rPr>
            </w:pPr>
            <w:r>
              <w:rPr>
                <w:w w:val="92"/>
                <w:sz w:val="12"/>
              </w:rPr>
              <w:t>0</w:t>
            </w:r>
          </w:p>
        </w:tc>
        <w:tc>
          <w:tcPr>
            <w:tcW w:w="1206" w:type="dxa"/>
          </w:tcPr>
          <w:p>
            <w:pPr>
              <w:pStyle w:val="TableParagraph"/>
              <w:spacing w:line="136" w:lineRule="exact"/>
              <w:ind w:right="141"/>
              <w:rPr>
                <w:sz w:val="12"/>
              </w:rPr>
            </w:pPr>
            <w:r>
              <w:rPr>
                <w:w w:val="90"/>
                <w:sz w:val="12"/>
              </w:rPr>
              <w:t>4,791,000,000</w:t>
            </w:r>
          </w:p>
        </w:tc>
        <w:tc>
          <w:tcPr>
            <w:tcW w:w="1098" w:type="dxa"/>
          </w:tcPr>
          <w:p>
            <w:pPr>
              <w:pStyle w:val="TableParagraph"/>
              <w:spacing w:line="136" w:lineRule="exact"/>
              <w:ind w:right="34"/>
              <w:rPr>
                <w:sz w:val="12"/>
              </w:rPr>
            </w:pPr>
            <w:r>
              <w:rPr>
                <w:w w:val="90"/>
                <w:sz w:val="12"/>
              </w:rPr>
              <w:t>5,608,609,360</w:t>
            </w:r>
          </w:p>
        </w:tc>
      </w:tr>
      <w:tr>
        <w:trPr>
          <w:trHeight w:val="238" w:hRule="atLeast"/>
        </w:trPr>
        <w:tc>
          <w:tcPr>
            <w:tcW w:w="3151" w:type="dxa"/>
          </w:tcPr>
          <w:p>
            <w:pPr>
              <w:pStyle w:val="TableParagraph"/>
              <w:spacing w:before="13"/>
              <w:ind w:left="195"/>
              <w:jc w:val="left"/>
              <w:rPr>
                <w:sz w:val="12"/>
              </w:rPr>
            </w:pPr>
            <w:r>
              <w:rPr>
                <w:sz w:val="12"/>
              </w:rPr>
              <w:t>Amortisation (due)</w:t>
            </w:r>
          </w:p>
        </w:tc>
        <w:tc>
          <w:tcPr>
            <w:tcW w:w="1434" w:type="dxa"/>
          </w:tcPr>
          <w:p>
            <w:pPr>
              <w:pStyle w:val="TableParagraph"/>
              <w:spacing w:before="13"/>
              <w:ind w:right="129"/>
              <w:rPr>
                <w:sz w:val="12"/>
              </w:rPr>
            </w:pPr>
            <w:r>
              <w:rPr>
                <w:w w:val="90"/>
                <w:sz w:val="12"/>
              </w:rPr>
              <w:t>-5,979,440,714</w:t>
            </w:r>
          </w:p>
        </w:tc>
        <w:tc>
          <w:tcPr>
            <w:tcW w:w="1195" w:type="dxa"/>
          </w:tcPr>
          <w:p>
            <w:pPr>
              <w:pStyle w:val="TableParagraph"/>
              <w:spacing w:before="13"/>
              <w:ind w:right="139"/>
              <w:rPr>
                <w:sz w:val="12"/>
              </w:rPr>
            </w:pPr>
            <w:r>
              <w:rPr>
                <w:w w:val="90"/>
                <w:sz w:val="12"/>
              </w:rPr>
              <w:t>-5,979,440,714</w:t>
            </w:r>
          </w:p>
        </w:tc>
        <w:tc>
          <w:tcPr>
            <w:tcW w:w="1206" w:type="dxa"/>
          </w:tcPr>
          <w:p>
            <w:pPr>
              <w:pStyle w:val="TableParagraph"/>
              <w:spacing w:before="13"/>
              <w:ind w:right="140"/>
              <w:rPr>
                <w:sz w:val="12"/>
              </w:rPr>
            </w:pPr>
            <w:r>
              <w:rPr>
                <w:w w:val="90"/>
                <w:sz w:val="12"/>
              </w:rPr>
              <w:t>-4,912,711,203</w:t>
            </w:r>
          </w:p>
        </w:tc>
        <w:tc>
          <w:tcPr>
            <w:tcW w:w="1206" w:type="dxa"/>
          </w:tcPr>
          <w:p>
            <w:pPr>
              <w:pStyle w:val="TableParagraph"/>
              <w:spacing w:before="13"/>
              <w:ind w:right="141"/>
              <w:rPr>
                <w:sz w:val="12"/>
              </w:rPr>
            </w:pPr>
            <w:r>
              <w:rPr>
                <w:w w:val="90"/>
                <w:sz w:val="12"/>
              </w:rPr>
              <w:t>-5,269,687,009</w:t>
            </w:r>
          </w:p>
        </w:tc>
        <w:tc>
          <w:tcPr>
            <w:tcW w:w="1098" w:type="dxa"/>
          </w:tcPr>
          <w:p>
            <w:pPr>
              <w:pStyle w:val="TableParagraph"/>
              <w:spacing w:before="13"/>
              <w:ind w:right="36"/>
              <w:rPr>
                <w:sz w:val="12"/>
              </w:rPr>
            </w:pPr>
            <w:r>
              <w:rPr>
                <w:w w:val="90"/>
                <w:sz w:val="12"/>
              </w:rPr>
              <w:t>-5,269,687,009</w:t>
            </w:r>
          </w:p>
        </w:tc>
      </w:tr>
      <w:tr>
        <w:trPr>
          <w:trHeight w:val="234" w:hRule="atLeast"/>
        </w:trPr>
        <w:tc>
          <w:tcPr>
            <w:tcW w:w="3151" w:type="dxa"/>
          </w:tcPr>
          <w:p>
            <w:pPr>
              <w:pStyle w:val="TableParagraph"/>
              <w:spacing w:line="132" w:lineRule="exact" w:before="82"/>
              <w:ind w:left="111"/>
              <w:jc w:val="left"/>
              <w:rPr>
                <w:b/>
                <w:sz w:val="12"/>
              </w:rPr>
            </w:pPr>
            <w:r>
              <w:rPr>
                <w:b/>
                <w:sz w:val="12"/>
              </w:rPr>
              <w:t>Domestic (net)</w:t>
            </w:r>
          </w:p>
        </w:tc>
        <w:tc>
          <w:tcPr>
            <w:tcW w:w="1434" w:type="dxa"/>
          </w:tcPr>
          <w:p>
            <w:pPr>
              <w:pStyle w:val="TableParagraph"/>
              <w:spacing w:line="132" w:lineRule="exact" w:before="82"/>
              <w:ind w:right="123"/>
              <w:rPr>
                <w:b/>
                <w:sz w:val="12"/>
              </w:rPr>
            </w:pPr>
            <w:r>
              <w:rPr>
                <w:b/>
                <w:w w:val="90"/>
                <w:sz w:val="12"/>
              </w:rPr>
              <w:t>12,090,605,563</w:t>
            </w:r>
          </w:p>
        </w:tc>
        <w:tc>
          <w:tcPr>
            <w:tcW w:w="1195" w:type="dxa"/>
          </w:tcPr>
          <w:p>
            <w:pPr>
              <w:pStyle w:val="TableParagraph"/>
              <w:spacing w:line="132" w:lineRule="exact" w:before="82"/>
              <w:ind w:right="134"/>
              <w:rPr>
                <w:b/>
                <w:sz w:val="12"/>
              </w:rPr>
            </w:pPr>
            <w:r>
              <w:rPr>
                <w:b/>
                <w:w w:val="90"/>
                <w:sz w:val="12"/>
              </w:rPr>
              <w:t>11,329,644,911</w:t>
            </w:r>
          </w:p>
        </w:tc>
        <w:tc>
          <w:tcPr>
            <w:tcW w:w="1206" w:type="dxa"/>
          </w:tcPr>
          <w:p>
            <w:pPr>
              <w:pStyle w:val="TableParagraph"/>
              <w:spacing w:line="132" w:lineRule="exact" w:before="82"/>
              <w:ind w:right="135"/>
              <w:rPr>
                <w:b/>
                <w:sz w:val="12"/>
              </w:rPr>
            </w:pPr>
            <w:r>
              <w:rPr>
                <w:b/>
                <w:w w:val="90"/>
                <w:sz w:val="12"/>
              </w:rPr>
              <w:t>11,969,830,976</w:t>
            </w:r>
          </w:p>
        </w:tc>
        <w:tc>
          <w:tcPr>
            <w:tcW w:w="1206" w:type="dxa"/>
          </w:tcPr>
          <w:p>
            <w:pPr>
              <w:pStyle w:val="TableParagraph"/>
              <w:spacing w:line="132" w:lineRule="exact" w:before="82"/>
              <w:ind w:right="136"/>
              <w:rPr>
                <w:b/>
                <w:sz w:val="12"/>
              </w:rPr>
            </w:pPr>
            <w:r>
              <w:rPr>
                <w:b/>
                <w:w w:val="90"/>
                <w:sz w:val="12"/>
              </w:rPr>
              <w:t>4,657,162,188</w:t>
            </w:r>
          </w:p>
        </w:tc>
        <w:tc>
          <w:tcPr>
            <w:tcW w:w="1098" w:type="dxa"/>
          </w:tcPr>
          <w:p>
            <w:pPr>
              <w:pStyle w:val="TableParagraph"/>
              <w:spacing w:line="132" w:lineRule="exact" w:before="82"/>
              <w:ind w:right="29"/>
              <w:rPr>
                <w:b/>
                <w:sz w:val="12"/>
              </w:rPr>
            </w:pPr>
            <w:r>
              <w:rPr>
                <w:b/>
                <w:w w:val="90"/>
                <w:sz w:val="12"/>
              </w:rPr>
              <w:t>5,223,744,979</w:t>
            </w:r>
          </w:p>
        </w:tc>
      </w:tr>
      <w:tr>
        <w:trPr>
          <w:trHeight w:val="157" w:hRule="atLeast"/>
        </w:trPr>
        <w:tc>
          <w:tcPr>
            <w:tcW w:w="3151" w:type="dxa"/>
          </w:tcPr>
          <w:p>
            <w:pPr>
              <w:pStyle w:val="TableParagraph"/>
              <w:spacing w:line="128" w:lineRule="exact" w:before="9"/>
              <w:ind w:left="195"/>
              <w:jc w:val="left"/>
              <w:rPr>
                <w:sz w:val="12"/>
              </w:rPr>
            </w:pPr>
            <w:r>
              <w:rPr>
                <w:sz w:val="12"/>
              </w:rPr>
              <w:t>Banking</w:t>
            </w:r>
          </w:p>
        </w:tc>
        <w:tc>
          <w:tcPr>
            <w:tcW w:w="1434" w:type="dxa"/>
          </w:tcPr>
          <w:p>
            <w:pPr>
              <w:pStyle w:val="TableParagraph"/>
              <w:spacing w:line="128" w:lineRule="exact" w:before="9"/>
              <w:ind w:right="129"/>
              <w:rPr>
                <w:sz w:val="12"/>
              </w:rPr>
            </w:pPr>
            <w:r>
              <w:rPr>
                <w:w w:val="90"/>
                <w:sz w:val="12"/>
              </w:rPr>
              <w:t>12,090,605,563</w:t>
            </w:r>
          </w:p>
        </w:tc>
        <w:tc>
          <w:tcPr>
            <w:tcW w:w="1195" w:type="dxa"/>
          </w:tcPr>
          <w:p>
            <w:pPr>
              <w:pStyle w:val="TableParagraph"/>
              <w:spacing w:line="128" w:lineRule="exact" w:before="9"/>
              <w:ind w:right="139"/>
              <w:rPr>
                <w:sz w:val="12"/>
              </w:rPr>
            </w:pPr>
            <w:r>
              <w:rPr>
                <w:w w:val="90"/>
                <w:sz w:val="12"/>
              </w:rPr>
              <w:t>11,329,644,911</w:t>
            </w:r>
          </w:p>
        </w:tc>
        <w:tc>
          <w:tcPr>
            <w:tcW w:w="1206" w:type="dxa"/>
          </w:tcPr>
          <w:p>
            <w:pPr>
              <w:pStyle w:val="TableParagraph"/>
              <w:spacing w:line="128" w:lineRule="exact" w:before="9"/>
              <w:ind w:right="140"/>
              <w:rPr>
                <w:sz w:val="12"/>
              </w:rPr>
            </w:pPr>
            <w:r>
              <w:rPr>
                <w:w w:val="90"/>
                <w:sz w:val="12"/>
              </w:rPr>
              <w:t>-6,437,850,054</w:t>
            </w:r>
          </w:p>
        </w:tc>
        <w:tc>
          <w:tcPr>
            <w:tcW w:w="1206" w:type="dxa"/>
          </w:tcPr>
          <w:p>
            <w:pPr>
              <w:pStyle w:val="TableParagraph"/>
              <w:spacing w:line="128" w:lineRule="exact" w:before="9"/>
              <w:ind w:right="141"/>
              <w:rPr>
                <w:sz w:val="12"/>
              </w:rPr>
            </w:pPr>
            <w:r>
              <w:rPr>
                <w:w w:val="90"/>
                <w:sz w:val="12"/>
              </w:rPr>
              <w:t>3,100,057,062</w:t>
            </w:r>
          </w:p>
        </w:tc>
        <w:tc>
          <w:tcPr>
            <w:tcW w:w="1098" w:type="dxa"/>
          </w:tcPr>
          <w:p>
            <w:pPr>
              <w:pStyle w:val="TableParagraph"/>
              <w:spacing w:line="128" w:lineRule="exact" w:before="9"/>
              <w:ind w:right="34"/>
              <w:rPr>
                <w:sz w:val="12"/>
              </w:rPr>
            </w:pPr>
            <w:r>
              <w:rPr>
                <w:w w:val="90"/>
                <w:sz w:val="12"/>
              </w:rPr>
              <w:t>1,547,712,977</w:t>
            </w:r>
          </w:p>
        </w:tc>
      </w:tr>
      <w:tr>
        <w:trPr>
          <w:trHeight w:val="145" w:hRule="atLeast"/>
        </w:trPr>
        <w:tc>
          <w:tcPr>
            <w:tcW w:w="3151" w:type="dxa"/>
          </w:tcPr>
          <w:p>
            <w:pPr>
              <w:pStyle w:val="TableParagraph"/>
              <w:spacing w:line="117" w:lineRule="exact" w:before="8"/>
              <w:ind w:left="272"/>
              <w:jc w:val="left"/>
              <w:rPr>
                <w:sz w:val="11"/>
              </w:rPr>
            </w:pPr>
            <w:r>
              <w:rPr>
                <w:sz w:val="11"/>
              </w:rPr>
              <w:t>Bank of Ghana</w:t>
            </w:r>
          </w:p>
        </w:tc>
        <w:tc>
          <w:tcPr>
            <w:tcW w:w="1434" w:type="dxa"/>
          </w:tcPr>
          <w:p>
            <w:pPr>
              <w:pStyle w:val="TableParagraph"/>
              <w:spacing w:line="117" w:lineRule="exact" w:before="8"/>
              <w:ind w:right="117"/>
              <w:rPr>
                <w:sz w:val="11"/>
              </w:rPr>
            </w:pPr>
            <w:r>
              <w:rPr>
                <w:w w:val="95"/>
                <w:sz w:val="11"/>
              </w:rPr>
              <w:t>2,467,555,682</w:t>
            </w:r>
          </w:p>
        </w:tc>
        <w:tc>
          <w:tcPr>
            <w:tcW w:w="1195" w:type="dxa"/>
          </w:tcPr>
          <w:p>
            <w:pPr>
              <w:pStyle w:val="TableParagraph"/>
              <w:spacing w:line="117" w:lineRule="exact" w:before="8"/>
              <w:ind w:right="128"/>
              <w:rPr>
                <w:sz w:val="11"/>
              </w:rPr>
            </w:pPr>
            <w:r>
              <w:rPr>
                <w:w w:val="95"/>
                <w:sz w:val="11"/>
              </w:rPr>
              <w:t>2,467,555,682</w:t>
            </w:r>
          </w:p>
        </w:tc>
        <w:tc>
          <w:tcPr>
            <w:tcW w:w="1206" w:type="dxa"/>
          </w:tcPr>
          <w:p>
            <w:pPr>
              <w:pStyle w:val="TableParagraph"/>
              <w:spacing w:line="117" w:lineRule="exact" w:before="8"/>
              <w:ind w:right="129"/>
              <w:rPr>
                <w:sz w:val="11"/>
              </w:rPr>
            </w:pPr>
            <w:r>
              <w:rPr>
                <w:w w:val="95"/>
                <w:sz w:val="11"/>
              </w:rPr>
              <w:t>-3,563,657,440</w:t>
            </w:r>
          </w:p>
        </w:tc>
        <w:tc>
          <w:tcPr>
            <w:tcW w:w="1206" w:type="dxa"/>
          </w:tcPr>
          <w:p>
            <w:pPr>
              <w:pStyle w:val="TableParagraph"/>
              <w:spacing w:line="117" w:lineRule="exact" w:before="8"/>
              <w:ind w:right="129"/>
              <w:rPr>
                <w:sz w:val="11"/>
              </w:rPr>
            </w:pPr>
            <w:r>
              <w:rPr>
                <w:w w:val="94"/>
                <w:sz w:val="11"/>
              </w:rPr>
              <w:t>0</w:t>
            </w:r>
          </w:p>
        </w:tc>
        <w:tc>
          <w:tcPr>
            <w:tcW w:w="1098" w:type="dxa"/>
          </w:tcPr>
          <w:p>
            <w:pPr>
              <w:pStyle w:val="TableParagraph"/>
              <w:spacing w:line="117" w:lineRule="exact" w:before="8"/>
              <w:ind w:right="23"/>
              <w:rPr>
                <w:sz w:val="11"/>
              </w:rPr>
            </w:pPr>
            <w:r>
              <w:rPr>
                <w:w w:val="95"/>
                <w:sz w:val="11"/>
              </w:rPr>
              <w:t>-1,521,313,383</w:t>
            </w:r>
          </w:p>
        </w:tc>
      </w:tr>
      <w:tr>
        <w:trPr>
          <w:trHeight w:val="154" w:hRule="atLeast"/>
        </w:trPr>
        <w:tc>
          <w:tcPr>
            <w:tcW w:w="3151" w:type="dxa"/>
          </w:tcPr>
          <w:p>
            <w:pPr>
              <w:pStyle w:val="TableParagraph"/>
              <w:spacing w:line="118" w:lineRule="exact" w:before="16"/>
              <w:ind w:left="272"/>
              <w:jc w:val="left"/>
              <w:rPr>
                <w:sz w:val="11"/>
              </w:rPr>
            </w:pPr>
            <w:r>
              <w:rPr>
                <w:sz w:val="11"/>
              </w:rPr>
              <w:t>Comm. Banks</w:t>
            </w:r>
          </w:p>
        </w:tc>
        <w:tc>
          <w:tcPr>
            <w:tcW w:w="1434" w:type="dxa"/>
          </w:tcPr>
          <w:p>
            <w:pPr>
              <w:pStyle w:val="TableParagraph"/>
              <w:spacing w:line="128" w:lineRule="exact" w:before="6"/>
              <w:ind w:right="128"/>
              <w:rPr>
                <w:sz w:val="12"/>
              </w:rPr>
            </w:pPr>
            <w:r>
              <w:rPr>
                <w:w w:val="90"/>
                <w:sz w:val="12"/>
              </w:rPr>
              <w:t>9,623,049,881</w:t>
            </w:r>
          </w:p>
        </w:tc>
        <w:tc>
          <w:tcPr>
            <w:tcW w:w="1195" w:type="dxa"/>
          </w:tcPr>
          <w:p>
            <w:pPr>
              <w:pStyle w:val="TableParagraph"/>
              <w:spacing w:line="128" w:lineRule="exact" w:before="6"/>
              <w:ind w:right="139"/>
              <w:rPr>
                <w:sz w:val="12"/>
              </w:rPr>
            </w:pPr>
            <w:r>
              <w:rPr>
                <w:w w:val="90"/>
                <w:sz w:val="12"/>
              </w:rPr>
              <w:t>8,862,089,229</w:t>
            </w:r>
          </w:p>
        </w:tc>
        <w:tc>
          <w:tcPr>
            <w:tcW w:w="1206" w:type="dxa"/>
          </w:tcPr>
          <w:p>
            <w:pPr>
              <w:pStyle w:val="TableParagraph"/>
              <w:spacing w:line="128" w:lineRule="exact" w:before="6"/>
              <w:ind w:right="140"/>
              <w:rPr>
                <w:sz w:val="12"/>
              </w:rPr>
            </w:pPr>
            <w:r>
              <w:rPr>
                <w:w w:val="90"/>
                <w:sz w:val="12"/>
              </w:rPr>
              <w:t>-2,874,192,614</w:t>
            </w:r>
          </w:p>
        </w:tc>
        <w:tc>
          <w:tcPr>
            <w:tcW w:w="1206" w:type="dxa"/>
          </w:tcPr>
          <w:p>
            <w:pPr>
              <w:pStyle w:val="TableParagraph"/>
              <w:spacing w:line="128" w:lineRule="exact" w:before="6"/>
              <w:ind w:right="141"/>
              <w:rPr>
                <w:sz w:val="12"/>
              </w:rPr>
            </w:pPr>
            <w:r>
              <w:rPr>
                <w:w w:val="90"/>
                <w:sz w:val="12"/>
              </w:rPr>
              <w:t>3,100,057,062</w:t>
            </w:r>
          </w:p>
        </w:tc>
        <w:tc>
          <w:tcPr>
            <w:tcW w:w="1098" w:type="dxa"/>
          </w:tcPr>
          <w:p>
            <w:pPr>
              <w:pStyle w:val="TableParagraph"/>
              <w:spacing w:line="128" w:lineRule="exact" w:before="6"/>
              <w:ind w:right="34"/>
              <w:rPr>
                <w:sz w:val="12"/>
              </w:rPr>
            </w:pPr>
            <w:r>
              <w:rPr>
                <w:w w:val="90"/>
                <w:sz w:val="12"/>
              </w:rPr>
              <w:t>3,069,026,360</w:t>
            </w:r>
          </w:p>
        </w:tc>
      </w:tr>
      <w:tr>
        <w:trPr>
          <w:trHeight w:val="153" w:hRule="atLeast"/>
        </w:trPr>
        <w:tc>
          <w:tcPr>
            <w:tcW w:w="3151" w:type="dxa"/>
          </w:tcPr>
          <w:p>
            <w:pPr>
              <w:pStyle w:val="TableParagraph"/>
              <w:spacing w:line="128" w:lineRule="exact"/>
              <w:ind w:left="195"/>
              <w:jc w:val="left"/>
              <w:rPr>
                <w:sz w:val="12"/>
              </w:rPr>
            </w:pPr>
            <w:r>
              <w:rPr>
                <w:sz w:val="12"/>
              </w:rPr>
              <w:t>Non-banks</w:t>
            </w:r>
          </w:p>
        </w:tc>
        <w:tc>
          <w:tcPr>
            <w:tcW w:w="1434" w:type="dxa"/>
          </w:tcPr>
          <w:p>
            <w:pPr>
              <w:pStyle w:val="TableParagraph"/>
              <w:spacing w:line="128" w:lineRule="exact"/>
              <w:ind w:right="126"/>
              <w:rPr>
                <w:sz w:val="12"/>
              </w:rPr>
            </w:pPr>
            <w:r>
              <w:rPr>
                <w:w w:val="92"/>
                <w:sz w:val="12"/>
              </w:rPr>
              <w:t>0</w:t>
            </w:r>
          </w:p>
        </w:tc>
        <w:tc>
          <w:tcPr>
            <w:tcW w:w="1195" w:type="dxa"/>
          </w:tcPr>
          <w:p>
            <w:pPr>
              <w:pStyle w:val="TableParagraph"/>
              <w:spacing w:line="128" w:lineRule="exact"/>
              <w:ind w:right="137"/>
              <w:rPr>
                <w:sz w:val="12"/>
              </w:rPr>
            </w:pPr>
            <w:r>
              <w:rPr>
                <w:w w:val="92"/>
                <w:sz w:val="12"/>
              </w:rPr>
              <w:t>0</w:t>
            </w:r>
          </w:p>
        </w:tc>
        <w:tc>
          <w:tcPr>
            <w:tcW w:w="1206" w:type="dxa"/>
          </w:tcPr>
          <w:p>
            <w:pPr>
              <w:pStyle w:val="TableParagraph"/>
              <w:spacing w:line="128" w:lineRule="exact"/>
              <w:ind w:right="141"/>
              <w:rPr>
                <w:sz w:val="12"/>
              </w:rPr>
            </w:pPr>
            <w:r>
              <w:rPr>
                <w:w w:val="90"/>
                <w:sz w:val="12"/>
              </w:rPr>
              <w:t>18,407,681,030</w:t>
            </w:r>
          </w:p>
        </w:tc>
        <w:tc>
          <w:tcPr>
            <w:tcW w:w="1206" w:type="dxa"/>
          </w:tcPr>
          <w:p>
            <w:pPr>
              <w:pStyle w:val="TableParagraph"/>
              <w:spacing w:line="128" w:lineRule="exact"/>
              <w:ind w:right="141"/>
              <w:rPr>
                <w:sz w:val="12"/>
              </w:rPr>
            </w:pPr>
            <w:r>
              <w:rPr>
                <w:w w:val="90"/>
                <w:sz w:val="12"/>
              </w:rPr>
              <w:t>1,557,105,126</w:t>
            </w:r>
          </w:p>
        </w:tc>
        <w:tc>
          <w:tcPr>
            <w:tcW w:w="1098" w:type="dxa"/>
          </w:tcPr>
          <w:p>
            <w:pPr>
              <w:pStyle w:val="TableParagraph"/>
              <w:spacing w:line="128" w:lineRule="exact"/>
              <w:ind w:right="34"/>
              <w:rPr>
                <w:sz w:val="12"/>
              </w:rPr>
            </w:pPr>
            <w:r>
              <w:rPr>
                <w:w w:val="90"/>
                <w:sz w:val="12"/>
              </w:rPr>
              <w:t>3,676,032,002</w:t>
            </w:r>
          </w:p>
        </w:tc>
      </w:tr>
      <w:tr>
        <w:trPr>
          <w:trHeight w:val="153" w:hRule="atLeast"/>
        </w:trPr>
        <w:tc>
          <w:tcPr>
            <w:tcW w:w="3151" w:type="dxa"/>
          </w:tcPr>
          <w:p>
            <w:pPr>
              <w:pStyle w:val="TableParagraph"/>
              <w:spacing w:line="128" w:lineRule="exact"/>
              <w:ind w:left="195"/>
              <w:jc w:val="left"/>
              <w:rPr>
                <w:sz w:val="12"/>
              </w:rPr>
            </w:pPr>
            <w:r>
              <w:rPr>
                <w:sz w:val="12"/>
              </w:rPr>
              <w:t>Other Domestic</w:t>
            </w:r>
          </w:p>
        </w:tc>
        <w:tc>
          <w:tcPr>
            <w:tcW w:w="1434" w:type="dxa"/>
          </w:tcPr>
          <w:p>
            <w:pPr>
              <w:pStyle w:val="TableParagraph"/>
              <w:spacing w:line="128" w:lineRule="exact"/>
              <w:ind w:right="126"/>
              <w:rPr>
                <w:sz w:val="12"/>
              </w:rPr>
            </w:pPr>
            <w:r>
              <w:rPr>
                <w:w w:val="92"/>
                <w:sz w:val="12"/>
              </w:rPr>
              <w:t>0</w:t>
            </w:r>
          </w:p>
        </w:tc>
        <w:tc>
          <w:tcPr>
            <w:tcW w:w="1195" w:type="dxa"/>
          </w:tcPr>
          <w:p>
            <w:pPr>
              <w:pStyle w:val="TableParagraph"/>
              <w:spacing w:line="128" w:lineRule="exact"/>
              <w:ind w:right="137"/>
              <w:rPr>
                <w:sz w:val="12"/>
              </w:rPr>
            </w:pPr>
            <w:r>
              <w:rPr>
                <w:w w:val="92"/>
                <w:sz w:val="12"/>
              </w:rPr>
              <w:t>0</w:t>
            </w:r>
          </w:p>
        </w:tc>
        <w:tc>
          <w:tcPr>
            <w:tcW w:w="1206" w:type="dxa"/>
          </w:tcPr>
          <w:p>
            <w:pPr>
              <w:pStyle w:val="TableParagraph"/>
              <w:spacing w:line="128" w:lineRule="exact"/>
              <w:ind w:right="138"/>
              <w:rPr>
                <w:sz w:val="12"/>
              </w:rPr>
            </w:pPr>
            <w:r>
              <w:rPr>
                <w:w w:val="92"/>
                <w:sz w:val="12"/>
              </w:rPr>
              <w:t>0</w:t>
            </w:r>
          </w:p>
        </w:tc>
        <w:tc>
          <w:tcPr>
            <w:tcW w:w="1206" w:type="dxa"/>
          </w:tcPr>
          <w:p>
            <w:pPr>
              <w:pStyle w:val="TableParagraph"/>
              <w:spacing w:line="128" w:lineRule="exact"/>
              <w:ind w:right="139"/>
              <w:rPr>
                <w:sz w:val="12"/>
              </w:rPr>
            </w:pPr>
            <w:r>
              <w:rPr>
                <w:w w:val="92"/>
                <w:sz w:val="12"/>
              </w:rPr>
              <w:t>0</w:t>
            </w:r>
          </w:p>
        </w:tc>
        <w:tc>
          <w:tcPr>
            <w:tcW w:w="1098" w:type="dxa"/>
          </w:tcPr>
          <w:p>
            <w:pPr>
              <w:pStyle w:val="TableParagraph"/>
              <w:spacing w:line="128" w:lineRule="exact"/>
              <w:ind w:right="32"/>
              <w:rPr>
                <w:sz w:val="12"/>
              </w:rPr>
            </w:pPr>
            <w:r>
              <w:rPr>
                <w:w w:val="92"/>
                <w:sz w:val="12"/>
              </w:rPr>
              <w:t>0</w:t>
            </w:r>
          </w:p>
        </w:tc>
      </w:tr>
      <w:tr>
        <w:trPr>
          <w:trHeight w:val="153" w:hRule="atLeast"/>
        </w:trPr>
        <w:tc>
          <w:tcPr>
            <w:tcW w:w="3151" w:type="dxa"/>
          </w:tcPr>
          <w:p>
            <w:pPr>
              <w:pStyle w:val="TableParagraph"/>
              <w:spacing w:line="128" w:lineRule="exact"/>
              <w:ind w:left="111"/>
              <w:jc w:val="left"/>
              <w:rPr>
                <w:b/>
                <w:sz w:val="12"/>
              </w:rPr>
            </w:pPr>
            <w:r>
              <w:rPr>
                <w:b/>
                <w:sz w:val="12"/>
              </w:rPr>
              <w:t>Other Financing</w:t>
            </w:r>
          </w:p>
        </w:tc>
        <w:tc>
          <w:tcPr>
            <w:tcW w:w="1434" w:type="dxa"/>
          </w:tcPr>
          <w:p>
            <w:pPr>
              <w:pStyle w:val="TableParagraph"/>
              <w:spacing w:line="128" w:lineRule="exact"/>
              <w:ind w:right="123"/>
              <w:rPr>
                <w:b/>
                <w:sz w:val="12"/>
              </w:rPr>
            </w:pPr>
            <w:r>
              <w:rPr>
                <w:b/>
                <w:w w:val="90"/>
                <w:sz w:val="12"/>
              </w:rPr>
              <w:t>1,829,200,000</w:t>
            </w:r>
          </w:p>
        </w:tc>
        <w:tc>
          <w:tcPr>
            <w:tcW w:w="1195" w:type="dxa"/>
          </w:tcPr>
          <w:p>
            <w:pPr>
              <w:pStyle w:val="TableParagraph"/>
              <w:spacing w:line="128" w:lineRule="exact"/>
              <w:ind w:right="134"/>
              <w:rPr>
                <w:b/>
                <w:sz w:val="12"/>
              </w:rPr>
            </w:pPr>
            <w:r>
              <w:rPr>
                <w:b/>
                <w:w w:val="90"/>
                <w:sz w:val="12"/>
              </w:rPr>
              <w:t>2,329,200,000</w:t>
            </w:r>
          </w:p>
        </w:tc>
        <w:tc>
          <w:tcPr>
            <w:tcW w:w="1206" w:type="dxa"/>
          </w:tcPr>
          <w:p>
            <w:pPr>
              <w:pStyle w:val="TableParagraph"/>
              <w:spacing w:line="128" w:lineRule="exact"/>
              <w:ind w:right="135"/>
              <w:rPr>
                <w:b/>
                <w:sz w:val="12"/>
              </w:rPr>
            </w:pPr>
            <w:r>
              <w:rPr>
                <w:b/>
                <w:w w:val="90"/>
                <w:sz w:val="12"/>
              </w:rPr>
              <w:t>-326,623,579</w:t>
            </w:r>
          </w:p>
        </w:tc>
        <w:tc>
          <w:tcPr>
            <w:tcW w:w="1206" w:type="dxa"/>
          </w:tcPr>
          <w:p>
            <w:pPr>
              <w:pStyle w:val="TableParagraph"/>
              <w:spacing w:line="128" w:lineRule="exact"/>
              <w:ind w:right="136"/>
              <w:rPr>
                <w:b/>
                <w:sz w:val="12"/>
              </w:rPr>
            </w:pPr>
            <w:r>
              <w:rPr>
                <w:b/>
                <w:w w:val="90"/>
                <w:sz w:val="12"/>
              </w:rPr>
              <w:t>4,054,837,427</w:t>
            </w:r>
          </w:p>
        </w:tc>
        <w:tc>
          <w:tcPr>
            <w:tcW w:w="1098" w:type="dxa"/>
          </w:tcPr>
          <w:p>
            <w:pPr>
              <w:pStyle w:val="TableParagraph"/>
              <w:spacing w:line="128" w:lineRule="exact"/>
              <w:ind w:right="29"/>
              <w:rPr>
                <w:b/>
                <w:sz w:val="12"/>
              </w:rPr>
            </w:pPr>
            <w:r>
              <w:rPr>
                <w:b/>
                <w:w w:val="90"/>
                <w:sz w:val="12"/>
              </w:rPr>
              <w:t>4,030,553,133</w:t>
            </w:r>
          </w:p>
        </w:tc>
      </w:tr>
      <w:tr>
        <w:trPr>
          <w:trHeight w:val="153" w:hRule="atLeast"/>
        </w:trPr>
        <w:tc>
          <w:tcPr>
            <w:tcW w:w="3151" w:type="dxa"/>
          </w:tcPr>
          <w:p>
            <w:pPr>
              <w:pStyle w:val="TableParagraph"/>
              <w:spacing w:line="128" w:lineRule="exact"/>
              <w:ind w:left="195"/>
              <w:jc w:val="left"/>
              <w:rPr>
                <w:sz w:val="12"/>
              </w:rPr>
            </w:pPr>
            <w:r>
              <w:rPr>
                <w:sz w:val="12"/>
              </w:rPr>
              <w:t>Other Programme Financing</w:t>
            </w:r>
          </w:p>
        </w:tc>
        <w:tc>
          <w:tcPr>
            <w:tcW w:w="1434" w:type="dxa"/>
          </w:tcPr>
          <w:p>
            <w:pPr>
              <w:pStyle w:val="TableParagraph"/>
              <w:spacing w:line="128" w:lineRule="exact"/>
              <w:ind w:right="126"/>
              <w:rPr>
                <w:sz w:val="12"/>
              </w:rPr>
            </w:pPr>
            <w:r>
              <w:rPr>
                <w:w w:val="92"/>
                <w:sz w:val="12"/>
              </w:rPr>
              <w:t>0</w:t>
            </w:r>
          </w:p>
        </w:tc>
        <w:tc>
          <w:tcPr>
            <w:tcW w:w="1195" w:type="dxa"/>
          </w:tcPr>
          <w:p>
            <w:pPr>
              <w:pStyle w:val="TableParagraph"/>
              <w:spacing w:line="128" w:lineRule="exact"/>
              <w:ind w:right="137"/>
              <w:rPr>
                <w:sz w:val="12"/>
              </w:rPr>
            </w:pPr>
            <w:r>
              <w:rPr>
                <w:w w:val="92"/>
                <w:sz w:val="12"/>
              </w:rPr>
              <w:t>0</w:t>
            </w:r>
          </w:p>
        </w:tc>
        <w:tc>
          <w:tcPr>
            <w:tcW w:w="1206" w:type="dxa"/>
          </w:tcPr>
          <w:p>
            <w:pPr>
              <w:pStyle w:val="TableParagraph"/>
              <w:spacing w:line="128" w:lineRule="exact"/>
              <w:ind w:right="138"/>
              <w:rPr>
                <w:sz w:val="12"/>
              </w:rPr>
            </w:pPr>
            <w:r>
              <w:rPr>
                <w:w w:val="92"/>
                <w:sz w:val="12"/>
              </w:rPr>
              <w:t>0</w:t>
            </w:r>
          </w:p>
        </w:tc>
        <w:tc>
          <w:tcPr>
            <w:tcW w:w="1206" w:type="dxa"/>
          </w:tcPr>
          <w:p>
            <w:pPr>
              <w:pStyle w:val="TableParagraph"/>
              <w:spacing w:line="128" w:lineRule="exact"/>
              <w:ind w:right="141"/>
              <w:rPr>
                <w:sz w:val="12"/>
              </w:rPr>
            </w:pPr>
            <w:r>
              <w:rPr>
                <w:w w:val="90"/>
                <w:sz w:val="12"/>
              </w:rPr>
              <w:t>2,395,500,000</w:t>
            </w:r>
          </w:p>
        </w:tc>
        <w:tc>
          <w:tcPr>
            <w:tcW w:w="1098" w:type="dxa"/>
          </w:tcPr>
          <w:p>
            <w:pPr>
              <w:pStyle w:val="TableParagraph"/>
              <w:spacing w:line="128" w:lineRule="exact"/>
              <w:ind w:right="34"/>
              <w:rPr>
                <w:sz w:val="12"/>
              </w:rPr>
            </w:pPr>
            <w:r>
              <w:rPr>
                <w:w w:val="90"/>
                <w:sz w:val="12"/>
              </w:rPr>
              <w:t>2,395,500,000</w:t>
            </w:r>
          </w:p>
        </w:tc>
      </w:tr>
      <w:tr>
        <w:trPr>
          <w:trHeight w:val="153" w:hRule="atLeast"/>
        </w:trPr>
        <w:tc>
          <w:tcPr>
            <w:tcW w:w="3151" w:type="dxa"/>
          </w:tcPr>
          <w:p>
            <w:pPr>
              <w:pStyle w:val="TableParagraph"/>
              <w:spacing w:line="128" w:lineRule="exact"/>
              <w:ind w:left="195"/>
              <w:jc w:val="left"/>
              <w:rPr>
                <w:sz w:val="12"/>
              </w:rPr>
            </w:pPr>
            <w:r>
              <w:rPr>
                <w:sz w:val="12"/>
              </w:rPr>
              <w:t>Other Domestic Financing</w:t>
            </w:r>
          </w:p>
        </w:tc>
        <w:tc>
          <w:tcPr>
            <w:tcW w:w="1434" w:type="dxa"/>
          </w:tcPr>
          <w:p>
            <w:pPr>
              <w:pStyle w:val="TableParagraph"/>
              <w:spacing w:line="128" w:lineRule="exact"/>
              <w:ind w:right="126"/>
              <w:rPr>
                <w:sz w:val="12"/>
              </w:rPr>
            </w:pPr>
            <w:r>
              <w:rPr>
                <w:w w:val="92"/>
                <w:sz w:val="12"/>
              </w:rPr>
              <w:t>0</w:t>
            </w:r>
          </w:p>
        </w:tc>
        <w:tc>
          <w:tcPr>
            <w:tcW w:w="1195" w:type="dxa"/>
          </w:tcPr>
          <w:p>
            <w:pPr>
              <w:pStyle w:val="TableParagraph"/>
              <w:spacing w:line="128" w:lineRule="exact"/>
              <w:ind w:right="139"/>
              <w:rPr>
                <w:sz w:val="12"/>
              </w:rPr>
            </w:pPr>
            <w:r>
              <w:rPr>
                <w:w w:val="90"/>
                <w:sz w:val="12"/>
              </w:rPr>
              <w:t>500,000,000</w:t>
            </w:r>
          </w:p>
        </w:tc>
        <w:tc>
          <w:tcPr>
            <w:tcW w:w="1206" w:type="dxa"/>
          </w:tcPr>
          <w:p>
            <w:pPr>
              <w:pStyle w:val="TableParagraph"/>
              <w:spacing w:line="128" w:lineRule="exact"/>
              <w:ind w:right="140"/>
              <w:rPr>
                <w:sz w:val="12"/>
              </w:rPr>
            </w:pPr>
            <w:r>
              <w:rPr>
                <w:w w:val="90"/>
                <w:sz w:val="12"/>
              </w:rPr>
              <w:t>-326,623,579</w:t>
            </w:r>
          </w:p>
        </w:tc>
        <w:tc>
          <w:tcPr>
            <w:tcW w:w="1206" w:type="dxa"/>
          </w:tcPr>
          <w:p>
            <w:pPr>
              <w:pStyle w:val="TableParagraph"/>
              <w:spacing w:line="128" w:lineRule="exact"/>
              <w:ind w:right="141"/>
              <w:rPr>
                <w:sz w:val="12"/>
              </w:rPr>
            </w:pPr>
            <w:r>
              <w:rPr>
                <w:w w:val="90"/>
                <w:sz w:val="12"/>
              </w:rPr>
              <w:t>-17,512,573</w:t>
            </w:r>
          </w:p>
        </w:tc>
        <w:tc>
          <w:tcPr>
            <w:tcW w:w="1098" w:type="dxa"/>
          </w:tcPr>
          <w:p>
            <w:pPr>
              <w:pStyle w:val="TableParagraph"/>
              <w:spacing w:line="128" w:lineRule="exact"/>
              <w:ind w:right="34"/>
              <w:rPr>
                <w:sz w:val="12"/>
              </w:rPr>
            </w:pPr>
            <w:r>
              <w:rPr>
                <w:w w:val="90"/>
                <w:sz w:val="12"/>
              </w:rPr>
              <w:t>-41,796,867</w:t>
            </w:r>
          </w:p>
        </w:tc>
      </w:tr>
      <w:tr>
        <w:trPr>
          <w:trHeight w:val="153" w:hRule="atLeast"/>
        </w:trPr>
        <w:tc>
          <w:tcPr>
            <w:tcW w:w="3151" w:type="dxa"/>
          </w:tcPr>
          <w:p>
            <w:pPr>
              <w:pStyle w:val="TableParagraph"/>
              <w:spacing w:line="128" w:lineRule="exact"/>
              <w:ind w:left="195"/>
              <w:jc w:val="left"/>
              <w:rPr>
                <w:sz w:val="12"/>
              </w:rPr>
            </w:pPr>
            <w:r>
              <w:rPr>
                <w:sz w:val="12"/>
              </w:rPr>
              <w:t>Divestiture Receipts</w:t>
            </w:r>
          </w:p>
        </w:tc>
        <w:tc>
          <w:tcPr>
            <w:tcW w:w="1434" w:type="dxa"/>
          </w:tcPr>
          <w:p>
            <w:pPr>
              <w:pStyle w:val="TableParagraph"/>
              <w:spacing w:line="128" w:lineRule="exact"/>
              <w:ind w:right="128"/>
              <w:rPr>
                <w:sz w:val="12"/>
              </w:rPr>
            </w:pPr>
            <w:r>
              <w:rPr>
                <w:w w:val="90"/>
                <w:sz w:val="12"/>
              </w:rPr>
              <w:t>1,829,200,000</w:t>
            </w:r>
          </w:p>
        </w:tc>
        <w:tc>
          <w:tcPr>
            <w:tcW w:w="1195" w:type="dxa"/>
          </w:tcPr>
          <w:p>
            <w:pPr>
              <w:pStyle w:val="TableParagraph"/>
              <w:spacing w:line="128" w:lineRule="exact"/>
              <w:ind w:right="139"/>
              <w:rPr>
                <w:sz w:val="12"/>
              </w:rPr>
            </w:pPr>
            <w:r>
              <w:rPr>
                <w:w w:val="90"/>
                <w:sz w:val="12"/>
              </w:rPr>
              <w:t>1,829,200,000</w:t>
            </w:r>
          </w:p>
        </w:tc>
        <w:tc>
          <w:tcPr>
            <w:tcW w:w="1206" w:type="dxa"/>
          </w:tcPr>
          <w:p>
            <w:pPr>
              <w:pStyle w:val="TableParagraph"/>
              <w:spacing w:line="128" w:lineRule="exact"/>
              <w:ind w:right="138"/>
              <w:rPr>
                <w:sz w:val="12"/>
              </w:rPr>
            </w:pPr>
            <w:r>
              <w:rPr>
                <w:w w:val="92"/>
                <w:sz w:val="12"/>
              </w:rPr>
              <w:t>0</w:t>
            </w:r>
          </w:p>
        </w:tc>
        <w:tc>
          <w:tcPr>
            <w:tcW w:w="1206" w:type="dxa"/>
          </w:tcPr>
          <w:p>
            <w:pPr>
              <w:pStyle w:val="TableParagraph"/>
              <w:spacing w:line="128" w:lineRule="exact"/>
              <w:ind w:right="141"/>
              <w:rPr>
                <w:sz w:val="12"/>
              </w:rPr>
            </w:pPr>
            <w:r>
              <w:rPr>
                <w:w w:val="90"/>
                <w:sz w:val="12"/>
              </w:rPr>
              <w:t>1,676,850,000</w:t>
            </w:r>
          </w:p>
        </w:tc>
        <w:tc>
          <w:tcPr>
            <w:tcW w:w="1098" w:type="dxa"/>
          </w:tcPr>
          <w:p>
            <w:pPr>
              <w:pStyle w:val="TableParagraph"/>
              <w:spacing w:line="128" w:lineRule="exact"/>
              <w:ind w:right="34"/>
              <w:rPr>
                <w:sz w:val="12"/>
              </w:rPr>
            </w:pPr>
            <w:r>
              <w:rPr>
                <w:w w:val="90"/>
                <w:sz w:val="12"/>
              </w:rPr>
              <w:t>1,676,850,000</w:t>
            </w:r>
          </w:p>
        </w:tc>
      </w:tr>
      <w:tr>
        <w:trPr>
          <w:trHeight w:val="153" w:hRule="atLeast"/>
        </w:trPr>
        <w:tc>
          <w:tcPr>
            <w:tcW w:w="3151" w:type="dxa"/>
          </w:tcPr>
          <w:p>
            <w:pPr>
              <w:pStyle w:val="TableParagraph"/>
              <w:spacing w:line="128" w:lineRule="exact"/>
              <w:ind w:left="111"/>
              <w:jc w:val="left"/>
              <w:rPr>
                <w:b/>
                <w:sz w:val="12"/>
              </w:rPr>
            </w:pPr>
            <w:r>
              <w:rPr>
                <w:b/>
                <w:sz w:val="12"/>
              </w:rPr>
              <w:t>Ghana Petroleum Funds</w:t>
            </w:r>
          </w:p>
        </w:tc>
        <w:tc>
          <w:tcPr>
            <w:tcW w:w="1434" w:type="dxa"/>
          </w:tcPr>
          <w:p>
            <w:pPr>
              <w:pStyle w:val="TableParagraph"/>
              <w:spacing w:line="128" w:lineRule="exact"/>
              <w:ind w:right="123"/>
              <w:rPr>
                <w:b/>
                <w:sz w:val="12"/>
              </w:rPr>
            </w:pPr>
            <w:r>
              <w:rPr>
                <w:b/>
                <w:w w:val="90"/>
                <w:sz w:val="12"/>
              </w:rPr>
              <w:t>-162,107,033</w:t>
            </w:r>
          </w:p>
        </w:tc>
        <w:tc>
          <w:tcPr>
            <w:tcW w:w="1195" w:type="dxa"/>
          </w:tcPr>
          <w:p>
            <w:pPr>
              <w:pStyle w:val="TableParagraph"/>
              <w:spacing w:line="128" w:lineRule="exact"/>
              <w:ind w:right="134"/>
              <w:rPr>
                <w:b/>
                <w:sz w:val="12"/>
              </w:rPr>
            </w:pPr>
            <w:r>
              <w:rPr>
                <w:b/>
                <w:w w:val="90"/>
                <w:sz w:val="12"/>
              </w:rPr>
              <w:t>-207,613,832</w:t>
            </w:r>
          </w:p>
        </w:tc>
        <w:tc>
          <w:tcPr>
            <w:tcW w:w="1206" w:type="dxa"/>
          </w:tcPr>
          <w:p>
            <w:pPr>
              <w:pStyle w:val="TableParagraph"/>
              <w:spacing w:line="128" w:lineRule="exact"/>
              <w:ind w:right="135"/>
              <w:rPr>
                <w:b/>
                <w:sz w:val="12"/>
              </w:rPr>
            </w:pPr>
            <w:r>
              <w:rPr>
                <w:b/>
                <w:w w:val="90"/>
                <w:sz w:val="12"/>
              </w:rPr>
              <w:t>-230,976,170</w:t>
            </w:r>
          </w:p>
        </w:tc>
        <w:tc>
          <w:tcPr>
            <w:tcW w:w="1206" w:type="dxa"/>
          </w:tcPr>
          <w:p>
            <w:pPr>
              <w:pStyle w:val="TableParagraph"/>
              <w:spacing w:line="128" w:lineRule="exact"/>
              <w:ind w:right="136"/>
              <w:rPr>
                <w:b/>
                <w:sz w:val="12"/>
              </w:rPr>
            </w:pPr>
            <w:r>
              <w:rPr>
                <w:b/>
                <w:w w:val="90"/>
                <w:sz w:val="12"/>
              </w:rPr>
              <w:t>-502,416,962</w:t>
            </w:r>
          </w:p>
        </w:tc>
        <w:tc>
          <w:tcPr>
            <w:tcW w:w="1098" w:type="dxa"/>
          </w:tcPr>
          <w:p>
            <w:pPr>
              <w:pStyle w:val="TableParagraph"/>
              <w:spacing w:line="128" w:lineRule="exact"/>
              <w:ind w:right="29"/>
              <w:rPr>
                <w:b/>
                <w:sz w:val="12"/>
              </w:rPr>
            </w:pPr>
            <w:r>
              <w:rPr>
                <w:b/>
                <w:w w:val="90"/>
                <w:sz w:val="12"/>
              </w:rPr>
              <w:t>-763,072,273</w:t>
            </w:r>
          </w:p>
        </w:tc>
      </w:tr>
      <w:tr>
        <w:trPr>
          <w:trHeight w:val="153" w:hRule="atLeast"/>
        </w:trPr>
        <w:tc>
          <w:tcPr>
            <w:tcW w:w="3151" w:type="dxa"/>
          </w:tcPr>
          <w:p>
            <w:pPr>
              <w:pStyle w:val="TableParagraph"/>
              <w:spacing w:line="128" w:lineRule="exact"/>
              <w:ind w:left="279"/>
              <w:jc w:val="left"/>
              <w:rPr>
                <w:sz w:val="12"/>
              </w:rPr>
            </w:pPr>
            <w:r>
              <w:rPr>
                <w:sz w:val="12"/>
              </w:rPr>
              <w:t>Transfer to Ghana Petroleum Funds</w:t>
            </w:r>
          </w:p>
        </w:tc>
        <w:tc>
          <w:tcPr>
            <w:tcW w:w="1434" w:type="dxa"/>
          </w:tcPr>
          <w:p>
            <w:pPr>
              <w:pStyle w:val="TableParagraph"/>
              <w:spacing w:line="128" w:lineRule="exact"/>
              <w:ind w:right="128"/>
              <w:rPr>
                <w:sz w:val="12"/>
              </w:rPr>
            </w:pPr>
            <w:r>
              <w:rPr>
                <w:w w:val="90"/>
                <w:sz w:val="12"/>
              </w:rPr>
              <w:t>-162,107,033</w:t>
            </w:r>
          </w:p>
        </w:tc>
        <w:tc>
          <w:tcPr>
            <w:tcW w:w="1195" w:type="dxa"/>
          </w:tcPr>
          <w:p>
            <w:pPr>
              <w:pStyle w:val="TableParagraph"/>
              <w:spacing w:line="128" w:lineRule="exact"/>
              <w:ind w:right="139"/>
              <w:rPr>
                <w:sz w:val="12"/>
              </w:rPr>
            </w:pPr>
            <w:r>
              <w:rPr>
                <w:w w:val="90"/>
                <w:sz w:val="12"/>
              </w:rPr>
              <w:t>-207,613,832</w:t>
            </w:r>
          </w:p>
        </w:tc>
        <w:tc>
          <w:tcPr>
            <w:tcW w:w="1206" w:type="dxa"/>
          </w:tcPr>
          <w:p>
            <w:pPr>
              <w:pStyle w:val="TableParagraph"/>
              <w:spacing w:line="128" w:lineRule="exact"/>
              <w:ind w:right="140"/>
              <w:rPr>
                <w:sz w:val="12"/>
              </w:rPr>
            </w:pPr>
            <w:r>
              <w:rPr>
                <w:w w:val="90"/>
                <w:sz w:val="12"/>
              </w:rPr>
              <w:t>-230,976,170</w:t>
            </w:r>
          </w:p>
        </w:tc>
        <w:tc>
          <w:tcPr>
            <w:tcW w:w="1206" w:type="dxa"/>
          </w:tcPr>
          <w:p>
            <w:pPr>
              <w:pStyle w:val="TableParagraph"/>
              <w:spacing w:line="128" w:lineRule="exact"/>
              <w:ind w:right="141"/>
              <w:rPr>
                <w:sz w:val="12"/>
              </w:rPr>
            </w:pPr>
            <w:r>
              <w:rPr>
                <w:w w:val="90"/>
                <w:sz w:val="12"/>
              </w:rPr>
              <w:t>-661,685,128</w:t>
            </w:r>
          </w:p>
        </w:tc>
        <w:tc>
          <w:tcPr>
            <w:tcW w:w="1098" w:type="dxa"/>
          </w:tcPr>
          <w:p>
            <w:pPr>
              <w:pStyle w:val="TableParagraph"/>
              <w:spacing w:line="128" w:lineRule="exact"/>
              <w:ind w:right="34"/>
              <w:rPr>
                <w:sz w:val="12"/>
              </w:rPr>
            </w:pPr>
            <w:r>
              <w:rPr>
                <w:w w:val="90"/>
                <w:sz w:val="12"/>
              </w:rPr>
              <w:t>-763,072,273</w:t>
            </w:r>
          </w:p>
        </w:tc>
      </w:tr>
      <w:tr>
        <w:trPr>
          <w:trHeight w:val="153" w:hRule="atLeast"/>
        </w:trPr>
        <w:tc>
          <w:tcPr>
            <w:tcW w:w="3151" w:type="dxa"/>
          </w:tcPr>
          <w:p>
            <w:pPr>
              <w:pStyle w:val="TableParagraph"/>
              <w:spacing w:line="128" w:lineRule="exact"/>
              <w:ind w:left="362"/>
              <w:jc w:val="left"/>
              <w:rPr>
                <w:sz w:val="12"/>
              </w:rPr>
            </w:pPr>
            <w:r>
              <w:rPr>
                <w:sz w:val="12"/>
              </w:rPr>
              <w:t>o/w Stabilisation Fund</w:t>
            </w:r>
          </w:p>
        </w:tc>
        <w:tc>
          <w:tcPr>
            <w:tcW w:w="1434" w:type="dxa"/>
          </w:tcPr>
          <w:p>
            <w:pPr>
              <w:pStyle w:val="TableParagraph"/>
              <w:spacing w:line="118" w:lineRule="exact" w:before="15"/>
              <w:ind w:right="117"/>
              <w:rPr>
                <w:sz w:val="11"/>
              </w:rPr>
            </w:pPr>
            <w:r>
              <w:rPr>
                <w:w w:val="95"/>
                <w:sz w:val="11"/>
              </w:rPr>
              <w:t>-59,723,644</w:t>
            </w:r>
          </w:p>
        </w:tc>
        <w:tc>
          <w:tcPr>
            <w:tcW w:w="1195" w:type="dxa"/>
          </w:tcPr>
          <w:p>
            <w:pPr>
              <w:pStyle w:val="TableParagraph"/>
              <w:spacing w:line="118" w:lineRule="exact" w:before="15"/>
              <w:ind w:right="128"/>
              <w:rPr>
                <w:sz w:val="11"/>
              </w:rPr>
            </w:pPr>
            <w:r>
              <w:rPr>
                <w:w w:val="95"/>
                <w:sz w:val="11"/>
              </w:rPr>
              <w:t>-76,489,307</w:t>
            </w:r>
          </w:p>
        </w:tc>
        <w:tc>
          <w:tcPr>
            <w:tcW w:w="1206" w:type="dxa"/>
          </w:tcPr>
          <w:p>
            <w:pPr>
              <w:pStyle w:val="TableParagraph"/>
              <w:spacing w:line="118" w:lineRule="exact" w:before="15"/>
              <w:ind w:right="129"/>
              <w:rPr>
                <w:sz w:val="11"/>
              </w:rPr>
            </w:pPr>
            <w:r>
              <w:rPr>
                <w:w w:val="95"/>
                <w:sz w:val="11"/>
              </w:rPr>
              <w:t>-97,959,370</w:t>
            </w:r>
          </w:p>
        </w:tc>
        <w:tc>
          <w:tcPr>
            <w:tcW w:w="1206" w:type="dxa"/>
          </w:tcPr>
          <w:p>
            <w:pPr>
              <w:pStyle w:val="TableParagraph"/>
              <w:spacing w:line="118" w:lineRule="exact" w:before="15"/>
              <w:ind w:right="130"/>
              <w:rPr>
                <w:sz w:val="11"/>
              </w:rPr>
            </w:pPr>
            <w:r>
              <w:rPr>
                <w:w w:val="95"/>
                <w:sz w:val="11"/>
              </w:rPr>
              <w:t>-463,179,589</w:t>
            </w:r>
          </w:p>
        </w:tc>
        <w:tc>
          <w:tcPr>
            <w:tcW w:w="1098" w:type="dxa"/>
          </w:tcPr>
          <w:p>
            <w:pPr>
              <w:pStyle w:val="TableParagraph"/>
              <w:spacing w:line="118" w:lineRule="exact" w:before="15"/>
              <w:ind w:right="23"/>
              <w:rPr>
                <w:sz w:val="11"/>
              </w:rPr>
            </w:pPr>
            <w:r>
              <w:rPr>
                <w:w w:val="95"/>
                <w:sz w:val="11"/>
              </w:rPr>
              <w:t>-534,150,591</w:t>
            </w:r>
          </w:p>
        </w:tc>
      </w:tr>
      <w:tr>
        <w:trPr>
          <w:trHeight w:val="153" w:hRule="atLeast"/>
        </w:trPr>
        <w:tc>
          <w:tcPr>
            <w:tcW w:w="3151" w:type="dxa"/>
          </w:tcPr>
          <w:p>
            <w:pPr>
              <w:pStyle w:val="TableParagraph"/>
              <w:spacing w:line="128" w:lineRule="exact"/>
              <w:ind w:left="362"/>
              <w:jc w:val="left"/>
              <w:rPr>
                <w:sz w:val="12"/>
              </w:rPr>
            </w:pPr>
            <w:r>
              <w:rPr>
                <w:sz w:val="12"/>
              </w:rPr>
              <w:t>o/w Heritage Fund</w:t>
            </w:r>
          </w:p>
        </w:tc>
        <w:tc>
          <w:tcPr>
            <w:tcW w:w="1434" w:type="dxa"/>
          </w:tcPr>
          <w:p>
            <w:pPr>
              <w:pStyle w:val="TableParagraph"/>
              <w:spacing w:line="118" w:lineRule="exact" w:before="15"/>
              <w:ind w:right="117"/>
              <w:rPr>
                <w:sz w:val="11"/>
              </w:rPr>
            </w:pPr>
            <w:r>
              <w:rPr>
                <w:w w:val="95"/>
                <w:sz w:val="11"/>
              </w:rPr>
              <w:t>-102,383,389</w:t>
            </w:r>
          </w:p>
        </w:tc>
        <w:tc>
          <w:tcPr>
            <w:tcW w:w="1195" w:type="dxa"/>
          </w:tcPr>
          <w:p>
            <w:pPr>
              <w:pStyle w:val="TableParagraph"/>
              <w:spacing w:line="118" w:lineRule="exact" w:before="15"/>
              <w:ind w:right="128"/>
              <w:rPr>
                <w:sz w:val="11"/>
              </w:rPr>
            </w:pPr>
            <w:r>
              <w:rPr>
                <w:w w:val="95"/>
                <w:sz w:val="11"/>
              </w:rPr>
              <w:t>-131,124,526</w:t>
            </w:r>
          </w:p>
        </w:tc>
        <w:tc>
          <w:tcPr>
            <w:tcW w:w="1206" w:type="dxa"/>
          </w:tcPr>
          <w:p>
            <w:pPr>
              <w:pStyle w:val="TableParagraph"/>
              <w:spacing w:line="118" w:lineRule="exact" w:before="15"/>
              <w:ind w:right="129"/>
              <w:rPr>
                <w:sz w:val="11"/>
              </w:rPr>
            </w:pPr>
            <w:r>
              <w:rPr>
                <w:w w:val="95"/>
                <w:sz w:val="11"/>
              </w:rPr>
              <w:t>-133,016,800</w:t>
            </w:r>
          </w:p>
        </w:tc>
        <w:tc>
          <w:tcPr>
            <w:tcW w:w="1206" w:type="dxa"/>
          </w:tcPr>
          <w:p>
            <w:pPr>
              <w:pStyle w:val="TableParagraph"/>
              <w:spacing w:line="118" w:lineRule="exact" w:before="15"/>
              <w:ind w:right="130"/>
              <w:rPr>
                <w:sz w:val="11"/>
              </w:rPr>
            </w:pPr>
            <w:r>
              <w:rPr>
                <w:w w:val="95"/>
                <w:sz w:val="11"/>
              </w:rPr>
              <w:t>-198,505,538</w:t>
            </w:r>
          </w:p>
        </w:tc>
        <w:tc>
          <w:tcPr>
            <w:tcW w:w="1098" w:type="dxa"/>
          </w:tcPr>
          <w:p>
            <w:pPr>
              <w:pStyle w:val="TableParagraph"/>
              <w:spacing w:line="118" w:lineRule="exact" w:before="15"/>
              <w:ind w:right="23"/>
              <w:rPr>
                <w:sz w:val="11"/>
              </w:rPr>
            </w:pPr>
            <w:r>
              <w:rPr>
                <w:w w:val="95"/>
                <w:sz w:val="11"/>
              </w:rPr>
              <w:t>-228,921,682</w:t>
            </w:r>
          </w:p>
        </w:tc>
      </w:tr>
      <w:tr>
        <w:trPr>
          <w:trHeight w:val="153" w:hRule="atLeast"/>
        </w:trPr>
        <w:tc>
          <w:tcPr>
            <w:tcW w:w="3151" w:type="dxa"/>
          </w:tcPr>
          <w:p>
            <w:pPr>
              <w:pStyle w:val="TableParagraph"/>
              <w:spacing w:line="128" w:lineRule="exact"/>
              <w:ind w:left="279"/>
              <w:jc w:val="left"/>
              <w:rPr>
                <w:sz w:val="12"/>
              </w:rPr>
            </w:pPr>
            <w:r>
              <w:rPr>
                <w:sz w:val="12"/>
              </w:rPr>
              <w:t>Transfer from Stabilisation Fund</w:t>
            </w:r>
          </w:p>
        </w:tc>
        <w:tc>
          <w:tcPr>
            <w:tcW w:w="1434" w:type="dxa"/>
          </w:tcPr>
          <w:p>
            <w:pPr>
              <w:pStyle w:val="TableParagraph"/>
              <w:spacing w:line="128" w:lineRule="exact"/>
              <w:ind w:right="126"/>
              <w:rPr>
                <w:sz w:val="12"/>
              </w:rPr>
            </w:pPr>
            <w:r>
              <w:rPr>
                <w:w w:val="92"/>
                <w:sz w:val="12"/>
              </w:rPr>
              <w:t>0</w:t>
            </w:r>
          </w:p>
        </w:tc>
        <w:tc>
          <w:tcPr>
            <w:tcW w:w="1195" w:type="dxa"/>
          </w:tcPr>
          <w:p>
            <w:pPr>
              <w:pStyle w:val="TableParagraph"/>
              <w:spacing w:line="128" w:lineRule="exact"/>
              <w:ind w:right="137"/>
              <w:rPr>
                <w:sz w:val="12"/>
              </w:rPr>
            </w:pPr>
            <w:r>
              <w:rPr>
                <w:w w:val="92"/>
                <w:sz w:val="12"/>
              </w:rPr>
              <w:t>0</w:t>
            </w:r>
          </w:p>
        </w:tc>
        <w:tc>
          <w:tcPr>
            <w:tcW w:w="1206" w:type="dxa"/>
          </w:tcPr>
          <w:p>
            <w:pPr>
              <w:pStyle w:val="TableParagraph"/>
              <w:spacing w:line="128" w:lineRule="exact"/>
              <w:ind w:right="138"/>
              <w:rPr>
                <w:sz w:val="12"/>
              </w:rPr>
            </w:pPr>
            <w:r>
              <w:rPr>
                <w:w w:val="92"/>
                <w:sz w:val="12"/>
              </w:rPr>
              <w:t>0</w:t>
            </w:r>
          </w:p>
        </w:tc>
        <w:tc>
          <w:tcPr>
            <w:tcW w:w="1206" w:type="dxa"/>
          </w:tcPr>
          <w:p>
            <w:pPr>
              <w:pStyle w:val="TableParagraph"/>
              <w:spacing w:line="128" w:lineRule="exact"/>
              <w:ind w:right="141"/>
              <w:rPr>
                <w:sz w:val="12"/>
              </w:rPr>
            </w:pPr>
            <w:r>
              <w:rPr>
                <w:w w:val="90"/>
                <w:sz w:val="12"/>
              </w:rPr>
              <w:t>159,268,166</w:t>
            </w:r>
          </w:p>
        </w:tc>
        <w:tc>
          <w:tcPr>
            <w:tcW w:w="1098" w:type="dxa"/>
          </w:tcPr>
          <w:p>
            <w:pPr>
              <w:pStyle w:val="TableParagraph"/>
              <w:spacing w:line="128" w:lineRule="exact"/>
              <w:ind w:right="32"/>
              <w:rPr>
                <w:sz w:val="12"/>
              </w:rPr>
            </w:pPr>
            <w:r>
              <w:rPr>
                <w:w w:val="92"/>
                <w:sz w:val="12"/>
              </w:rPr>
              <w:t>0</w:t>
            </w:r>
          </w:p>
        </w:tc>
      </w:tr>
      <w:tr>
        <w:trPr>
          <w:trHeight w:val="157" w:hRule="atLeast"/>
        </w:trPr>
        <w:tc>
          <w:tcPr>
            <w:tcW w:w="3151" w:type="dxa"/>
          </w:tcPr>
          <w:p>
            <w:pPr>
              <w:pStyle w:val="TableParagraph"/>
              <w:spacing w:line="132" w:lineRule="exact"/>
              <w:ind w:left="111"/>
              <w:jc w:val="left"/>
              <w:rPr>
                <w:b/>
                <w:sz w:val="12"/>
              </w:rPr>
            </w:pPr>
            <w:r>
              <w:rPr>
                <w:b/>
                <w:sz w:val="12"/>
              </w:rPr>
              <w:t>Sinking Fund</w:t>
            </w:r>
          </w:p>
        </w:tc>
        <w:tc>
          <w:tcPr>
            <w:tcW w:w="1434" w:type="dxa"/>
          </w:tcPr>
          <w:p>
            <w:pPr>
              <w:pStyle w:val="TableParagraph"/>
              <w:spacing w:line="132" w:lineRule="exact"/>
              <w:ind w:right="123"/>
              <w:rPr>
                <w:b/>
                <w:sz w:val="12"/>
              </w:rPr>
            </w:pPr>
            <w:r>
              <w:rPr>
                <w:b/>
                <w:w w:val="90"/>
                <w:sz w:val="12"/>
              </w:rPr>
              <w:t>795,152,712</w:t>
            </w:r>
          </w:p>
        </w:tc>
        <w:tc>
          <w:tcPr>
            <w:tcW w:w="1195" w:type="dxa"/>
          </w:tcPr>
          <w:p>
            <w:pPr>
              <w:pStyle w:val="TableParagraph"/>
              <w:spacing w:line="132" w:lineRule="exact"/>
              <w:ind w:right="134"/>
              <w:rPr>
                <w:b/>
                <w:sz w:val="12"/>
              </w:rPr>
            </w:pPr>
            <w:r>
              <w:rPr>
                <w:b/>
                <w:w w:val="90"/>
                <w:sz w:val="12"/>
              </w:rPr>
              <w:t>761,621,387</w:t>
            </w:r>
          </w:p>
        </w:tc>
        <w:tc>
          <w:tcPr>
            <w:tcW w:w="1206" w:type="dxa"/>
          </w:tcPr>
          <w:p>
            <w:pPr>
              <w:pStyle w:val="TableParagraph"/>
              <w:spacing w:line="132" w:lineRule="exact"/>
              <w:ind w:right="135"/>
              <w:rPr>
                <w:b/>
                <w:sz w:val="12"/>
              </w:rPr>
            </w:pPr>
            <w:r>
              <w:rPr>
                <w:b/>
                <w:w w:val="90"/>
                <w:sz w:val="12"/>
              </w:rPr>
              <w:t>879,920,000</w:t>
            </w:r>
          </w:p>
        </w:tc>
        <w:tc>
          <w:tcPr>
            <w:tcW w:w="1206" w:type="dxa"/>
          </w:tcPr>
          <w:p>
            <w:pPr>
              <w:pStyle w:val="TableParagraph"/>
              <w:spacing w:line="132" w:lineRule="exact"/>
              <w:ind w:right="136"/>
              <w:rPr>
                <w:b/>
                <w:sz w:val="12"/>
              </w:rPr>
            </w:pPr>
            <w:r>
              <w:rPr>
                <w:b/>
                <w:w w:val="90"/>
                <w:sz w:val="12"/>
              </w:rPr>
              <w:t>-159,268,166</w:t>
            </w:r>
          </w:p>
        </w:tc>
        <w:tc>
          <w:tcPr>
            <w:tcW w:w="1098" w:type="dxa"/>
          </w:tcPr>
          <w:p>
            <w:pPr>
              <w:pStyle w:val="TableParagraph"/>
              <w:spacing w:line="132" w:lineRule="exact"/>
              <w:ind w:right="29"/>
              <w:rPr>
                <w:b/>
                <w:sz w:val="12"/>
              </w:rPr>
            </w:pPr>
            <w:r>
              <w:rPr>
                <w:b/>
                <w:w w:val="90"/>
                <w:sz w:val="12"/>
              </w:rPr>
              <w:t>-2,173,601,712</w:t>
            </w:r>
          </w:p>
        </w:tc>
      </w:tr>
      <w:tr>
        <w:trPr>
          <w:trHeight w:val="157" w:hRule="atLeast"/>
        </w:trPr>
        <w:tc>
          <w:tcPr>
            <w:tcW w:w="3151" w:type="dxa"/>
            <w:tcBorders>
              <w:bottom w:val="single" w:sz="8" w:space="0" w:color="000000"/>
            </w:tcBorders>
          </w:tcPr>
          <w:p>
            <w:pPr>
              <w:pStyle w:val="TableParagraph"/>
              <w:spacing w:line="128" w:lineRule="exact" w:before="9"/>
              <w:ind w:left="111"/>
              <w:jc w:val="left"/>
              <w:rPr>
                <w:b/>
                <w:sz w:val="12"/>
              </w:rPr>
            </w:pPr>
            <w:r>
              <w:rPr>
                <w:b/>
                <w:sz w:val="12"/>
              </w:rPr>
              <w:t>Contingency Fund</w:t>
            </w:r>
          </w:p>
        </w:tc>
        <w:tc>
          <w:tcPr>
            <w:tcW w:w="1434" w:type="dxa"/>
            <w:tcBorders>
              <w:bottom w:val="single" w:sz="8" w:space="0" w:color="000000"/>
            </w:tcBorders>
          </w:tcPr>
          <w:p>
            <w:pPr>
              <w:pStyle w:val="TableParagraph"/>
              <w:spacing w:line="128" w:lineRule="exact" w:before="9"/>
              <w:ind w:right="123"/>
              <w:rPr>
                <w:b/>
                <w:sz w:val="12"/>
              </w:rPr>
            </w:pPr>
            <w:r>
              <w:rPr>
                <w:b/>
                <w:w w:val="90"/>
                <w:sz w:val="12"/>
              </w:rPr>
              <w:t>-59,723,644</w:t>
            </w:r>
          </w:p>
        </w:tc>
        <w:tc>
          <w:tcPr>
            <w:tcW w:w="1195" w:type="dxa"/>
            <w:tcBorders>
              <w:bottom w:val="single" w:sz="8" w:space="0" w:color="000000"/>
            </w:tcBorders>
          </w:tcPr>
          <w:p>
            <w:pPr>
              <w:pStyle w:val="TableParagraph"/>
              <w:spacing w:line="128" w:lineRule="exact" w:before="9"/>
              <w:ind w:right="134"/>
              <w:rPr>
                <w:b/>
                <w:sz w:val="12"/>
              </w:rPr>
            </w:pPr>
            <w:r>
              <w:rPr>
                <w:b/>
                <w:w w:val="90"/>
                <w:sz w:val="12"/>
              </w:rPr>
              <w:t>-76,489,307</w:t>
            </w:r>
          </w:p>
        </w:tc>
        <w:tc>
          <w:tcPr>
            <w:tcW w:w="1206" w:type="dxa"/>
            <w:tcBorders>
              <w:bottom w:val="single" w:sz="8" w:space="0" w:color="000000"/>
            </w:tcBorders>
          </w:tcPr>
          <w:p>
            <w:pPr>
              <w:pStyle w:val="TableParagraph"/>
              <w:spacing w:line="128" w:lineRule="exact" w:before="9"/>
              <w:ind w:right="135"/>
              <w:rPr>
                <w:b/>
                <w:sz w:val="12"/>
              </w:rPr>
            </w:pPr>
            <w:r>
              <w:rPr>
                <w:b/>
                <w:w w:val="92"/>
                <w:sz w:val="12"/>
              </w:rPr>
              <w:t>0</w:t>
            </w:r>
          </w:p>
        </w:tc>
        <w:tc>
          <w:tcPr>
            <w:tcW w:w="1206" w:type="dxa"/>
            <w:tcBorders>
              <w:bottom w:val="single" w:sz="8" w:space="0" w:color="000000"/>
            </w:tcBorders>
          </w:tcPr>
          <w:p>
            <w:pPr>
              <w:pStyle w:val="TableParagraph"/>
              <w:spacing w:line="128" w:lineRule="exact" w:before="9"/>
              <w:ind w:right="136"/>
              <w:rPr>
                <w:b/>
                <w:sz w:val="12"/>
              </w:rPr>
            </w:pPr>
            <w:r>
              <w:rPr>
                <w:b/>
                <w:w w:val="90"/>
                <w:sz w:val="12"/>
              </w:rPr>
              <w:t>-50,000,000</w:t>
            </w:r>
          </w:p>
        </w:tc>
        <w:tc>
          <w:tcPr>
            <w:tcW w:w="1098" w:type="dxa"/>
            <w:tcBorders>
              <w:bottom w:val="single" w:sz="8" w:space="0" w:color="000000"/>
            </w:tcBorders>
          </w:tcPr>
          <w:p>
            <w:pPr>
              <w:pStyle w:val="TableParagraph"/>
              <w:spacing w:line="128" w:lineRule="exact" w:before="9"/>
              <w:ind w:right="29"/>
              <w:rPr>
                <w:b/>
                <w:sz w:val="12"/>
              </w:rPr>
            </w:pPr>
            <w:r>
              <w:rPr>
                <w:b/>
                <w:w w:val="90"/>
                <w:sz w:val="12"/>
              </w:rPr>
              <w:t>-50,000,000</w:t>
            </w:r>
          </w:p>
        </w:tc>
      </w:tr>
      <w:tr>
        <w:trPr>
          <w:trHeight w:val="456" w:hRule="atLeast"/>
        </w:trPr>
        <w:tc>
          <w:tcPr>
            <w:tcW w:w="3151" w:type="dxa"/>
          </w:tcPr>
          <w:p>
            <w:pPr>
              <w:pStyle w:val="TableParagraph"/>
              <w:spacing w:before="11"/>
              <w:jc w:val="left"/>
              <w:rPr>
                <w:b/>
                <w:sz w:val="11"/>
              </w:rPr>
            </w:pPr>
          </w:p>
          <w:p>
            <w:pPr>
              <w:pStyle w:val="TableParagraph"/>
              <w:spacing w:before="0"/>
              <w:ind w:left="28"/>
              <w:jc w:val="left"/>
              <w:rPr>
                <w:b/>
                <w:i/>
                <w:sz w:val="13"/>
              </w:rPr>
            </w:pPr>
            <w:r>
              <w:rPr>
                <w:b/>
                <w:i/>
                <w:w w:val="95"/>
                <w:sz w:val="13"/>
              </w:rPr>
              <w:t>Memorandum items</w:t>
            </w:r>
          </w:p>
          <w:p>
            <w:pPr>
              <w:pStyle w:val="TableParagraph"/>
              <w:spacing w:line="128" w:lineRule="exact" w:before="7"/>
              <w:ind w:left="28"/>
              <w:jc w:val="left"/>
              <w:rPr>
                <w:sz w:val="12"/>
              </w:rPr>
            </w:pPr>
            <w:r>
              <w:rPr>
                <w:sz w:val="12"/>
              </w:rPr>
              <w:t>Domestic Revenue</w:t>
            </w:r>
          </w:p>
        </w:tc>
        <w:tc>
          <w:tcPr>
            <w:tcW w:w="1434" w:type="dxa"/>
          </w:tcPr>
          <w:p>
            <w:pPr>
              <w:pStyle w:val="TableParagraph"/>
              <w:spacing w:before="0"/>
              <w:jc w:val="left"/>
              <w:rPr>
                <w:b/>
                <w:sz w:val="14"/>
              </w:rPr>
            </w:pPr>
          </w:p>
          <w:p>
            <w:pPr>
              <w:pStyle w:val="TableParagraph"/>
              <w:spacing w:before="6"/>
              <w:jc w:val="left"/>
              <w:rPr>
                <w:b/>
                <w:sz w:val="11"/>
              </w:rPr>
            </w:pPr>
          </w:p>
          <w:p>
            <w:pPr>
              <w:pStyle w:val="TableParagraph"/>
              <w:spacing w:line="128" w:lineRule="exact" w:before="0"/>
              <w:ind w:right="129"/>
              <w:rPr>
                <w:sz w:val="12"/>
              </w:rPr>
            </w:pPr>
            <w:r>
              <w:rPr>
                <w:w w:val="90"/>
                <w:sz w:val="12"/>
              </w:rPr>
              <w:t>43,430,116,179</w:t>
            </w:r>
          </w:p>
        </w:tc>
        <w:tc>
          <w:tcPr>
            <w:tcW w:w="1195" w:type="dxa"/>
          </w:tcPr>
          <w:p>
            <w:pPr>
              <w:pStyle w:val="TableParagraph"/>
              <w:spacing w:before="0"/>
              <w:jc w:val="left"/>
              <w:rPr>
                <w:b/>
                <w:sz w:val="14"/>
              </w:rPr>
            </w:pPr>
          </w:p>
          <w:p>
            <w:pPr>
              <w:pStyle w:val="TableParagraph"/>
              <w:spacing w:before="6"/>
              <w:jc w:val="left"/>
              <w:rPr>
                <w:b/>
                <w:sz w:val="11"/>
              </w:rPr>
            </w:pPr>
          </w:p>
          <w:p>
            <w:pPr>
              <w:pStyle w:val="TableParagraph"/>
              <w:spacing w:line="128" w:lineRule="exact" w:before="0"/>
              <w:ind w:right="139"/>
              <w:rPr>
                <w:sz w:val="12"/>
              </w:rPr>
            </w:pPr>
            <w:r>
              <w:rPr>
                <w:w w:val="90"/>
                <w:sz w:val="12"/>
              </w:rPr>
              <w:t>41,565,139,586</w:t>
            </w:r>
          </w:p>
        </w:tc>
        <w:tc>
          <w:tcPr>
            <w:tcW w:w="1206" w:type="dxa"/>
          </w:tcPr>
          <w:p>
            <w:pPr>
              <w:pStyle w:val="TableParagraph"/>
              <w:spacing w:before="0"/>
              <w:jc w:val="left"/>
              <w:rPr>
                <w:b/>
                <w:sz w:val="14"/>
              </w:rPr>
            </w:pPr>
          </w:p>
          <w:p>
            <w:pPr>
              <w:pStyle w:val="TableParagraph"/>
              <w:spacing w:before="6"/>
              <w:jc w:val="left"/>
              <w:rPr>
                <w:b/>
                <w:sz w:val="11"/>
              </w:rPr>
            </w:pPr>
          </w:p>
          <w:p>
            <w:pPr>
              <w:pStyle w:val="TableParagraph"/>
              <w:spacing w:line="128" w:lineRule="exact" w:before="0"/>
              <w:ind w:right="141"/>
              <w:rPr>
                <w:sz w:val="12"/>
              </w:rPr>
            </w:pPr>
            <w:r>
              <w:rPr>
                <w:w w:val="90"/>
                <w:sz w:val="12"/>
              </w:rPr>
              <w:t>39,963,042,097</w:t>
            </w:r>
          </w:p>
        </w:tc>
        <w:tc>
          <w:tcPr>
            <w:tcW w:w="1206" w:type="dxa"/>
          </w:tcPr>
          <w:p>
            <w:pPr>
              <w:pStyle w:val="TableParagraph"/>
              <w:spacing w:before="0"/>
              <w:jc w:val="left"/>
              <w:rPr>
                <w:b/>
                <w:sz w:val="14"/>
              </w:rPr>
            </w:pPr>
          </w:p>
          <w:p>
            <w:pPr>
              <w:pStyle w:val="TableParagraph"/>
              <w:spacing w:before="6"/>
              <w:jc w:val="left"/>
              <w:rPr>
                <w:b/>
                <w:sz w:val="11"/>
              </w:rPr>
            </w:pPr>
          </w:p>
          <w:p>
            <w:pPr>
              <w:pStyle w:val="TableParagraph"/>
              <w:spacing w:line="128" w:lineRule="exact" w:before="0"/>
              <w:ind w:right="142"/>
              <w:rPr>
                <w:sz w:val="12"/>
              </w:rPr>
            </w:pPr>
            <w:r>
              <w:rPr>
                <w:w w:val="90"/>
                <w:sz w:val="12"/>
              </w:rPr>
              <w:t>50,452,353,515</w:t>
            </w:r>
          </w:p>
        </w:tc>
        <w:tc>
          <w:tcPr>
            <w:tcW w:w="1098" w:type="dxa"/>
          </w:tcPr>
          <w:p>
            <w:pPr>
              <w:pStyle w:val="TableParagraph"/>
              <w:spacing w:before="0"/>
              <w:jc w:val="left"/>
              <w:rPr>
                <w:b/>
                <w:sz w:val="14"/>
              </w:rPr>
            </w:pPr>
          </w:p>
          <w:p>
            <w:pPr>
              <w:pStyle w:val="TableParagraph"/>
              <w:spacing w:before="6"/>
              <w:jc w:val="left"/>
              <w:rPr>
                <w:b/>
                <w:sz w:val="11"/>
              </w:rPr>
            </w:pPr>
          </w:p>
          <w:p>
            <w:pPr>
              <w:pStyle w:val="TableParagraph"/>
              <w:spacing w:line="128" w:lineRule="exact" w:before="0"/>
              <w:ind w:right="35"/>
              <w:rPr>
                <w:sz w:val="12"/>
              </w:rPr>
            </w:pPr>
            <w:r>
              <w:rPr>
                <w:w w:val="90"/>
                <w:sz w:val="12"/>
              </w:rPr>
              <w:t>49,925,088,601</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21.4</w:t>
            </w:r>
          </w:p>
        </w:tc>
        <w:tc>
          <w:tcPr>
            <w:tcW w:w="1195" w:type="dxa"/>
          </w:tcPr>
          <w:p>
            <w:pPr>
              <w:pStyle w:val="TableParagraph"/>
              <w:spacing w:line="128" w:lineRule="exact"/>
              <w:ind w:right="138"/>
              <w:rPr>
                <w:sz w:val="12"/>
              </w:rPr>
            </w:pPr>
            <w:r>
              <w:rPr>
                <w:w w:val="90"/>
                <w:sz w:val="12"/>
              </w:rPr>
              <w:t>20.6</w:t>
            </w:r>
          </w:p>
        </w:tc>
        <w:tc>
          <w:tcPr>
            <w:tcW w:w="1206" w:type="dxa"/>
          </w:tcPr>
          <w:p>
            <w:pPr>
              <w:pStyle w:val="TableParagraph"/>
              <w:spacing w:line="128" w:lineRule="exact"/>
              <w:ind w:right="138"/>
              <w:rPr>
                <w:sz w:val="12"/>
              </w:rPr>
            </w:pPr>
            <w:r>
              <w:rPr>
                <w:w w:val="90"/>
                <w:sz w:val="12"/>
              </w:rPr>
              <w:t>19.4</w:t>
            </w:r>
          </w:p>
        </w:tc>
        <w:tc>
          <w:tcPr>
            <w:tcW w:w="1206" w:type="dxa"/>
          </w:tcPr>
          <w:p>
            <w:pPr>
              <w:pStyle w:val="TableParagraph"/>
              <w:spacing w:line="128" w:lineRule="exact"/>
              <w:ind w:right="139"/>
              <w:rPr>
                <w:sz w:val="12"/>
              </w:rPr>
            </w:pPr>
            <w:r>
              <w:rPr>
                <w:w w:val="90"/>
                <w:sz w:val="12"/>
              </w:rPr>
              <w:t>20.9</w:t>
            </w:r>
          </w:p>
        </w:tc>
        <w:tc>
          <w:tcPr>
            <w:tcW w:w="1098" w:type="dxa"/>
          </w:tcPr>
          <w:p>
            <w:pPr>
              <w:pStyle w:val="TableParagraph"/>
              <w:spacing w:line="128" w:lineRule="exact"/>
              <w:ind w:right="32"/>
              <w:rPr>
                <w:sz w:val="12"/>
              </w:rPr>
            </w:pPr>
            <w:r>
              <w:rPr>
                <w:w w:val="90"/>
                <w:sz w:val="12"/>
              </w:rPr>
              <w:t>20.7</w:t>
            </w:r>
          </w:p>
        </w:tc>
      </w:tr>
      <w:tr>
        <w:trPr>
          <w:trHeight w:val="153" w:hRule="atLeast"/>
        </w:trPr>
        <w:tc>
          <w:tcPr>
            <w:tcW w:w="3151" w:type="dxa"/>
          </w:tcPr>
          <w:p>
            <w:pPr>
              <w:pStyle w:val="TableParagraph"/>
              <w:spacing w:line="128" w:lineRule="exact"/>
              <w:ind w:left="28"/>
              <w:jc w:val="left"/>
              <w:rPr>
                <w:sz w:val="12"/>
              </w:rPr>
            </w:pPr>
            <w:r>
              <w:rPr>
                <w:sz w:val="12"/>
              </w:rPr>
              <w:t>Domestic expenditure</w:t>
            </w:r>
          </w:p>
        </w:tc>
        <w:tc>
          <w:tcPr>
            <w:tcW w:w="1434" w:type="dxa"/>
          </w:tcPr>
          <w:p>
            <w:pPr>
              <w:pStyle w:val="TableParagraph"/>
              <w:spacing w:line="128" w:lineRule="exact"/>
              <w:ind w:right="129"/>
              <w:rPr>
                <w:sz w:val="12"/>
              </w:rPr>
            </w:pPr>
            <w:r>
              <w:rPr>
                <w:w w:val="90"/>
                <w:sz w:val="12"/>
              </w:rPr>
              <w:t>36,106,255,863</w:t>
            </w:r>
          </w:p>
        </w:tc>
        <w:tc>
          <w:tcPr>
            <w:tcW w:w="1195" w:type="dxa"/>
          </w:tcPr>
          <w:p>
            <w:pPr>
              <w:pStyle w:val="TableParagraph"/>
              <w:spacing w:line="128" w:lineRule="exact"/>
              <w:ind w:right="139"/>
              <w:rPr>
                <w:sz w:val="12"/>
              </w:rPr>
            </w:pPr>
            <w:r>
              <w:rPr>
                <w:w w:val="90"/>
                <w:sz w:val="12"/>
              </w:rPr>
              <w:t>34,541,520,104</w:t>
            </w:r>
          </w:p>
        </w:tc>
        <w:tc>
          <w:tcPr>
            <w:tcW w:w="1206" w:type="dxa"/>
          </w:tcPr>
          <w:p>
            <w:pPr>
              <w:pStyle w:val="TableParagraph"/>
              <w:spacing w:line="128" w:lineRule="exact"/>
              <w:ind w:right="141"/>
              <w:rPr>
                <w:sz w:val="12"/>
              </w:rPr>
            </w:pPr>
            <w:r>
              <w:rPr>
                <w:w w:val="90"/>
                <w:sz w:val="12"/>
              </w:rPr>
              <w:t>33,102,023,842</w:t>
            </w:r>
          </w:p>
        </w:tc>
        <w:tc>
          <w:tcPr>
            <w:tcW w:w="1206" w:type="dxa"/>
          </w:tcPr>
          <w:p>
            <w:pPr>
              <w:pStyle w:val="TableParagraph"/>
              <w:spacing w:line="128" w:lineRule="exact"/>
              <w:ind w:right="142"/>
              <w:rPr>
                <w:sz w:val="12"/>
              </w:rPr>
            </w:pPr>
            <w:r>
              <w:rPr>
                <w:w w:val="90"/>
                <w:sz w:val="12"/>
              </w:rPr>
              <w:t>39,408,616,553</w:t>
            </w:r>
          </w:p>
        </w:tc>
        <w:tc>
          <w:tcPr>
            <w:tcW w:w="1098" w:type="dxa"/>
          </w:tcPr>
          <w:p>
            <w:pPr>
              <w:pStyle w:val="TableParagraph"/>
              <w:spacing w:line="128" w:lineRule="exact"/>
              <w:ind w:right="35"/>
              <w:rPr>
                <w:sz w:val="12"/>
              </w:rPr>
            </w:pPr>
            <w:r>
              <w:rPr>
                <w:w w:val="90"/>
                <w:sz w:val="12"/>
              </w:rPr>
              <w:t>38,734,556,929</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17.8</w:t>
            </w:r>
          </w:p>
        </w:tc>
        <w:tc>
          <w:tcPr>
            <w:tcW w:w="1195" w:type="dxa"/>
          </w:tcPr>
          <w:p>
            <w:pPr>
              <w:pStyle w:val="TableParagraph"/>
              <w:spacing w:line="128" w:lineRule="exact"/>
              <w:ind w:right="138"/>
              <w:rPr>
                <w:sz w:val="12"/>
              </w:rPr>
            </w:pPr>
            <w:r>
              <w:rPr>
                <w:w w:val="90"/>
                <w:sz w:val="12"/>
              </w:rPr>
              <w:t>17.1</w:t>
            </w:r>
          </w:p>
        </w:tc>
        <w:tc>
          <w:tcPr>
            <w:tcW w:w="1206" w:type="dxa"/>
          </w:tcPr>
          <w:p>
            <w:pPr>
              <w:pStyle w:val="TableParagraph"/>
              <w:spacing w:line="128" w:lineRule="exact"/>
              <w:ind w:right="138"/>
              <w:rPr>
                <w:sz w:val="12"/>
              </w:rPr>
            </w:pPr>
            <w:r>
              <w:rPr>
                <w:w w:val="90"/>
                <w:sz w:val="12"/>
              </w:rPr>
              <w:t>16.1</w:t>
            </w:r>
          </w:p>
        </w:tc>
        <w:tc>
          <w:tcPr>
            <w:tcW w:w="1206" w:type="dxa"/>
          </w:tcPr>
          <w:p>
            <w:pPr>
              <w:pStyle w:val="TableParagraph"/>
              <w:spacing w:line="128" w:lineRule="exact"/>
              <w:ind w:right="140"/>
              <w:rPr>
                <w:sz w:val="12"/>
              </w:rPr>
            </w:pPr>
            <w:r>
              <w:rPr>
                <w:w w:val="90"/>
                <w:sz w:val="12"/>
              </w:rPr>
              <w:t>16.30</w:t>
            </w:r>
          </w:p>
        </w:tc>
        <w:tc>
          <w:tcPr>
            <w:tcW w:w="1098" w:type="dxa"/>
          </w:tcPr>
          <w:p>
            <w:pPr>
              <w:pStyle w:val="TableParagraph"/>
              <w:spacing w:line="128" w:lineRule="exact"/>
              <w:ind w:right="33"/>
              <w:rPr>
                <w:sz w:val="12"/>
              </w:rPr>
            </w:pPr>
            <w:r>
              <w:rPr>
                <w:w w:val="90"/>
                <w:sz w:val="12"/>
              </w:rPr>
              <w:t>16.02</w:t>
            </w:r>
          </w:p>
        </w:tc>
      </w:tr>
      <w:tr>
        <w:trPr>
          <w:trHeight w:val="153" w:hRule="atLeast"/>
        </w:trPr>
        <w:tc>
          <w:tcPr>
            <w:tcW w:w="3151" w:type="dxa"/>
          </w:tcPr>
          <w:p>
            <w:pPr>
              <w:pStyle w:val="TableParagraph"/>
              <w:spacing w:line="128" w:lineRule="exact"/>
              <w:ind w:left="28"/>
              <w:jc w:val="left"/>
              <w:rPr>
                <w:sz w:val="12"/>
              </w:rPr>
            </w:pPr>
            <w:r>
              <w:rPr>
                <w:sz w:val="12"/>
              </w:rPr>
              <w:t>Domestic Primary Balance</w:t>
            </w:r>
          </w:p>
        </w:tc>
        <w:tc>
          <w:tcPr>
            <w:tcW w:w="1434" w:type="dxa"/>
          </w:tcPr>
          <w:p>
            <w:pPr>
              <w:pStyle w:val="TableParagraph"/>
              <w:spacing w:line="128" w:lineRule="exact"/>
              <w:ind w:right="128"/>
              <w:rPr>
                <w:sz w:val="12"/>
              </w:rPr>
            </w:pPr>
            <w:r>
              <w:rPr>
                <w:w w:val="90"/>
                <w:sz w:val="12"/>
              </w:rPr>
              <w:t>7,323,860,315</w:t>
            </w:r>
          </w:p>
        </w:tc>
        <w:tc>
          <w:tcPr>
            <w:tcW w:w="1195" w:type="dxa"/>
          </w:tcPr>
          <w:p>
            <w:pPr>
              <w:pStyle w:val="TableParagraph"/>
              <w:spacing w:line="128" w:lineRule="exact"/>
              <w:ind w:right="139"/>
              <w:rPr>
                <w:sz w:val="12"/>
              </w:rPr>
            </w:pPr>
            <w:r>
              <w:rPr>
                <w:w w:val="90"/>
                <w:sz w:val="12"/>
              </w:rPr>
              <w:t>7,023,619,483</w:t>
            </w:r>
          </w:p>
        </w:tc>
        <w:tc>
          <w:tcPr>
            <w:tcW w:w="1206" w:type="dxa"/>
          </w:tcPr>
          <w:p>
            <w:pPr>
              <w:pStyle w:val="TableParagraph"/>
              <w:spacing w:line="128" w:lineRule="exact"/>
              <w:ind w:right="140"/>
              <w:rPr>
                <w:sz w:val="12"/>
              </w:rPr>
            </w:pPr>
            <w:r>
              <w:rPr>
                <w:w w:val="90"/>
                <w:sz w:val="12"/>
              </w:rPr>
              <w:t>6,861,018,255</w:t>
            </w:r>
          </w:p>
        </w:tc>
        <w:tc>
          <w:tcPr>
            <w:tcW w:w="1206" w:type="dxa"/>
          </w:tcPr>
          <w:p>
            <w:pPr>
              <w:pStyle w:val="TableParagraph"/>
              <w:spacing w:line="128" w:lineRule="exact"/>
              <w:ind w:right="142"/>
              <w:rPr>
                <w:sz w:val="12"/>
              </w:rPr>
            </w:pPr>
            <w:r>
              <w:rPr>
                <w:w w:val="90"/>
                <w:sz w:val="12"/>
              </w:rPr>
              <w:t>11,043,736,962</w:t>
            </w:r>
          </w:p>
        </w:tc>
        <w:tc>
          <w:tcPr>
            <w:tcW w:w="1098" w:type="dxa"/>
          </w:tcPr>
          <w:p>
            <w:pPr>
              <w:pStyle w:val="TableParagraph"/>
              <w:spacing w:line="128" w:lineRule="exact"/>
              <w:ind w:right="35"/>
              <w:rPr>
                <w:sz w:val="12"/>
              </w:rPr>
            </w:pPr>
            <w:r>
              <w:rPr>
                <w:w w:val="90"/>
                <w:sz w:val="12"/>
              </w:rPr>
              <w:t>11,190,531,672</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3.6</w:t>
            </w:r>
          </w:p>
        </w:tc>
        <w:tc>
          <w:tcPr>
            <w:tcW w:w="1195" w:type="dxa"/>
          </w:tcPr>
          <w:p>
            <w:pPr>
              <w:pStyle w:val="TableParagraph"/>
              <w:spacing w:line="128" w:lineRule="exact"/>
              <w:ind w:right="137"/>
              <w:rPr>
                <w:sz w:val="12"/>
              </w:rPr>
            </w:pPr>
            <w:r>
              <w:rPr>
                <w:w w:val="90"/>
                <w:sz w:val="12"/>
              </w:rPr>
              <w:t>3.5</w:t>
            </w:r>
          </w:p>
        </w:tc>
        <w:tc>
          <w:tcPr>
            <w:tcW w:w="1206" w:type="dxa"/>
          </w:tcPr>
          <w:p>
            <w:pPr>
              <w:pStyle w:val="TableParagraph"/>
              <w:spacing w:line="128" w:lineRule="exact"/>
              <w:ind w:right="138"/>
              <w:rPr>
                <w:sz w:val="12"/>
              </w:rPr>
            </w:pPr>
            <w:r>
              <w:rPr>
                <w:w w:val="90"/>
                <w:sz w:val="12"/>
              </w:rPr>
              <w:t>3.3</w:t>
            </w:r>
          </w:p>
        </w:tc>
        <w:tc>
          <w:tcPr>
            <w:tcW w:w="1206" w:type="dxa"/>
          </w:tcPr>
          <w:p>
            <w:pPr>
              <w:pStyle w:val="TableParagraph"/>
              <w:spacing w:line="128" w:lineRule="exact"/>
              <w:ind w:right="139"/>
              <w:rPr>
                <w:sz w:val="12"/>
              </w:rPr>
            </w:pPr>
            <w:r>
              <w:rPr>
                <w:w w:val="90"/>
                <w:sz w:val="12"/>
              </w:rPr>
              <w:t>4.6</w:t>
            </w:r>
          </w:p>
        </w:tc>
        <w:tc>
          <w:tcPr>
            <w:tcW w:w="1098" w:type="dxa"/>
          </w:tcPr>
          <w:p>
            <w:pPr>
              <w:pStyle w:val="TableParagraph"/>
              <w:spacing w:line="128" w:lineRule="exact"/>
              <w:ind w:right="32"/>
              <w:rPr>
                <w:sz w:val="12"/>
              </w:rPr>
            </w:pPr>
            <w:r>
              <w:rPr>
                <w:w w:val="90"/>
                <w:sz w:val="12"/>
              </w:rPr>
              <w:t>4.6</w:t>
            </w:r>
          </w:p>
        </w:tc>
      </w:tr>
      <w:tr>
        <w:trPr>
          <w:trHeight w:val="153" w:hRule="atLeast"/>
        </w:trPr>
        <w:tc>
          <w:tcPr>
            <w:tcW w:w="3151" w:type="dxa"/>
          </w:tcPr>
          <w:p>
            <w:pPr>
              <w:pStyle w:val="TableParagraph"/>
              <w:spacing w:line="128" w:lineRule="exact"/>
              <w:ind w:left="28"/>
              <w:jc w:val="left"/>
              <w:rPr>
                <w:sz w:val="12"/>
              </w:rPr>
            </w:pPr>
            <w:r>
              <w:rPr>
                <w:sz w:val="12"/>
              </w:rPr>
              <w:t>Primary Balance</w:t>
            </w:r>
          </w:p>
        </w:tc>
        <w:tc>
          <w:tcPr>
            <w:tcW w:w="1434" w:type="dxa"/>
          </w:tcPr>
          <w:p>
            <w:pPr>
              <w:pStyle w:val="TableParagraph"/>
              <w:spacing w:line="128" w:lineRule="exact"/>
              <w:ind w:right="128"/>
              <w:rPr>
                <w:sz w:val="12"/>
              </w:rPr>
            </w:pPr>
            <w:r>
              <w:rPr>
                <w:w w:val="90"/>
                <w:sz w:val="12"/>
              </w:rPr>
              <w:t>764,805,320</w:t>
            </w:r>
          </w:p>
        </w:tc>
        <w:tc>
          <w:tcPr>
            <w:tcW w:w="1195" w:type="dxa"/>
          </w:tcPr>
          <w:p>
            <w:pPr>
              <w:pStyle w:val="TableParagraph"/>
              <w:spacing w:line="128" w:lineRule="exact"/>
              <w:ind w:right="139"/>
              <w:rPr>
                <w:sz w:val="12"/>
              </w:rPr>
            </w:pPr>
            <w:r>
              <w:rPr>
                <w:w w:val="90"/>
                <w:sz w:val="12"/>
              </w:rPr>
              <w:t>464,564,487</w:t>
            </w:r>
          </w:p>
        </w:tc>
        <w:tc>
          <w:tcPr>
            <w:tcW w:w="1206" w:type="dxa"/>
          </w:tcPr>
          <w:p>
            <w:pPr>
              <w:pStyle w:val="TableParagraph"/>
              <w:spacing w:line="128" w:lineRule="exact"/>
              <w:ind w:right="140"/>
              <w:rPr>
                <w:sz w:val="12"/>
              </w:rPr>
            </w:pPr>
            <w:r>
              <w:rPr>
                <w:w w:val="90"/>
                <w:sz w:val="12"/>
              </w:rPr>
              <w:t>1,327,391,532</w:t>
            </w:r>
          </w:p>
        </w:tc>
        <w:tc>
          <w:tcPr>
            <w:tcW w:w="1206" w:type="dxa"/>
          </w:tcPr>
          <w:p>
            <w:pPr>
              <w:pStyle w:val="TableParagraph"/>
              <w:spacing w:line="128" w:lineRule="exact"/>
              <w:ind w:right="141"/>
              <w:rPr>
                <w:sz w:val="12"/>
              </w:rPr>
            </w:pPr>
            <w:r>
              <w:rPr>
                <w:w w:val="90"/>
                <w:sz w:val="12"/>
              </w:rPr>
              <w:t>3,938,701,418</w:t>
            </w:r>
          </w:p>
        </w:tc>
        <w:tc>
          <w:tcPr>
            <w:tcW w:w="1098" w:type="dxa"/>
          </w:tcPr>
          <w:p>
            <w:pPr>
              <w:pStyle w:val="TableParagraph"/>
              <w:spacing w:line="128" w:lineRule="exact"/>
              <w:ind w:right="34"/>
              <w:rPr>
                <w:sz w:val="12"/>
              </w:rPr>
            </w:pPr>
            <w:r>
              <w:rPr>
                <w:w w:val="90"/>
                <w:sz w:val="12"/>
              </w:rPr>
              <w:t>4,120,468,480</w:t>
            </w:r>
          </w:p>
        </w:tc>
      </w:tr>
      <w:tr>
        <w:trPr>
          <w:trHeight w:val="153" w:hRule="atLeast"/>
        </w:trPr>
        <w:tc>
          <w:tcPr>
            <w:tcW w:w="3151" w:type="dxa"/>
          </w:tcPr>
          <w:p>
            <w:pPr>
              <w:pStyle w:val="TableParagraph"/>
              <w:spacing w:line="128" w:lineRule="exact"/>
              <w:ind w:left="167"/>
              <w:jc w:val="left"/>
              <w:rPr>
                <w:sz w:val="12"/>
              </w:rPr>
            </w:pPr>
            <w:r>
              <w:rPr>
                <w:sz w:val="12"/>
              </w:rPr>
              <w:t>(percent of GDP)</w:t>
            </w:r>
          </w:p>
        </w:tc>
        <w:tc>
          <w:tcPr>
            <w:tcW w:w="1434" w:type="dxa"/>
          </w:tcPr>
          <w:p>
            <w:pPr>
              <w:pStyle w:val="TableParagraph"/>
              <w:spacing w:line="128" w:lineRule="exact"/>
              <w:ind w:right="126"/>
              <w:rPr>
                <w:sz w:val="12"/>
              </w:rPr>
            </w:pPr>
            <w:r>
              <w:rPr>
                <w:w w:val="90"/>
                <w:sz w:val="12"/>
              </w:rPr>
              <w:t>0.4</w:t>
            </w:r>
          </w:p>
        </w:tc>
        <w:tc>
          <w:tcPr>
            <w:tcW w:w="1195" w:type="dxa"/>
          </w:tcPr>
          <w:p>
            <w:pPr>
              <w:pStyle w:val="TableParagraph"/>
              <w:spacing w:line="128" w:lineRule="exact"/>
              <w:ind w:right="137"/>
              <w:rPr>
                <w:sz w:val="12"/>
              </w:rPr>
            </w:pPr>
            <w:r>
              <w:rPr>
                <w:w w:val="90"/>
                <w:sz w:val="12"/>
              </w:rPr>
              <w:t>0.2</w:t>
            </w:r>
          </w:p>
        </w:tc>
        <w:tc>
          <w:tcPr>
            <w:tcW w:w="1206" w:type="dxa"/>
          </w:tcPr>
          <w:p>
            <w:pPr>
              <w:pStyle w:val="TableParagraph"/>
              <w:spacing w:line="128" w:lineRule="exact"/>
              <w:ind w:right="138"/>
              <w:rPr>
                <w:sz w:val="12"/>
              </w:rPr>
            </w:pPr>
            <w:r>
              <w:rPr>
                <w:w w:val="90"/>
                <w:sz w:val="12"/>
              </w:rPr>
              <w:t>0.6</w:t>
            </w:r>
          </w:p>
        </w:tc>
        <w:tc>
          <w:tcPr>
            <w:tcW w:w="1206" w:type="dxa"/>
          </w:tcPr>
          <w:p>
            <w:pPr>
              <w:pStyle w:val="TableParagraph"/>
              <w:spacing w:line="128" w:lineRule="exact"/>
              <w:ind w:right="139"/>
              <w:rPr>
                <w:sz w:val="12"/>
              </w:rPr>
            </w:pPr>
            <w:r>
              <w:rPr>
                <w:w w:val="90"/>
                <w:sz w:val="12"/>
              </w:rPr>
              <w:t>1.6</w:t>
            </w:r>
          </w:p>
        </w:tc>
        <w:tc>
          <w:tcPr>
            <w:tcW w:w="1098" w:type="dxa"/>
          </w:tcPr>
          <w:p>
            <w:pPr>
              <w:pStyle w:val="TableParagraph"/>
              <w:spacing w:line="128" w:lineRule="exact"/>
              <w:ind w:right="32"/>
              <w:rPr>
                <w:sz w:val="12"/>
              </w:rPr>
            </w:pPr>
            <w:r>
              <w:rPr>
                <w:w w:val="90"/>
                <w:sz w:val="12"/>
              </w:rPr>
              <w:t>1.7</w:t>
            </w:r>
          </w:p>
        </w:tc>
      </w:tr>
      <w:tr>
        <w:trPr>
          <w:trHeight w:val="153" w:hRule="atLeast"/>
        </w:trPr>
        <w:tc>
          <w:tcPr>
            <w:tcW w:w="3151" w:type="dxa"/>
          </w:tcPr>
          <w:p>
            <w:pPr>
              <w:pStyle w:val="TableParagraph"/>
              <w:spacing w:line="128" w:lineRule="exact"/>
              <w:ind w:left="28"/>
              <w:jc w:val="left"/>
              <w:rPr>
                <w:sz w:val="12"/>
              </w:rPr>
            </w:pPr>
            <w:r>
              <w:rPr>
                <w:sz w:val="12"/>
              </w:rPr>
              <w:t>Non-oil Primary Balance</w:t>
            </w:r>
          </w:p>
        </w:tc>
        <w:tc>
          <w:tcPr>
            <w:tcW w:w="1434" w:type="dxa"/>
          </w:tcPr>
          <w:p>
            <w:pPr>
              <w:pStyle w:val="TableParagraph"/>
              <w:spacing w:line="128" w:lineRule="exact"/>
              <w:ind w:right="129"/>
              <w:rPr>
                <w:sz w:val="12"/>
              </w:rPr>
            </w:pPr>
            <w:r>
              <w:rPr>
                <w:w w:val="90"/>
                <w:sz w:val="12"/>
              </w:rPr>
              <w:t>-1,593,373,000</w:t>
            </w:r>
          </w:p>
        </w:tc>
        <w:tc>
          <w:tcPr>
            <w:tcW w:w="1195" w:type="dxa"/>
          </w:tcPr>
          <w:p>
            <w:pPr>
              <w:pStyle w:val="TableParagraph"/>
              <w:spacing w:line="128" w:lineRule="exact"/>
              <w:ind w:right="139"/>
              <w:rPr>
                <w:sz w:val="12"/>
              </w:rPr>
            </w:pPr>
            <w:r>
              <w:rPr>
                <w:w w:val="90"/>
                <w:sz w:val="12"/>
              </w:rPr>
              <w:t>-2,009,269,878</w:t>
            </w:r>
          </w:p>
        </w:tc>
        <w:tc>
          <w:tcPr>
            <w:tcW w:w="1206" w:type="dxa"/>
          </w:tcPr>
          <w:p>
            <w:pPr>
              <w:pStyle w:val="TableParagraph"/>
              <w:spacing w:line="128" w:lineRule="exact"/>
              <w:ind w:right="140"/>
              <w:rPr>
                <w:sz w:val="12"/>
              </w:rPr>
            </w:pPr>
            <w:r>
              <w:rPr>
                <w:w w:val="90"/>
                <w:sz w:val="12"/>
              </w:rPr>
              <w:t>-1,080,321,570</w:t>
            </w:r>
          </w:p>
        </w:tc>
        <w:tc>
          <w:tcPr>
            <w:tcW w:w="1206" w:type="dxa"/>
          </w:tcPr>
          <w:p>
            <w:pPr>
              <w:pStyle w:val="TableParagraph"/>
              <w:spacing w:line="128" w:lineRule="exact"/>
              <w:ind w:right="141"/>
              <w:rPr>
                <w:sz w:val="12"/>
              </w:rPr>
            </w:pPr>
            <w:r>
              <w:rPr>
                <w:w w:val="90"/>
                <w:sz w:val="12"/>
              </w:rPr>
              <w:t>731,568,160</w:t>
            </w:r>
          </w:p>
        </w:tc>
        <w:tc>
          <w:tcPr>
            <w:tcW w:w="1098" w:type="dxa"/>
          </w:tcPr>
          <w:p>
            <w:pPr>
              <w:pStyle w:val="TableParagraph"/>
              <w:spacing w:line="128" w:lineRule="exact"/>
              <w:ind w:right="34"/>
              <w:rPr>
                <w:sz w:val="12"/>
              </w:rPr>
            </w:pPr>
            <w:r>
              <w:rPr>
                <w:w w:val="90"/>
                <w:sz w:val="12"/>
              </w:rPr>
              <w:t>353,487,384</w:t>
            </w:r>
          </w:p>
        </w:tc>
      </w:tr>
      <w:tr>
        <w:trPr>
          <w:trHeight w:val="153" w:hRule="atLeast"/>
        </w:trPr>
        <w:tc>
          <w:tcPr>
            <w:tcW w:w="3151" w:type="dxa"/>
          </w:tcPr>
          <w:p>
            <w:pPr>
              <w:pStyle w:val="TableParagraph"/>
              <w:spacing w:line="128" w:lineRule="exact"/>
              <w:ind w:left="167"/>
              <w:jc w:val="left"/>
              <w:rPr>
                <w:sz w:val="12"/>
              </w:rPr>
            </w:pPr>
            <w:r>
              <w:rPr>
                <w:sz w:val="12"/>
              </w:rPr>
              <w:t>(percent of GDP)</w:t>
            </w:r>
          </w:p>
        </w:tc>
        <w:tc>
          <w:tcPr>
            <w:tcW w:w="1434" w:type="dxa"/>
          </w:tcPr>
          <w:p>
            <w:pPr>
              <w:pStyle w:val="TableParagraph"/>
              <w:spacing w:line="128" w:lineRule="exact"/>
              <w:ind w:right="126"/>
              <w:rPr>
                <w:sz w:val="12"/>
              </w:rPr>
            </w:pPr>
            <w:r>
              <w:rPr>
                <w:w w:val="90"/>
                <w:sz w:val="12"/>
              </w:rPr>
              <w:t>-0.8</w:t>
            </w:r>
          </w:p>
        </w:tc>
        <w:tc>
          <w:tcPr>
            <w:tcW w:w="1195" w:type="dxa"/>
          </w:tcPr>
          <w:p>
            <w:pPr>
              <w:pStyle w:val="TableParagraph"/>
              <w:spacing w:line="128" w:lineRule="exact"/>
              <w:ind w:right="137"/>
              <w:rPr>
                <w:sz w:val="12"/>
              </w:rPr>
            </w:pPr>
            <w:r>
              <w:rPr>
                <w:w w:val="90"/>
                <w:sz w:val="12"/>
              </w:rPr>
              <w:t>-1.0</w:t>
            </w:r>
          </w:p>
        </w:tc>
        <w:tc>
          <w:tcPr>
            <w:tcW w:w="1206" w:type="dxa"/>
          </w:tcPr>
          <w:p>
            <w:pPr>
              <w:pStyle w:val="TableParagraph"/>
              <w:spacing w:line="128" w:lineRule="exact"/>
              <w:ind w:right="138"/>
              <w:rPr>
                <w:sz w:val="12"/>
              </w:rPr>
            </w:pPr>
            <w:r>
              <w:rPr>
                <w:w w:val="90"/>
                <w:sz w:val="12"/>
              </w:rPr>
              <w:t>-0.6</w:t>
            </w:r>
          </w:p>
        </w:tc>
        <w:tc>
          <w:tcPr>
            <w:tcW w:w="1206" w:type="dxa"/>
          </w:tcPr>
          <w:p>
            <w:pPr>
              <w:pStyle w:val="TableParagraph"/>
              <w:spacing w:line="128" w:lineRule="exact"/>
              <w:ind w:right="139"/>
              <w:rPr>
                <w:sz w:val="12"/>
              </w:rPr>
            </w:pPr>
            <w:r>
              <w:rPr>
                <w:w w:val="90"/>
                <w:sz w:val="12"/>
              </w:rPr>
              <w:t>0.3</w:t>
            </w:r>
          </w:p>
        </w:tc>
        <w:tc>
          <w:tcPr>
            <w:tcW w:w="1098" w:type="dxa"/>
          </w:tcPr>
          <w:p>
            <w:pPr>
              <w:pStyle w:val="TableParagraph"/>
              <w:spacing w:line="128" w:lineRule="exact"/>
              <w:ind w:right="32"/>
              <w:rPr>
                <w:sz w:val="12"/>
              </w:rPr>
            </w:pPr>
            <w:r>
              <w:rPr>
                <w:w w:val="90"/>
                <w:sz w:val="12"/>
              </w:rPr>
              <w:t>0.2</w:t>
            </w:r>
          </w:p>
        </w:tc>
      </w:tr>
      <w:tr>
        <w:trPr>
          <w:trHeight w:val="153" w:hRule="atLeast"/>
        </w:trPr>
        <w:tc>
          <w:tcPr>
            <w:tcW w:w="3151" w:type="dxa"/>
          </w:tcPr>
          <w:p>
            <w:pPr>
              <w:pStyle w:val="TableParagraph"/>
              <w:spacing w:line="128" w:lineRule="exact"/>
              <w:ind w:left="28"/>
              <w:jc w:val="left"/>
              <w:rPr>
                <w:sz w:val="12"/>
              </w:rPr>
            </w:pPr>
            <w:r>
              <w:rPr>
                <w:sz w:val="12"/>
              </w:rPr>
              <w:t>Overall Balance (cash, discrepancy)</w:t>
            </w:r>
          </w:p>
        </w:tc>
        <w:tc>
          <w:tcPr>
            <w:tcW w:w="1434" w:type="dxa"/>
          </w:tcPr>
          <w:p>
            <w:pPr>
              <w:pStyle w:val="TableParagraph"/>
              <w:spacing w:line="128" w:lineRule="exact"/>
              <w:ind w:right="129"/>
              <w:rPr>
                <w:sz w:val="12"/>
              </w:rPr>
            </w:pPr>
            <w:r>
              <w:rPr>
                <w:w w:val="90"/>
                <w:sz w:val="12"/>
              </w:rPr>
              <w:t>-13,175,716,661</w:t>
            </w:r>
          </w:p>
        </w:tc>
        <w:tc>
          <w:tcPr>
            <w:tcW w:w="1195" w:type="dxa"/>
          </w:tcPr>
          <w:p>
            <w:pPr>
              <w:pStyle w:val="TableParagraph"/>
              <w:spacing w:line="128" w:lineRule="exact"/>
              <w:ind w:right="140"/>
              <w:rPr>
                <w:sz w:val="12"/>
              </w:rPr>
            </w:pPr>
            <w:r>
              <w:rPr>
                <w:w w:val="90"/>
                <w:sz w:val="12"/>
              </w:rPr>
              <w:t>-12,818,952,223</w:t>
            </w:r>
          </w:p>
        </w:tc>
        <w:tc>
          <w:tcPr>
            <w:tcW w:w="1206" w:type="dxa"/>
          </w:tcPr>
          <w:p>
            <w:pPr>
              <w:pStyle w:val="TableParagraph"/>
              <w:spacing w:line="128" w:lineRule="exact"/>
              <w:ind w:right="141"/>
              <w:rPr>
                <w:sz w:val="12"/>
              </w:rPr>
            </w:pPr>
            <w:r>
              <w:rPr>
                <w:w w:val="90"/>
                <w:sz w:val="12"/>
              </w:rPr>
              <w:t>-12,244,729,650</w:t>
            </w:r>
          </w:p>
        </w:tc>
        <w:tc>
          <w:tcPr>
            <w:tcW w:w="1206" w:type="dxa"/>
          </w:tcPr>
          <w:p>
            <w:pPr>
              <w:pStyle w:val="TableParagraph"/>
              <w:spacing w:line="128" w:lineRule="exact"/>
              <w:ind w:right="142"/>
              <w:rPr>
                <w:sz w:val="12"/>
              </w:rPr>
            </w:pPr>
            <w:r>
              <w:rPr>
                <w:w w:val="90"/>
                <w:sz w:val="12"/>
              </w:rPr>
              <w:t>-10,971,147,478</w:t>
            </w:r>
          </w:p>
        </w:tc>
        <w:tc>
          <w:tcPr>
            <w:tcW w:w="1098" w:type="dxa"/>
          </w:tcPr>
          <w:p>
            <w:pPr>
              <w:pStyle w:val="TableParagraph"/>
              <w:spacing w:line="128" w:lineRule="exact"/>
              <w:ind w:right="35"/>
              <w:rPr>
                <w:sz w:val="12"/>
              </w:rPr>
            </w:pPr>
            <w:r>
              <w:rPr>
                <w:w w:val="90"/>
                <w:sz w:val="12"/>
              </w:rPr>
              <w:t>-10,971,147,478</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-6.5</w:t>
            </w:r>
          </w:p>
        </w:tc>
        <w:tc>
          <w:tcPr>
            <w:tcW w:w="1195" w:type="dxa"/>
          </w:tcPr>
          <w:p>
            <w:pPr>
              <w:pStyle w:val="TableParagraph"/>
              <w:spacing w:line="128" w:lineRule="exact"/>
              <w:ind w:right="137"/>
              <w:rPr>
                <w:sz w:val="12"/>
              </w:rPr>
            </w:pPr>
            <w:r>
              <w:rPr>
                <w:w w:val="90"/>
                <w:sz w:val="12"/>
              </w:rPr>
              <w:t>-6.3</w:t>
            </w:r>
          </w:p>
        </w:tc>
        <w:tc>
          <w:tcPr>
            <w:tcW w:w="1206" w:type="dxa"/>
          </w:tcPr>
          <w:p>
            <w:pPr>
              <w:pStyle w:val="TableParagraph"/>
              <w:spacing w:line="128" w:lineRule="exact"/>
              <w:ind w:right="138"/>
              <w:rPr>
                <w:sz w:val="12"/>
              </w:rPr>
            </w:pPr>
            <w:r>
              <w:rPr>
                <w:w w:val="90"/>
                <w:sz w:val="12"/>
              </w:rPr>
              <w:t>-5.9</w:t>
            </w:r>
          </w:p>
        </w:tc>
        <w:tc>
          <w:tcPr>
            <w:tcW w:w="1206" w:type="dxa"/>
          </w:tcPr>
          <w:p>
            <w:pPr>
              <w:pStyle w:val="TableParagraph"/>
              <w:spacing w:line="128" w:lineRule="exact"/>
              <w:ind w:right="139"/>
              <w:rPr>
                <w:sz w:val="12"/>
              </w:rPr>
            </w:pPr>
            <w:r>
              <w:rPr>
                <w:w w:val="90"/>
                <w:sz w:val="12"/>
              </w:rPr>
              <w:t>-4.5</w:t>
            </w:r>
          </w:p>
        </w:tc>
        <w:tc>
          <w:tcPr>
            <w:tcW w:w="1098" w:type="dxa"/>
          </w:tcPr>
          <w:p>
            <w:pPr>
              <w:pStyle w:val="TableParagraph"/>
              <w:spacing w:line="128" w:lineRule="exact"/>
              <w:ind w:right="32"/>
              <w:rPr>
                <w:sz w:val="12"/>
              </w:rPr>
            </w:pPr>
            <w:r>
              <w:rPr>
                <w:w w:val="90"/>
                <w:sz w:val="12"/>
              </w:rPr>
              <w:t>-4.5</w:t>
            </w:r>
          </w:p>
        </w:tc>
      </w:tr>
      <w:tr>
        <w:trPr>
          <w:trHeight w:val="153" w:hRule="atLeast"/>
        </w:trPr>
        <w:tc>
          <w:tcPr>
            <w:tcW w:w="3151" w:type="dxa"/>
          </w:tcPr>
          <w:p>
            <w:pPr>
              <w:pStyle w:val="TableParagraph"/>
              <w:spacing w:line="128" w:lineRule="exact"/>
              <w:ind w:left="28"/>
              <w:jc w:val="left"/>
              <w:rPr>
                <w:sz w:val="12"/>
              </w:rPr>
            </w:pPr>
            <w:r>
              <w:rPr>
                <w:sz w:val="12"/>
              </w:rPr>
              <w:t>Overall Balance (cash, discrepancy, financial sector cost)</w:t>
            </w:r>
          </w:p>
        </w:tc>
        <w:tc>
          <w:tcPr>
            <w:tcW w:w="1434" w:type="dxa"/>
          </w:tcPr>
          <w:p>
            <w:pPr>
              <w:pStyle w:val="TableParagraph"/>
              <w:spacing w:before="0"/>
              <w:jc w:val="left"/>
              <w:rPr>
                <w:rFonts w:ascii="Times New Roman"/>
                <w:sz w:val="8"/>
              </w:rPr>
            </w:pPr>
          </w:p>
        </w:tc>
        <w:tc>
          <w:tcPr>
            <w:tcW w:w="1195" w:type="dxa"/>
          </w:tcPr>
          <w:p>
            <w:pPr>
              <w:pStyle w:val="TableParagraph"/>
              <w:spacing w:before="0"/>
              <w:jc w:val="left"/>
              <w:rPr>
                <w:rFonts w:ascii="Times New Roman"/>
                <w:sz w:val="8"/>
              </w:rPr>
            </w:pPr>
          </w:p>
        </w:tc>
        <w:tc>
          <w:tcPr>
            <w:tcW w:w="1206" w:type="dxa"/>
          </w:tcPr>
          <w:p>
            <w:pPr>
              <w:pStyle w:val="TableParagraph"/>
              <w:spacing w:before="0"/>
              <w:jc w:val="left"/>
              <w:rPr>
                <w:rFonts w:ascii="Times New Roman"/>
                <w:sz w:val="8"/>
              </w:rPr>
            </w:pPr>
          </w:p>
        </w:tc>
        <w:tc>
          <w:tcPr>
            <w:tcW w:w="1206" w:type="dxa"/>
          </w:tcPr>
          <w:p>
            <w:pPr>
              <w:pStyle w:val="TableParagraph"/>
              <w:spacing w:line="128" w:lineRule="exact"/>
              <w:ind w:right="139"/>
              <w:rPr>
                <w:sz w:val="12"/>
              </w:rPr>
            </w:pPr>
            <w:r>
              <w:rPr>
                <w:w w:val="90"/>
                <w:sz w:val="12"/>
              </w:rPr>
              <w:t>0.0</w:t>
            </w:r>
          </w:p>
        </w:tc>
        <w:tc>
          <w:tcPr>
            <w:tcW w:w="1098" w:type="dxa"/>
          </w:tcPr>
          <w:p>
            <w:pPr>
              <w:pStyle w:val="TableParagraph"/>
              <w:spacing w:line="128" w:lineRule="exact"/>
              <w:ind w:right="35"/>
              <w:rPr>
                <w:sz w:val="12"/>
              </w:rPr>
            </w:pPr>
            <w:r>
              <w:rPr>
                <w:w w:val="90"/>
                <w:sz w:val="12"/>
              </w:rPr>
              <w:t>-13,172,428,112.2</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before="0"/>
              <w:jc w:val="left"/>
              <w:rPr>
                <w:rFonts w:ascii="Times New Roman"/>
                <w:sz w:val="8"/>
              </w:rPr>
            </w:pPr>
          </w:p>
        </w:tc>
        <w:tc>
          <w:tcPr>
            <w:tcW w:w="1195" w:type="dxa"/>
          </w:tcPr>
          <w:p>
            <w:pPr>
              <w:pStyle w:val="TableParagraph"/>
              <w:spacing w:before="0"/>
              <w:jc w:val="left"/>
              <w:rPr>
                <w:rFonts w:ascii="Times New Roman"/>
                <w:sz w:val="8"/>
              </w:rPr>
            </w:pPr>
          </w:p>
        </w:tc>
        <w:tc>
          <w:tcPr>
            <w:tcW w:w="1206" w:type="dxa"/>
          </w:tcPr>
          <w:p>
            <w:pPr>
              <w:pStyle w:val="TableParagraph"/>
              <w:spacing w:before="0"/>
              <w:jc w:val="left"/>
              <w:rPr>
                <w:rFonts w:ascii="Times New Roman"/>
                <w:sz w:val="8"/>
              </w:rPr>
            </w:pPr>
          </w:p>
        </w:tc>
        <w:tc>
          <w:tcPr>
            <w:tcW w:w="1206" w:type="dxa"/>
          </w:tcPr>
          <w:p>
            <w:pPr>
              <w:pStyle w:val="TableParagraph"/>
              <w:spacing w:line="128" w:lineRule="exact"/>
              <w:ind w:right="139"/>
              <w:rPr>
                <w:sz w:val="12"/>
              </w:rPr>
            </w:pPr>
            <w:r>
              <w:rPr>
                <w:w w:val="90"/>
                <w:sz w:val="12"/>
              </w:rPr>
              <w:t>0.0</w:t>
            </w:r>
          </w:p>
        </w:tc>
        <w:tc>
          <w:tcPr>
            <w:tcW w:w="1098" w:type="dxa"/>
          </w:tcPr>
          <w:p>
            <w:pPr>
              <w:pStyle w:val="TableParagraph"/>
              <w:spacing w:line="128" w:lineRule="exact"/>
              <w:ind w:right="32"/>
              <w:rPr>
                <w:sz w:val="12"/>
              </w:rPr>
            </w:pPr>
            <w:r>
              <w:rPr>
                <w:w w:val="90"/>
                <w:sz w:val="12"/>
              </w:rPr>
              <w:t>-5.4</w:t>
            </w:r>
          </w:p>
        </w:tc>
      </w:tr>
      <w:tr>
        <w:trPr>
          <w:trHeight w:val="153" w:hRule="atLeast"/>
        </w:trPr>
        <w:tc>
          <w:tcPr>
            <w:tcW w:w="3151" w:type="dxa"/>
          </w:tcPr>
          <w:p>
            <w:pPr>
              <w:pStyle w:val="TableParagraph"/>
              <w:spacing w:line="128" w:lineRule="exact"/>
              <w:ind w:left="28"/>
              <w:jc w:val="left"/>
              <w:rPr>
                <w:sz w:val="12"/>
              </w:rPr>
            </w:pPr>
            <w:r>
              <w:rPr>
                <w:sz w:val="12"/>
              </w:rPr>
              <w:t>Oil Revenue</w:t>
            </w:r>
          </w:p>
        </w:tc>
        <w:tc>
          <w:tcPr>
            <w:tcW w:w="1434" w:type="dxa"/>
          </w:tcPr>
          <w:p>
            <w:pPr>
              <w:pStyle w:val="TableParagraph"/>
              <w:spacing w:line="128" w:lineRule="exact"/>
              <w:ind w:right="128"/>
              <w:rPr>
                <w:sz w:val="12"/>
              </w:rPr>
            </w:pPr>
            <w:r>
              <w:rPr>
                <w:w w:val="90"/>
                <w:sz w:val="12"/>
              </w:rPr>
              <w:t>2,358,178,320</w:t>
            </w:r>
          </w:p>
        </w:tc>
        <w:tc>
          <w:tcPr>
            <w:tcW w:w="1195" w:type="dxa"/>
          </w:tcPr>
          <w:p>
            <w:pPr>
              <w:pStyle w:val="TableParagraph"/>
              <w:spacing w:line="128" w:lineRule="exact"/>
              <w:ind w:right="139"/>
              <w:rPr>
                <w:sz w:val="12"/>
              </w:rPr>
            </w:pPr>
            <w:r>
              <w:rPr>
                <w:w w:val="90"/>
                <w:sz w:val="12"/>
              </w:rPr>
              <w:t>2,473,834,366</w:t>
            </w:r>
          </w:p>
        </w:tc>
        <w:tc>
          <w:tcPr>
            <w:tcW w:w="1206" w:type="dxa"/>
          </w:tcPr>
          <w:p>
            <w:pPr>
              <w:pStyle w:val="TableParagraph"/>
              <w:spacing w:line="128" w:lineRule="exact"/>
              <w:ind w:right="140"/>
              <w:rPr>
                <w:sz w:val="12"/>
              </w:rPr>
            </w:pPr>
            <w:r>
              <w:rPr>
                <w:w w:val="90"/>
                <w:sz w:val="12"/>
              </w:rPr>
              <w:t>2,407,713,102</w:t>
            </w:r>
          </w:p>
        </w:tc>
        <w:tc>
          <w:tcPr>
            <w:tcW w:w="1206" w:type="dxa"/>
          </w:tcPr>
          <w:p>
            <w:pPr>
              <w:pStyle w:val="TableParagraph"/>
              <w:spacing w:line="128" w:lineRule="exact"/>
              <w:ind w:right="141"/>
              <w:rPr>
                <w:sz w:val="12"/>
              </w:rPr>
            </w:pPr>
            <w:r>
              <w:rPr>
                <w:w w:val="90"/>
                <w:sz w:val="12"/>
              </w:rPr>
              <w:t>3,207,133,258</w:t>
            </w:r>
          </w:p>
        </w:tc>
        <w:tc>
          <w:tcPr>
            <w:tcW w:w="1098" w:type="dxa"/>
          </w:tcPr>
          <w:p>
            <w:pPr>
              <w:pStyle w:val="TableParagraph"/>
              <w:spacing w:line="128" w:lineRule="exact"/>
              <w:ind w:right="34"/>
              <w:rPr>
                <w:sz w:val="12"/>
              </w:rPr>
            </w:pPr>
            <w:r>
              <w:rPr>
                <w:w w:val="90"/>
                <w:sz w:val="12"/>
              </w:rPr>
              <w:t>3,766,981,097</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1.2</w:t>
            </w:r>
          </w:p>
        </w:tc>
        <w:tc>
          <w:tcPr>
            <w:tcW w:w="1195" w:type="dxa"/>
          </w:tcPr>
          <w:p>
            <w:pPr>
              <w:pStyle w:val="TableParagraph"/>
              <w:spacing w:line="128" w:lineRule="exact"/>
              <w:ind w:right="137"/>
              <w:rPr>
                <w:sz w:val="12"/>
              </w:rPr>
            </w:pPr>
            <w:r>
              <w:rPr>
                <w:w w:val="90"/>
                <w:sz w:val="12"/>
              </w:rPr>
              <w:t>1.2</w:t>
            </w:r>
          </w:p>
        </w:tc>
        <w:tc>
          <w:tcPr>
            <w:tcW w:w="1206" w:type="dxa"/>
          </w:tcPr>
          <w:p>
            <w:pPr>
              <w:pStyle w:val="TableParagraph"/>
              <w:spacing w:line="128" w:lineRule="exact"/>
              <w:ind w:right="138"/>
              <w:rPr>
                <w:sz w:val="12"/>
              </w:rPr>
            </w:pPr>
            <w:r>
              <w:rPr>
                <w:w w:val="90"/>
                <w:sz w:val="12"/>
              </w:rPr>
              <w:t>1.2</w:t>
            </w:r>
          </w:p>
        </w:tc>
        <w:tc>
          <w:tcPr>
            <w:tcW w:w="1206" w:type="dxa"/>
          </w:tcPr>
          <w:p>
            <w:pPr>
              <w:pStyle w:val="TableParagraph"/>
              <w:spacing w:line="128" w:lineRule="exact"/>
              <w:ind w:right="139"/>
              <w:rPr>
                <w:sz w:val="12"/>
              </w:rPr>
            </w:pPr>
            <w:r>
              <w:rPr>
                <w:w w:val="90"/>
                <w:sz w:val="12"/>
              </w:rPr>
              <w:t>1.3</w:t>
            </w:r>
          </w:p>
        </w:tc>
        <w:tc>
          <w:tcPr>
            <w:tcW w:w="1098" w:type="dxa"/>
          </w:tcPr>
          <w:p>
            <w:pPr>
              <w:pStyle w:val="TableParagraph"/>
              <w:spacing w:line="128" w:lineRule="exact"/>
              <w:ind w:right="32"/>
              <w:rPr>
                <w:sz w:val="12"/>
              </w:rPr>
            </w:pPr>
            <w:r>
              <w:rPr>
                <w:w w:val="90"/>
                <w:sz w:val="12"/>
              </w:rPr>
              <w:t>1.6</w:t>
            </w:r>
          </w:p>
        </w:tc>
      </w:tr>
      <w:tr>
        <w:trPr>
          <w:trHeight w:val="153" w:hRule="atLeast"/>
        </w:trPr>
        <w:tc>
          <w:tcPr>
            <w:tcW w:w="3151" w:type="dxa"/>
          </w:tcPr>
          <w:p>
            <w:pPr>
              <w:pStyle w:val="TableParagraph"/>
              <w:spacing w:line="128" w:lineRule="exact"/>
              <w:ind w:left="28"/>
              <w:jc w:val="left"/>
              <w:rPr>
                <w:sz w:val="12"/>
              </w:rPr>
            </w:pPr>
            <w:r>
              <w:rPr>
                <w:sz w:val="12"/>
              </w:rPr>
              <w:t>Non-Oil Revenue and Grants</w:t>
            </w:r>
          </w:p>
        </w:tc>
        <w:tc>
          <w:tcPr>
            <w:tcW w:w="1434" w:type="dxa"/>
          </w:tcPr>
          <w:p>
            <w:pPr>
              <w:pStyle w:val="TableParagraph"/>
              <w:spacing w:line="128" w:lineRule="exact"/>
              <w:ind w:right="129"/>
              <w:rPr>
                <w:sz w:val="12"/>
              </w:rPr>
            </w:pPr>
            <w:r>
              <w:rPr>
                <w:w w:val="90"/>
                <w:sz w:val="12"/>
              </w:rPr>
              <w:t>42,603,457,335</w:t>
            </w:r>
          </w:p>
        </w:tc>
        <w:tc>
          <w:tcPr>
            <w:tcW w:w="1195" w:type="dxa"/>
          </w:tcPr>
          <w:p>
            <w:pPr>
              <w:pStyle w:val="TableParagraph"/>
              <w:spacing w:line="128" w:lineRule="exact"/>
              <w:ind w:right="139"/>
              <w:rPr>
                <w:sz w:val="12"/>
              </w:rPr>
            </w:pPr>
            <w:r>
              <w:rPr>
                <w:w w:val="90"/>
                <w:sz w:val="12"/>
              </w:rPr>
              <w:t>40,622,824,697</w:t>
            </w:r>
          </w:p>
        </w:tc>
        <w:tc>
          <w:tcPr>
            <w:tcW w:w="1206" w:type="dxa"/>
          </w:tcPr>
          <w:p>
            <w:pPr>
              <w:pStyle w:val="TableParagraph"/>
              <w:spacing w:line="128" w:lineRule="exact"/>
              <w:ind w:right="141"/>
              <w:rPr>
                <w:sz w:val="12"/>
              </w:rPr>
            </w:pPr>
            <w:r>
              <w:rPr>
                <w:w w:val="90"/>
                <w:sz w:val="12"/>
              </w:rPr>
              <w:t>39,090,181,211</w:t>
            </w:r>
          </w:p>
        </w:tc>
        <w:tc>
          <w:tcPr>
            <w:tcW w:w="1206" w:type="dxa"/>
          </w:tcPr>
          <w:p>
            <w:pPr>
              <w:pStyle w:val="TableParagraph"/>
              <w:spacing w:line="128" w:lineRule="exact"/>
              <w:ind w:right="142"/>
              <w:rPr>
                <w:sz w:val="12"/>
              </w:rPr>
            </w:pPr>
            <w:r>
              <w:rPr>
                <w:w w:val="90"/>
                <w:sz w:val="12"/>
              </w:rPr>
              <w:t>47,831,987,340</w:t>
            </w:r>
          </w:p>
        </w:tc>
        <w:tc>
          <w:tcPr>
            <w:tcW w:w="1098" w:type="dxa"/>
          </w:tcPr>
          <w:p>
            <w:pPr>
              <w:pStyle w:val="TableParagraph"/>
              <w:spacing w:line="128" w:lineRule="exact"/>
              <w:ind w:right="35"/>
              <w:rPr>
                <w:sz w:val="12"/>
              </w:rPr>
            </w:pPr>
            <w:r>
              <w:rPr>
                <w:w w:val="90"/>
                <w:sz w:val="12"/>
              </w:rPr>
              <w:t>46,919,243,044</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20.9</w:t>
            </w:r>
          </w:p>
        </w:tc>
        <w:tc>
          <w:tcPr>
            <w:tcW w:w="1195" w:type="dxa"/>
          </w:tcPr>
          <w:p>
            <w:pPr>
              <w:pStyle w:val="TableParagraph"/>
              <w:spacing w:line="128" w:lineRule="exact"/>
              <w:ind w:right="138"/>
              <w:rPr>
                <w:sz w:val="12"/>
              </w:rPr>
            </w:pPr>
            <w:r>
              <w:rPr>
                <w:w w:val="90"/>
                <w:sz w:val="12"/>
              </w:rPr>
              <w:t>20.1</w:t>
            </w:r>
          </w:p>
        </w:tc>
        <w:tc>
          <w:tcPr>
            <w:tcW w:w="1206" w:type="dxa"/>
          </w:tcPr>
          <w:p>
            <w:pPr>
              <w:pStyle w:val="TableParagraph"/>
              <w:spacing w:line="128" w:lineRule="exact"/>
              <w:ind w:right="138"/>
              <w:rPr>
                <w:sz w:val="12"/>
              </w:rPr>
            </w:pPr>
            <w:r>
              <w:rPr>
                <w:w w:val="90"/>
                <w:sz w:val="12"/>
              </w:rPr>
              <w:t>19.0</w:t>
            </w:r>
          </w:p>
        </w:tc>
        <w:tc>
          <w:tcPr>
            <w:tcW w:w="1206" w:type="dxa"/>
          </w:tcPr>
          <w:p>
            <w:pPr>
              <w:pStyle w:val="TableParagraph"/>
              <w:spacing w:line="128" w:lineRule="exact"/>
              <w:ind w:right="139"/>
              <w:rPr>
                <w:sz w:val="12"/>
              </w:rPr>
            </w:pPr>
            <w:r>
              <w:rPr>
                <w:w w:val="90"/>
                <w:sz w:val="12"/>
              </w:rPr>
              <w:t>19.8</w:t>
            </w:r>
          </w:p>
        </w:tc>
        <w:tc>
          <w:tcPr>
            <w:tcW w:w="1098" w:type="dxa"/>
          </w:tcPr>
          <w:p>
            <w:pPr>
              <w:pStyle w:val="TableParagraph"/>
              <w:spacing w:line="128" w:lineRule="exact"/>
              <w:ind w:right="32"/>
              <w:rPr>
                <w:sz w:val="12"/>
              </w:rPr>
            </w:pPr>
            <w:r>
              <w:rPr>
                <w:w w:val="90"/>
                <w:sz w:val="12"/>
              </w:rPr>
              <w:t>19.4</w:t>
            </w:r>
          </w:p>
        </w:tc>
      </w:tr>
      <w:tr>
        <w:trPr>
          <w:trHeight w:val="153" w:hRule="atLeast"/>
        </w:trPr>
        <w:tc>
          <w:tcPr>
            <w:tcW w:w="3151" w:type="dxa"/>
          </w:tcPr>
          <w:p>
            <w:pPr>
              <w:pStyle w:val="TableParagraph"/>
              <w:spacing w:line="128" w:lineRule="exact"/>
              <w:ind w:left="28"/>
              <w:jc w:val="left"/>
              <w:rPr>
                <w:sz w:val="12"/>
              </w:rPr>
            </w:pPr>
            <w:r>
              <w:rPr>
                <w:sz w:val="12"/>
              </w:rPr>
              <w:t>Benchmark Oil Revenue</w:t>
            </w:r>
          </w:p>
        </w:tc>
        <w:tc>
          <w:tcPr>
            <w:tcW w:w="1434" w:type="dxa"/>
          </w:tcPr>
          <w:p>
            <w:pPr>
              <w:pStyle w:val="TableParagraph"/>
              <w:spacing w:line="128" w:lineRule="exact"/>
              <w:ind w:right="128"/>
              <w:rPr>
                <w:sz w:val="12"/>
              </w:rPr>
            </w:pPr>
            <w:r>
              <w:rPr>
                <w:w w:val="90"/>
                <w:sz w:val="12"/>
              </w:rPr>
              <w:t>1,137,593,216</w:t>
            </w:r>
          </w:p>
        </w:tc>
        <w:tc>
          <w:tcPr>
            <w:tcW w:w="1195" w:type="dxa"/>
          </w:tcPr>
          <w:p>
            <w:pPr>
              <w:pStyle w:val="TableParagraph"/>
              <w:spacing w:line="128" w:lineRule="exact"/>
              <w:ind w:right="139"/>
              <w:rPr>
                <w:sz w:val="12"/>
              </w:rPr>
            </w:pPr>
            <w:r>
              <w:rPr>
                <w:w w:val="90"/>
                <w:sz w:val="12"/>
              </w:rPr>
              <w:t>1,456,939,173</w:t>
            </w:r>
          </w:p>
        </w:tc>
        <w:tc>
          <w:tcPr>
            <w:tcW w:w="1206" w:type="dxa"/>
          </w:tcPr>
          <w:p>
            <w:pPr>
              <w:pStyle w:val="TableParagraph"/>
              <w:spacing w:line="128" w:lineRule="exact"/>
              <w:ind w:right="140"/>
              <w:rPr>
                <w:sz w:val="12"/>
              </w:rPr>
            </w:pPr>
            <w:r>
              <w:rPr>
                <w:w w:val="90"/>
                <w:sz w:val="12"/>
              </w:rPr>
              <w:t>1,477,964,441</w:t>
            </w:r>
          </w:p>
        </w:tc>
        <w:tc>
          <w:tcPr>
            <w:tcW w:w="1206" w:type="dxa"/>
          </w:tcPr>
          <w:p>
            <w:pPr>
              <w:pStyle w:val="TableParagraph"/>
              <w:spacing w:line="128" w:lineRule="exact"/>
              <w:ind w:right="141"/>
              <w:rPr>
                <w:sz w:val="12"/>
              </w:rPr>
            </w:pPr>
            <w:r>
              <w:rPr>
                <w:w w:val="90"/>
                <w:sz w:val="12"/>
              </w:rPr>
              <w:t>2,205,617,093</w:t>
            </w:r>
          </w:p>
        </w:tc>
        <w:tc>
          <w:tcPr>
            <w:tcW w:w="1098" w:type="dxa"/>
          </w:tcPr>
          <w:p>
            <w:pPr>
              <w:pStyle w:val="TableParagraph"/>
              <w:spacing w:line="128" w:lineRule="exact"/>
              <w:ind w:right="34"/>
              <w:rPr>
                <w:sz w:val="12"/>
              </w:rPr>
            </w:pPr>
            <w:r>
              <w:rPr>
                <w:w w:val="90"/>
                <w:sz w:val="12"/>
              </w:rPr>
              <w:t>2,702,464,778</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0.6</w:t>
            </w:r>
          </w:p>
        </w:tc>
        <w:tc>
          <w:tcPr>
            <w:tcW w:w="1195" w:type="dxa"/>
          </w:tcPr>
          <w:p>
            <w:pPr>
              <w:pStyle w:val="TableParagraph"/>
              <w:spacing w:line="128" w:lineRule="exact"/>
              <w:ind w:right="137"/>
              <w:rPr>
                <w:sz w:val="12"/>
              </w:rPr>
            </w:pPr>
            <w:r>
              <w:rPr>
                <w:w w:val="90"/>
                <w:sz w:val="12"/>
              </w:rPr>
              <w:t>0.7</w:t>
            </w:r>
          </w:p>
        </w:tc>
        <w:tc>
          <w:tcPr>
            <w:tcW w:w="1206" w:type="dxa"/>
          </w:tcPr>
          <w:p>
            <w:pPr>
              <w:pStyle w:val="TableParagraph"/>
              <w:spacing w:line="128" w:lineRule="exact"/>
              <w:ind w:right="138"/>
              <w:rPr>
                <w:sz w:val="12"/>
              </w:rPr>
            </w:pPr>
            <w:r>
              <w:rPr>
                <w:w w:val="90"/>
                <w:sz w:val="12"/>
              </w:rPr>
              <w:t>0.7</w:t>
            </w:r>
          </w:p>
        </w:tc>
        <w:tc>
          <w:tcPr>
            <w:tcW w:w="1206" w:type="dxa"/>
          </w:tcPr>
          <w:p>
            <w:pPr>
              <w:pStyle w:val="TableParagraph"/>
              <w:spacing w:line="128" w:lineRule="exact"/>
              <w:ind w:right="139"/>
              <w:rPr>
                <w:sz w:val="12"/>
              </w:rPr>
            </w:pPr>
            <w:r>
              <w:rPr>
                <w:w w:val="90"/>
                <w:sz w:val="12"/>
              </w:rPr>
              <w:t>0.9</w:t>
            </w:r>
          </w:p>
        </w:tc>
        <w:tc>
          <w:tcPr>
            <w:tcW w:w="1098" w:type="dxa"/>
          </w:tcPr>
          <w:p>
            <w:pPr>
              <w:pStyle w:val="TableParagraph"/>
              <w:spacing w:line="128" w:lineRule="exact"/>
              <w:ind w:right="32"/>
              <w:rPr>
                <w:sz w:val="12"/>
              </w:rPr>
            </w:pPr>
            <w:r>
              <w:rPr>
                <w:w w:val="90"/>
                <w:sz w:val="12"/>
              </w:rPr>
              <w:t>1.1</w:t>
            </w:r>
          </w:p>
        </w:tc>
      </w:tr>
      <w:tr>
        <w:trPr>
          <w:trHeight w:val="153" w:hRule="atLeast"/>
        </w:trPr>
        <w:tc>
          <w:tcPr>
            <w:tcW w:w="3151" w:type="dxa"/>
          </w:tcPr>
          <w:p>
            <w:pPr>
              <w:pStyle w:val="TableParagraph"/>
              <w:spacing w:line="128" w:lineRule="exact"/>
              <w:ind w:left="28"/>
              <w:jc w:val="left"/>
              <w:rPr>
                <w:sz w:val="12"/>
              </w:rPr>
            </w:pPr>
            <w:r>
              <w:rPr>
                <w:sz w:val="12"/>
              </w:rPr>
              <w:t>Annual Budget Funding Amount (ABFA)</w:t>
            </w:r>
          </w:p>
        </w:tc>
        <w:tc>
          <w:tcPr>
            <w:tcW w:w="1434" w:type="dxa"/>
          </w:tcPr>
          <w:p>
            <w:pPr>
              <w:pStyle w:val="TableParagraph"/>
              <w:spacing w:line="128" w:lineRule="exact"/>
              <w:ind w:right="128"/>
              <w:rPr>
                <w:sz w:val="12"/>
              </w:rPr>
            </w:pPr>
            <w:r>
              <w:rPr>
                <w:w w:val="90"/>
                <w:sz w:val="12"/>
              </w:rPr>
              <w:t>796,315,251</w:t>
            </w:r>
          </w:p>
        </w:tc>
        <w:tc>
          <w:tcPr>
            <w:tcW w:w="1195" w:type="dxa"/>
          </w:tcPr>
          <w:p>
            <w:pPr>
              <w:pStyle w:val="TableParagraph"/>
              <w:spacing w:line="128" w:lineRule="exact"/>
              <w:ind w:right="139"/>
              <w:rPr>
                <w:sz w:val="12"/>
              </w:rPr>
            </w:pPr>
            <w:r>
              <w:rPr>
                <w:w w:val="90"/>
                <w:sz w:val="12"/>
              </w:rPr>
              <w:t>1,019,857,421</w:t>
            </w:r>
          </w:p>
        </w:tc>
        <w:tc>
          <w:tcPr>
            <w:tcW w:w="1206" w:type="dxa"/>
          </w:tcPr>
          <w:p>
            <w:pPr>
              <w:pStyle w:val="TableParagraph"/>
              <w:spacing w:line="128" w:lineRule="exact"/>
              <w:ind w:right="140"/>
              <w:rPr>
                <w:sz w:val="12"/>
              </w:rPr>
            </w:pPr>
            <w:r>
              <w:rPr>
                <w:w w:val="90"/>
                <w:sz w:val="12"/>
              </w:rPr>
              <w:t>1,034,575,109</w:t>
            </w:r>
          </w:p>
        </w:tc>
        <w:tc>
          <w:tcPr>
            <w:tcW w:w="1206" w:type="dxa"/>
          </w:tcPr>
          <w:p>
            <w:pPr>
              <w:pStyle w:val="TableParagraph"/>
              <w:spacing w:line="128" w:lineRule="exact"/>
              <w:ind w:right="141"/>
              <w:rPr>
                <w:sz w:val="12"/>
              </w:rPr>
            </w:pPr>
            <w:r>
              <w:rPr>
                <w:w w:val="90"/>
                <w:sz w:val="12"/>
              </w:rPr>
              <w:t>1,543,931,965</w:t>
            </w:r>
          </w:p>
        </w:tc>
        <w:tc>
          <w:tcPr>
            <w:tcW w:w="1098" w:type="dxa"/>
          </w:tcPr>
          <w:p>
            <w:pPr>
              <w:pStyle w:val="TableParagraph"/>
              <w:spacing w:line="128" w:lineRule="exact"/>
              <w:ind w:right="34"/>
              <w:rPr>
                <w:sz w:val="12"/>
              </w:rPr>
            </w:pPr>
            <w:r>
              <w:rPr>
                <w:w w:val="90"/>
                <w:sz w:val="12"/>
              </w:rPr>
              <w:t>1,891,725,345</w:t>
            </w:r>
          </w:p>
        </w:tc>
      </w:tr>
      <w:tr>
        <w:trPr>
          <w:trHeight w:val="153" w:hRule="atLeast"/>
        </w:trPr>
        <w:tc>
          <w:tcPr>
            <w:tcW w:w="3151" w:type="dxa"/>
          </w:tcPr>
          <w:p>
            <w:pPr>
              <w:pStyle w:val="TableParagraph"/>
              <w:spacing w:line="128" w:lineRule="exact"/>
              <w:ind w:left="132"/>
              <w:jc w:val="left"/>
              <w:rPr>
                <w:sz w:val="12"/>
              </w:rPr>
            </w:pPr>
            <w:r>
              <w:rPr>
                <w:sz w:val="12"/>
              </w:rPr>
              <w:t>(percent of GDP)</w:t>
            </w:r>
          </w:p>
        </w:tc>
        <w:tc>
          <w:tcPr>
            <w:tcW w:w="1434" w:type="dxa"/>
          </w:tcPr>
          <w:p>
            <w:pPr>
              <w:pStyle w:val="TableParagraph"/>
              <w:spacing w:line="128" w:lineRule="exact"/>
              <w:ind w:right="126"/>
              <w:rPr>
                <w:sz w:val="12"/>
              </w:rPr>
            </w:pPr>
            <w:r>
              <w:rPr>
                <w:w w:val="90"/>
                <w:sz w:val="12"/>
              </w:rPr>
              <w:t>0.4</w:t>
            </w:r>
          </w:p>
        </w:tc>
        <w:tc>
          <w:tcPr>
            <w:tcW w:w="1195" w:type="dxa"/>
          </w:tcPr>
          <w:p>
            <w:pPr>
              <w:pStyle w:val="TableParagraph"/>
              <w:spacing w:line="128" w:lineRule="exact"/>
              <w:ind w:right="137"/>
              <w:rPr>
                <w:sz w:val="12"/>
              </w:rPr>
            </w:pPr>
            <w:r>
              <w:rPr>
                <w:w w:val="90"/>
                <w:sz w:val="12"/>
              </w:rPr>
              <w:t>0.5</w:t>
            </w:r>
          </w:p>
        </w:tc>
        <w:tc>
          <w:tcPr>
            <w:tcW w:w="1206" w:type="dxa"/>
          </w:tcPr>
          <w:p>
            <w:pPr>
              <w:pStyle w:val="TableParagraph"/>
              <w:spacing w:line="128" w:lineRule="exact"/>
              <w:ind w:right="138"/>
              <w:rPr>
                <w:sz w:val="12"/>
              </w:rPr>
            </w:pPr>
            <w:r>
              <w:rPr>
                <w:w w:val="90"/>
                <w:sz w:val="12"/>
              </w:rPr>
              <w:t>0.5</w:t>
            </w:r>
          </w:p>
        </w:tc>
        <w:tc>
          <w:tcPr>
            <w:tcW w:w="1206" w:type="dxa"/>
          </w:tcPr>
          <w:p>
            <w:pPr>
              <w:pStyle w:val="TableParagraph"/>
              <w:spacing w:line="128" w:lineRule="exact"/>
              <w:ind w:right="139"/>
              <w:rPr>
                <w:sz w:val="12"/>
              </w:rPr>
            </w:pPr>
            <w:r>
              <w:rPr>
                <w:w w:val="90"/>
                <w:sz w:val="12"/>
              </w:rPr>
              <w:t>0.6</w:t>
            </w:r>
          </w:p>
        </w:tc>
        <w:tc>
          <w:tcPr>
            <w:tcW w:w="1098" w:type="dxa"/>
          </w:tcPr>
          <w:p>
            <w:pPr>
              <w:pStyle w:val="TableParagraph"/>
              <w:spacing w:line="128" w:lineRule="exact"/>
              <w:ind w:right="32"/>
              <w:rPr>
                <w:sz w:val="12"/>
              </w:rPr>
            </w:pPr>
            <w:r>
              <w:rPr>
                <w:w w:val="90"/>
                <w:sz w:val="12"/>
              </w:rPr>
              <w:t>0.8</w:t>
            </w:r>
          </w:p>
        </w:tc>
      </w:tr>
      <w:tr>
        <w:trPr>
          <w:trHeight w:val="157" w:hRule="atLeast"/>
        </w:trPr>
        <w:tc>
          <w:tcPr>
            <w:tcW w:w="3151" w:type="dxa"/>
          </w:tcPr>
          <w:p>
            <w:pPr>
              <w:pStyle w:val="TableParagraph"/>
              <w:spacing w:line="132" w:lineRule="exact"/>
              <w:ind w:left="28"/>
              <w:jc w:val="left"/>
              <w:rPr>
                <w:b/>
                <w:sz w:val="12"/>
              </w:rPr>
            </w:pPr>
            <w:r>
              <w:rPr>
                <w:b/>
                <w:sz w:val="12"/>
              </w:rPr>
              <w:t>Nominal GDP</w:t>
            </w:r>
          </w:p>
        </w:tc>
        <w:tc>
          <w:tcPr>
            <w:tcW w:w="1434" w:type="dxa"/>
          </w:tcPr>
          <w:p>
            <w:pPr>
              <w:pStyle w:val="TableParagraph"/>
              <w:spacing w:line="132" w:lineRule="exact"/>
              <w:ind w:right="124"/>
              <w:rPr>
                <w:b/>
                <w:sz w:val="12"/>
              </w:rPr>
            </w:pPr>
            <w:r>
              <w:rPr>
                <w:b/>
                <w:w w:val="90"/>
                <w:sz w:val="12"/>
              </w:rPr>
              <w:t>203,410,468,023</w:t>
            </w:r>
          </w:p>
        </w:tc>
        <w:tc>
          <w:tcPr>
            <w:tcW w:w="1195" w:type="dxa"/>
          </w:tcPr>
          <w:p>
            <w:pPr>
              <w:pStyle w:val="TableParagraph"/>
              <w:spacing w:line="132" w:lineRule="exact"/>
              <w:ind w:right="134"/>
              <w:rPr>
                <w:b/>
                <w:sz w:val="12"/>
              </w:rPr>
            </w:pPr>
            <w:r>
              <w:rPr>
                <w:b/>
                <w:w w:val="90"/>
                <w:sz w:val="12"/>
              </w:rPr>
              <w:t>202,010,000,000</w:t>
            </w:r>
          </w:p>
        </w:tc>
        <w:tc>
          <w:tcPr>
            <w:tcW w:w="1206" w:type="dxa"/>
          </w:tcPr>
          <w:p>
            <w:pPr>
              <w:pStyle w:val="TableParagraph"/>
              <w:spacing w:line="132" w:lineRule="exact"/>
              <w:ind w:right="135"/>
              <w:rPr>
                <w:b/>
                <w:sz w:val="12"/>
              </w:rPr>
            </w:pPr>
            <w:r>
              <w:rPr>
                <w:b/>
                <w:w w:val="90"/>
                <w:sz w:val="12"/>
              </w:rPr>
              <w:t>205,913,969,053</w:t>
            </w:r>
          </w:p>
        </w:tc>
        <w:tc>
          <w:tcPr>
            <w:tcW w:w="1206" w:type="dxa"/>
          </w:tcPr>
          <w:p>
            <w:pPr>
              <w:pStyle w:val="TableParagraph"/>
              <w:spacing w:line="132" w:lineRule="exact"/>
              <w:ind w:right="136"/>
              <w:rPr>
                <w:b/>
                <w:sz w:val="12"/>
              </w:rPr>
            </w:pPr>
            <w:r>
              <w:rPr>
                <w:b/>
                <w:w w:val="90"/>
                <w:sz w:val="12"/>
              </w:rPr>
              <w:t>241,717,700,000</w:t>
            </w:r>
          </w:p>
        </w:tc>
        <w:tc>
          <w:tcPr>
            <w:tcW w:w="1098" w:type="dxa"/>
          </w:tcPr>
          <w:p>
            <w:pPr>
              <w:pStyle w:val="TableParagraph"/>
              <w:spacing w:line="132" w:lineRule="exact"/>
              <w:ind w:right="29"/>
              <w:rPr>
                <w:b/>
                <w:sz w:val="12"/>
              </w:rPr>
            </w:pPr>
            <w:r>
              <w:rPr>
                <w:b/>
                <w:w w:val="90"/>
                <w:sz w:val="12"/>
              </w:rPr>
              <w:t>241,717,700,000</w:t>
            </w:r>
          </w:p>
        </w:tc>
      </w:tr>
      <w:tr>
        <w:trPr>
          <w:trHeight w:val="160" w:hRule="atLeast"/>
        </w:trPr>
        <w:tc>
          <w:tcPr>
            <w:tcW w:w="3151" w:type="dxa"/>
            <w:tcBorders>
              <w:bottom w:val="single" w:sz="6" w:space="0" w:color="000000"/>
            </w:tcBorders>
          </w:tcPr>
          <w:p>
            <w:pPr>
              <w:pStyle w:val="TableParagraph"/>
              <w:spacing w:line="131" w:lineRule="exact" w:before="9"/>
              <w:ind w:left="28"/>
              <w:jc w:val="left"/>
              <w:rPr>
                <w:b/>
                <w:sz w:val="12"/>
              </w:rPr>
            </w:pPr>
            <w:r>
              <w:rPr>
                <w:b/>
                <w:sz w:val="12"/>
              </w:rPr>
              <w:t>Non-Oil Nominal GDP</w:t>
            </w:r>
          </w:p>
        </w:tc>
        <w:tc>
          <w:tcPr>
            <w:tcW w:w="1434" w:type="dxa"/>
            <w:tcBorders>
              <w:bottom w:val="single" w:sz="6" w:space="0" w:color="000000"/>
            </w:tcBorders>
          </w:tcPr>
          <w:p>
            <w:pPr>
              <w:pStyle w:val="TableParagraph"/>
              <w:spacing w:line="131" w:lineRule="exact" w:before="9"/>
              <w:ind w:right="124"/>
              <w:rPr>
                <w:b/>
                <w:sz w:val="12"/>
              </w:rPr>
            </w:pPr>
            <w:r>
              <w:rPr>
                <w:b/>
                <w:w w:val="90"/>
                <w:sz w:val="12"/>
              </w:rPr>
              <w:t>198,869,015,323</w:t>
            </w:r>
          </w:p>
        </w:tc>
        <w:tc>
          <w:tcPr>
            <w:tcW w:w="1195" w:type="dxa"/>
            <w:tcBorders>
              <w:bottom w:val="single" w:sz="6" w:space="0" w:color="000000"/>
            </w:tcBorders>
          </w:tcPr>
          <w:p>
            <w:pPr>
              <w:pStyle w:val="TableParagraph"/>
              <w:spacing w:line="131" w:lineRule="exact" w:before="9"/>
              <w:ind w:right="134"/>
              <w:rPr>
                <w:b/>
                <w:sz w:val="12"/>
              </w:rPr>
            </w:pPr>
            <w:r>
              <w:rPr>
                <w:b/>
                <w:w w:val="90"/>
                <w:sz w:val="12"/>
              </w:rPr>
              <w:t>195,062,000,000</w:t>
            </w:r>
          </w:p>
        </w:tc>
        <w:tc>
          <w:tcPr>
            <w:tcW w:w="1206" w:type="dxa"/>
            <w:tcBorders>
              <w:bottom w:val="single" w:sz="6" w:space="0" w:color="000000"/>
            </w:tcBorders>
          </w:tcPr>
          <w:p>
            <w:pPr>
              <w:pStyle w:val="TableParagraph"/>
              <w:spacing w:line="131" w:lineRule="exact" w:before="9"/>
              <w:ind w:right="135"/>
              <w:rPr>
                <w:b/>
                <w:sz w:val="12"/>
              </w:rPr>
            </w:pPr>
            <w:r>
              <w:rPr>
                <w:b/>
                <w:w w:val="90"/>
                <w:sz w:val="12"/>
              </w:rPr>
              <w:t>195,200,009,669</w:t>
            </w:r>
          </w:p>
        </w:tc>
        <w:tc>
          <w:tcPr>
            <w:tcW w:w="1206" w:type="dxa"/>
            <w:tcBorders>
              <w:bottom w:val="single" w:sz="6" w:space="0" w:color="000000"/>
            </w:tcBorders>
          </w:tcPr>
          <w:p>
            <w:pPr>
              <w:pStyle w:val="TableParagraph"/>
              <w:spacing w:line="131" w:lineRule="exact" w:before="9"/>
              <w:ind w:right="136"/>
              <w:rPr>
                <w:b/>
                <w:sz w:val="12"/>
              </w:rPr>
            </w:pPr>
            <w:r>
              <w:rPr>
                <w:b/>
                <w:w w:val="90"/>
                <w:sz w:val="12"/>
              </w:rPr>
              <w:t>229,558,401,000</w:t>
            </w:r>
          </w:p>
        </w:tc>
        <w:tc>
          <w:tcPr>
            <w:tcW w:w="1098" w:type="dxa"/>
            <w:tcBorders>
              <w:bottom w:val="single" w:sz="6" w:space="0" w:color="000000"/>
            </w:tcBorders>
          </w:tcPr>
          <w:p>
            <w:pPr>
              <w:pStyle w:val="TableParagraph"/>
              <w:spacing w:line="131" w:lineRule="exact" w:before="9"/>
              <w:ind w:right="29"/>
              <w:rPr>
                <w:b/>
                <w:sz w:val="12"/>
              </w:rPr>
            </w:pPr>
            <w:r>
              <w:rPr>
                <w:b/>
                <w:w w:val="90"/>
                <w:sz w:val="12"/>
              </w:rPr>
              <w:t>229,558,401,000</w:t>
            </w:r>
          </w:p>
        </w:tc>
      </w:tr>
      <w:tr>
        <w:trPr>
          <w:trHeight w:val="247" w:hRule="atLeast"/>
        </w:trPr>
        <w:tc>
          <w:tcPr>
            <w:tcW w:w="3151" w:type="dxa"/>
            <w:tcBorders>
              <w:top w:val="single" w:sz="6" w:space="0" w:color="000000"/>
            </w:tcBorders>
          </w:tcPr>
          <w:p>
            <w:pPr>
              <w:pStyle w:val="TableParagraph"/>
              <w:spacing w:line="221" w:lineRule="exact" w:before="6"/>
              <w:ind w:left="1"/>
              <w:jc w:val="left"/>
              <w:rPr>
                <w:sz w:val="20"/>
              </w:rPr>
            </w:pPr>
            <w:r>
              <w:rPr>
                <w:sz w:val="20"/>
              </w:rPr>
              <w:t>Source: MoF</w:t>
            </w:r>
          </w:p>
        </w:tc>
        <w:tc>
          <w:tcPr>
            <w:tcW w:w="1434" w:type="dxa"/>
            <w:tcBorders>
              <w:top w:val="single" w:sz="6" w:space="0" w:color="000000"/>
            </w:tcBorders>
          </w:tcPr>
          <w:p>
            <w:pPr>
              <w:pStyle w:val="TableParagraph"/>
              <w:spacing w:before="0"/>
              <w:jc w:val="left"/>
              <w:rPr>
                <w:rFonts w:ascii="Times New Roman"/>
                <w:sz w:val="10"/>
              </w:rPr>
            </w:pPr>
          </w:p>
        </w:tc>
        <w:tc>
          <w:tcPr>
            <w:tcW w:w="1195" w:type="dxa"/>
            <w:tcBorders>
              <w:top w:val="single" w:sz="6" w:space="0" w:color="000000"/>
            </w:tcBorders>
          </w:tcPr>
          <w:p>
            <w:pPr>
              <w:pStyle w:val="TableParagraph"/>
              <w:spacing w:before="0"/>
              <w:jc w:val="left"/>
              <w:rPr>
                <w:rFonts w:ascii="Times New Roman"/>
                <w:sz w:val="10"/>
              </w:rPr>
            </w:pPr>
          </w:p>
        </w:tc>
        <w:tc>
          <w:tcPr>
            <w:tcW w:w="1206" w:type="dxa"/>
            <w:tcBorders>
              <w:top w:val="single" w:sz="6" w:space="0" w:color="000000"/>
            </w:tcBorders>
          </w:tcPr>
          <w:p>
            <w:pPr>
              <w:pStyle w:val="TableParagraph"/>
              <w:spacing w:before="0"/>
              <w:jc w:val="left"/>
              <w:rPr>
                <w:rFonts w:ascii="Times New Roman"/>
                <w:sz w:val="10"/>
              </w:rPr>
            </w:pPr>
          </w:p>
        </w:tc>
        <w:tc>
          <w:tcPr>
            <w:tcW w:w="1206" w:type="dxa"/>
            <w:tcBorders>
              <w:top w:val="single" w:sz="6" w:space="0" w:color="000000"/>
            </w:tcBorders>
          </w:tcPr>
          <w:p>
            <w:pPr>
              <w:pStyle w:val="TableParagraph"/>
              <w:spacing w:before="0"/>
              <w:jc w:val="left"/>
              <w:rPr>
                <w:rFonts w:ascii="Times New Roman"/>
                <w:sz w:val="10"/>
              </w:rPr>
            </w:pPr>
          </w:p>
        </w:tc>
        <w:tc>
          <w:tcPr>
            <w:tcW w:w="1098" w:type="dxa"/>
            <w:tcBorders>
              <w:top w:val="single" w:sz="6" w:space="0" w:color="000000"/>
            </w:tcBorders>
          </w:tcPr>
          <w:p>
            <w:pPr>
              <w:pStyle w:val="TableParagraph"/>
              <w:spacing w:before="0"/>
              <w:jc w:val="left"/>
              <w:rPr>
                <w:rFonts w:ascii="Times New Roman"/>
                <w:sz w:val="10"/>
              </w:rPr>
            </w:pPr>
          </w:p>
        </w:tc>
      </w:tr>
    </w:tbl>
    <w:p>
      <w:pPr>
        <w:spacing w:after="0"/>
        <w:jc w:val="left"/>
        <w:rPr>
          <w:rFonts w:ascii="Times New Roman"/>
          <w:sz w:val="10"/>
        </w:rPr>
        <w:sectPr>
          <w:pgSz w:w="12240" w:h="15840"/>
          <w:pgMar w:header="0" w:footer="935" w:top="1360" w:bottom="1200" w:left="300" w:right="400"/>
        </w:sectPr>
      </w:pPr>
    </w:p>
    <w:p>
      <w:pPr>
        <w:spacing w:before="78" w:after="5"/>
        <w:ind w:left="1140" w:right="1092" w:firstLine="0"/>
        <w:jc w:val="left"/>
        <w:rPr>
          <w:b/>
          <w:sz w:val="24"/>
        </w:rPr>
      </w:pPr>
      <w:r>
        <w:rPr>
          <w:b/>
          <w:sz w:val="24"/>
        </w:rPr>
        <w:t>Appendix 2: Economic Classification of Central Government Revenue (2017 – 2018)</w:t>
      </w:r>
    </w:p>
    <w:tbl>
      <w:tblPr>
        <w:tblW w:w="0" w:type="auto"/>
        <w:jc w:val="left"/>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4"/>
        <w:gridCol w:w="1425"/>
        <w:gridCol w:w="1227"/>
        <w:gridCol w:w="1217"/>
        <w:gridCol w:w="1308"/>
        <w:gridCol w:w="1119"/>
      </w:tblGrid>
      <w:tr>
        <w:trPr>
          <w:trHeight w:val="388" w:hRule="atLeast"/>
        </w:trPr>
        <w:tc>
          <w:tcPr>
            <w:tcW w:w="3064" w:type="dxa"/>
            <w:tcBorders>
              <w:top w:val="single" w:sz="4" w:space="0" w:color="000000"/>
              <w:bottom w:val="single" w:sz="6" w:space="0" w:color="000000"/>
            </w:tcBorders>
          </w:tcPr>
          <w:p>
            <w:pPr>
              <w:pStyle w:val="TableParagraph"/>
              <w:spacing w:before="0"/>
              <w:jc w:val="left"/>
              <w:rPr>
                <w:rFonts w:ascii="Times New Roman"/>
                <w:sz w:val="10"/>
              </w:rPr>
            </w:pPr>
          </w:p>
        </w:tc>
        <w:tc>
          <w:tcPr>
            <w:tcW w:w="1425" w:type="dxa"/>
            <w:tcBorders>
              <w:top w:val="single" w:sz="4" w:space="0" w:color="000000"/>
              <w:bottom w:val="single" w:sz="6" w:space="0" w:color="000000"/>
            </w:tcBorders>
          </w:tcPr>
          <w:p>
            <w:pPr>
              <w:pStyle w:val="TableParagraph"/>
              <w:spacing w:before="0"/>
              <w:ind w:left="800" w:right="88"/>
              <w:jc w:val="center"/>
              <w:rPr>
                <w:b/>
                <w:sz w:val="10"/>
              </w:rPr>
            </w:pPr>
            <w:r>
              <w:rPr>
                <w:b/>
                <w:w w:val="105"/>
                <w:sz w:val="10"/>
              </w:rPr>
              <w:t>2017</w:t>
            </w:r>
          </w:p>
          <w:p>
            <w:pPr>
              <w:pStyle w:val="TableParagraph"/>
              <w:spacing w:before="2"/>
              <w:ind w:left="795" w:right="202"/>
              <w:jc w:val="center"/>
              <w:rPr>
                <w:b/>
                <w:sz w:val="10"/>
              </w:rPr>
            </w:pPr>
            <w:r>
              <w:rPr>
                <w:b/>
                <w:w w:val="105"/>
                <w:sz w:val="10"/>
              </w:rPr>
              <w:t>Budget</w:t>
            </w:r>
          </w:p>
        </w:tc>
        <w:tc>
          <w:tcPr>
            <w:tcW w:w="1227" w:type="dxa"/>
            <w:tcBorders>
              <w:top w:val="single" w:sz="4" w:space="0" w:color="000000"/>
              <w:bottom w:val="single" w:sz="6" w:space="0" w:color="000000"/>
            </w:tcBorders>
          </w:tcPr>
          <w:p>
            <w:pPr>
              <w:pStyle w:val="TableParagraph"/>
              <w:spacing w:before="0"/>
              <w:ind w:right="123"/>
              <w:rPr>
                <w:b/>
                <w:sz w:val="10"/>
              </w:rPr>
            </w:pPr>
            <w:r>
              <w:rPr>
                <w:b/>
                <w:spacing w:val="-2"/>
                <w:sz w:val="10"/>
              </w:rPr>
              <w:t>2017</w:t>
            </w:r>
          </w:p>
          <w:p>
            <w:pPr>
              <w:pStyle w:val="TableParagraph"/>
              <w:spacing w:before="2"/>
              <w:ind w:right="126"/>
              <w:rPr>
                <w:b/>
                <w:sz w:val="10"/>
              </w:rPr>
            </w:pPr>
            <w:r>
              <w:rPr>
                <w:b/>
                <w:w w:val="105"/>
                <w:sz w:val="10"/>
              </w:rPr>
              <w:t>Revised</w:t>
            </w:r>
            <w:r>
              <w:rPr>
                <w:b/>
                <w:spacing w:val="-3"/>
                <w:w w:val="105"/>
                <w:sz w:val="10"/>
              </w:rPr>
              <w:t> </w:t>
            </w:r>
            <w:r>
              <w:rPr>
                <w:b/>
                <w:w w:val="105"/>
                <w:sz w:val="10"/>
              </w:rPr>
              <w:t>Budget</w:t>
            </w:r>
          </w:p>
        </w:tc>
        <w:tc>
          <w:tcPr>
            <w:tcW w:w="1217" w:type="dxa"/>
            <w:tcBorders>
              <w:top w:val="single" w:sz="4" w:space="0" w:color="000000"/>
              <w:bottom w:val="single" w:sz="6" w:space="0" w:color="000000"/>
            </w:tcBorders>
          </w:tcPr>
          <w:p>
            <w:pPr>
              <w:pStyle w:val="TableParagraph"/>
              <w:spacing w:before="0"/>
              <w:ind w:left="568" w:right="44"/>
              <w:jc w:val="center"/>
              <w:rPr>
                <w:b/>
                <w:sz w:val="10"/>
              </w:rPr>
            </w:pPr>
            <w:r>
              <w:rPr>
                <w:b/>
                <w:w w:val="105"/>
                <w:sz w:val="10"/>
              </w:rPr>
              <w:t>2017</w:t>
            </w:r>
          </w:p>
          <w:p>
            <w:pPr>
              <w:pStyle w:val="TableParagraph"/>
              <w:spacing w:before="2"/>
              <w:ind w:left="567" w:right="192"/>
              <w:jc w:val="center"/>
              <w:rPr>
                <w:b/>
                <w:sz w:val="10"/>
              </w:rPr>
            </w:pPr>
            <w:r>
              <w:rPr>
                <w:b/>
                <w:w w:val="105"/>
                <w:sz w:val="10"/>
              </w:rPr>
              <w:t>Outturn</w:t>
            </w:r>
          </w:p>
        </w:tc>
        <w:tc>
          <w:tcPr>
            <w:tcW w:w="1308" w:type="dxa"/>
            <w:tcBorders>
              <w:top w:val="single" w:sz="4" w:space="0" w:color="000000"/>
              <w:bottom w:val="single" w:sz="6" w:space="0" w:color="000000"/>
            </w:tcBorders>
          </w:tcPr>
          <w:p>
            <w:pPr>
              <w:pStyle w:val="TableParagraph"/>
              <w:spacing w:before="0"/>
              <w:ind w:left="693" w:right="77"/>
              <w:jc w:val="center"/>
              <w:rPr>
                <w:b/>
                <w:sz w:val="10"/>
              </w:rPr>
            </w:pPr>
            <w:r>
              <w:rPr>
                <w:b/>
                <w:w w:val="105"/>
                <w:sz w:val="10"/>
              </w:rPr>
              <w:t>2018</w:t>
            </w:r>
          </w:p>
          <w:p>
            <w:pPr>
              <w:pStyle w:val="TableParagraph"/>
              <w:spacing w:before="2"/>
              <w:ind w:left="688" w:right="192"/>
              <w:jc w:val="center"/>
              <w:rPr>
                <w:b/>
                <w:sz w:val="10"/>
              </w:rPr>
            </w:pPr>
            <w:r>
              <w:rPr>
                <w:b/>
                <w:w w:val="105"/>
                <w:sz w:val="10"/>
              </w:rPr>
              <w:t>Budget</w:t>
            </w:r>
          </w:p>
        </w:tc>
        <w:tc>
          <w:tcPr>
            <w:tcW w:w="1119" w:type="dxa"/>
            <w:tcBorders>
              <w:top w:val="single" w:sz="4" w:space="0" w:color="000000"/>
              <w:bottom w:val="single" w:sz="6" w:space="0" w:color="000000"/>
            </w:tcBorders>
          </w:tcPr>
          <w:p>
            <w:pPr>
              <w:pStyle w:val="TableParagraph"/>
              <w:spacing w:before="0"/>
              <w:ind w:right="24"/>
              <w:rPr>
                <w:b/>
                <w:sz w:val="10"/>
              </w:rPr>
            </w:pPr>
            <w:r>
              <w:rPr>
                <w:b/>
                <w:spacing w:val="-2"/>
                <w:sz w:val="10"/>
              </w:rPr>
              <w:t>2018</w:t>
            </w:r>
          </w:p>
          <w:p>
            <w:pPr>
              <w:pStyle w:val="TableParagraph"/>
              <w:spacing w:before="2"/>
              <w:ind w:right="60"/>
              <w:rPr>
                <w:b/>
                <w:sz w:val="10"/>
              </w:rPr>
            </w:pPr>
            <w:r>
              <w:rPr>
                <w:b/>
                <w:w w:val="105"/>
                <w:sz w:val="10"/>
              </w:rPr>
              <w:t>Revised</w:t>
            </w:r>
            <w:r>
              <w:rPr>
                <w:b/>
                <w:spacing w:val="-3"/>
                <w:w w:val="105"/>
                <w:sz w:val="10"/>
              </w:rPr>
              <w:t> </w:t>
            </w:r>
            <w:r>
              <w:rPr>
                <w:b/>
                <w:w w:val="105"/>
                <w:sz w:val="10"/>
              </w:rPr>
              <w:t>Budget</w:t>
            </w:r>
          </w:p>
        </w:tc>
      </w:tr>
      <w:tr>
        <w:trPr>
          <w:trHeight w:val="356" w:hRule="atLeast"/>
        </w:trPr>
        <w:tc>
          <w:tcPr>
            <w:tcW w:w="3064" w:type="dxa"/>
            <w:tcBorders>
              <w:top w:val="single" w:sz="6" w:space="0" w:color="000000"/>
            </w:tcBorders>
          </w:tcPr>
          <w:p>
            <w:pPr>
              <w:pStyle w:val="TableParagraph"/>
              <w:jc w:val="left"/>
              <w:rPr>
                <w:b/>
                <w:sz w:val="13"/>
              </w:rPr>
            </w:pPr>
          </w:p>
          <w:p>
            <w:pPr>
              <w:pStyle w:val="TableParagraph"/>
              <w:spacing w:before="0"/>
              <w:ind w:left="26"/>
              <w:jc w:val="left"/>
              <w:rPr>
                <w:b/>
                <w:sz w:val="10"/>
              </w:rPr>
            </w:pPr>
            <w:r>
              <w:rPr>
                <w:b/>
                <w:w w:val="105"/>
                <w:sz w:val="10"/>
              </w:rPr>
              <w:t>TAX REVENUE</w:t>
            </w:r>
          </w:p>
        </w:tc>
        <w:tc>
          <w:tcPr>
            <w:tcW w:w="1425" w:type="dxa"/>
            <w:tcBorders>
              <w:top w:val="single" w:sz="6" w:space="0" w:color="000000"/>
            </w:tcBorders>
          </w:tcPr>
          <w:p>
            <w:pPr>
              <w:pStyle w:val="TableParagraph"/>
              <w:jc w:val="left"/>
              <w:rPr>
                <w:b/>
                <w:sz w:val="13"/>
              </w:rPr>
            </w:pPr>
          </w:p>
          <w:p>
            <w:pPr>
              <w:pStyle w:val="TableParagraph"/>
              <w:spacing w:before="0"/>
              <w:ind w:right="223"/>
              <w:rPr>
                <w:b/>
                <w:sz w:val="10"/>
              </w:rPr>
            </w:pPr>
            <w:r>
              <w:rPr>
                <w:b/>
                <w:w w:val="105"/>
                <w:sz w:val="10"/>
              </w:rPr>
              <w:t>34,382,052,974</w:t>
            </w:r>
          </w:p>
        </w:tc>
        <w:tc>
          <w:tcPr>
            <w:tcW w:w="1227" w:type="dxa"/>
            <w:tcBorders>
              <w:top w:val="single" w:sz="6" w:space="0" w:color="000000"/>
            </w:tcBorders>
          </w:tcPr>
          <w:p>
            <w:pPr>
              <w:pStyle w:val="TableParagraph"/>
              <w:jc w:val="left"/>
              <w:rPr>
                <w:b/>
                <w:sz w:val="13"/>
              </w:rPr>
            </w:pPr>
          </w:p>
          <w:p>
            <w:pPr>
              <w:pStyle w:val="TableParagraph"/>
              <w:spacing w:before="0"/>
              <w:ind w:right="122"/>
              <w:rPr>
                <w:b/>
                <w:sz w:val="10"/>
              </w:rPr>
            </w:pPr>
            <w:r>
              <w:rPr>
                <w:b/>
                <w:w w:val="105"/>
                <w:sz w:val="10"/>
              </w:rPr>
              <w:t>33,017,076,382</w:t>
            </w:r>
          </w:p>
        </w:tc>
        <w:tc>
          <w:tcPr>
            <w:tcW w:w="1217" w:type="dxa"/>
            <w:tcBorders>
              <w:top w:val="single" w:sz="6" w:space="0" w:color="000000"/>
            </w:tcBorders>
          </w:tcPr>
          <w:p>
            <w:pPr>
              <w:pStyle w:val="TableParagraph"/>
              <w:jc w:val="left"/>
              <w:rPr>
                <w:b/>
                <w:sz w:val="13"/>
              </w:rPr>
            </w:pPr>
          </w:p>
          <w:p>
            <w:pPr>
              <w:pStyle w:val="TableParagraph"/>
              <w:spacing w:before="0"/>
              <w:ind w:right="213"/>
              <w:rPr>
                <w:b/>
                <w:sz w:val="10"/>
              </w:rPr>
            </w:pPr>
            <w:r>
              <w:rPr>
                <w:b/>
                <w:w w:val="105"/>
                <w:sz w:val="10"/>
              </w:rPr>
              <w:t>32,227,583,993</w:t>
            </w:r>
          </w:p>
        </w:tc>
        <w:tc>
          <w:tcPr>
            <w:tcW w:w="1308" w:type="dxa"/>
            <w:tcBorders>
              <w:top w:val="single" w:sz="6" w:space="0" w:color="000000"/>
            </w:tcBorders>
          </w:tcPr>
          <w:p>
            <w:pPr>
              <w:pStyle w:val="TableParagraph"/>
              <w:jc w:val="left"/>
              <w:rPr>
                <w:b/>
                <w:sz w:val="13"/>
              </w:rPr>
            </w:pPr>
          </w:p>
          <w:p>
            <w:pPr>
              <w:pStyle w:val="TableParagraph"/>
              <w:spacing w:before="0"/>
              <w:ind w:right="213"/>
              <w:rPr>
                <w:b/>
                <w:sz w:val="10"/>
              </w:rPr>
            </w:pPr>
            <w:r>
              <w:rPr>
                <w:b/>
                <w:w w:val="105"/>
                <w:sz w:val="10"/>
              </w:rPr>
              <w:t>39,881,579,378</w:t>
            </w:r>
          </w:p>
        </w:tc>
        <w:tc>
          <w:tcPr>
            <w:tcW w:w="1119" w:type="dxa"/>
            <w:tcBorders>
              <w:top w:val="single" w:sz="6" w:space="0" w:color="000000"/>
            </w:tcBorders>
          </w:tcPr>
          <w:p>
            <w:pPr>
              <w:pStyle w:val="TableParagraph"/>
              <w:jc w:val="left"/>
              <w:rPr>
                <w:b/>
                <w:sz w:val="13"/>
              </w:rPr>
            </w:pPr>
          </w:p>
          <w:p>
            <w:pPr>
              <w:pStyle w:val="TableParagraph"/>
              <w:spacing w:before="0"/>
              <w:ind w:right="23"/>
              <w:rPr>
                <w:b/>
                <w:sz w:val="10"/>
              </w:rPr>
            </w:pPr>
            <w:r>
              <w:rPr>
                <w:b/>
                <w:w w:val="105"/>
                <w:sz w:val="10"/>
              </w:rPr>
              <w:t>40,216,325,103</w:t>
            </w:r>
          </w:p>
        </w:tc>
      </w:tr>
      <w:tr>
        <w:trPr>
          <w:trHeight w:val="198" w:hRule="atLeast"/>
        </w:trPr>
        <w:tc>
          <w:tcPr>
            <w:tcW w:w="3064" w:type="dxa"/>
          </w:tcPr>
          <w:p>
            <w:pPr>
              <w:pStyle w:val="TableParagraph"/>
              <w:spacing w:line="103" w:lineRule="exact" w:before="75"/>
              <w:ind w:left="104"/>
              <w:jc w:val="left"/>
              <w:rPr>
                <w:b/>
                <w:sz w:val="10"/>
              </w:rPr>
            </w:pPr>
            <w:r>
              <w:rPr>
                <w:b/>
                <w:w w:val="105"/>
                <w:sz w:val="10"/>
              </w:rPr>
              <w:t>TAXES ON INCOME &amp; PROPERTY</w:t>
            </w:r>
          </w:p>
        </w:tc>
        <w:tc>
          <w:tcPr>
            <w:tcW w:w="1425" w:type="dxa"/>
          </w:tcPr>
          <w:p>
            <w:pPr>
              <w:pStyle w:val="TableParagraph"/>
              <w:spacing w:line="103" w:lineRule="exact" w:before="75"/>
              <w:ind w:right="223"/>
              <w:rPr>
                <w:b/>
                <w:sz w:val="10"/>
              </w:rPr>
            </w:pPr>
            <w:r>
              <w:rPr>
                <w:b/>
                <w:w w:val="105"/>
                <w:sz w:val="10"/>
              </w:rPr>
              <w:t>13,446,577,025</w:t>
            </w:r>
          </w:p>
        </w:tc>
        <w:tc>
          <w:tcPr>
            <w:tcW w:w="1227" w:type="dxa"/>
          </w:tcPr>
          <w:p>
            <w:pPr>
              <w:pStyle w:val="TableParagraph"/>
              <w:spacing w:line="103" w:lineRule="exact" w:before="75"/>
              <w:ind w:right="122"/>
              <w:rPr>
                <w:b/>
                <w:sz w:val="10"/>
              </w:rPr>
            </w:pPr>
            <w:r>
              <w:rPr>
                <w:b/>
                <w:w w:val="105"/>
                <w:sz w:val="10"/>
              </w:rPr>
              <w:t>12,951,100,433</w:t>
            </w:r>
          </w:p>
        </w:tc>
        <w:tc>
          <w:tcPr>
            <w:tcW w:w="1217" w:type="dxa"/>
          </w:tcPr>
          <w:p>
            <w:pPr>
              <w:pStyle w:val="TableParagraph"/>
              <w:spacing w:line="103" w:lineRule="exact" w:before="75"/>
              <w:ind w:right="213"/>
              <w:rPr>
                <w:b/>
                <w:sz w:val="10"/>
              </w:rPr>
            </w:pPr>
            <w:r>
              <w:rPr>
                <w:b/>
                <w:w w:val="105"/>
                <w:sz w:val="10"/>
              </w:rPr>
              <w:t>13,398,087,277</w:t>
            </w:r>
          </w:p>
        </w:tc>
        <w:tc>
          <w:tcPr>
            <w:tcW w:w="1308" w:type="dxa"/>
          </w:tcPr>
          <w:p>
            <w:pPr>
              <w:pStyle w:val="TableParagraph"/>
              <w:spacing w:line="103" w:lineRule="exact" w:before="75"/>
              <w:ind w:right="213"/>
              <w:rPr>
                <w:b/>
                <w:sz w:val="10"/>
              </w:rPr>
            </w:pPr>
            <w:r>
              <w:rPr>
                <w:b/>
                <w:w w:val="105"/>
                <w:sz w:val="10"/>
              </w:rPr>
              <w:t>16,278,913,569</w:t>
            </w:r>
          </w:p>
        </w:tc>
        <w:tc>
          <w:tcPr>
            <w:tcW w:w="1119" w:type="dxa"/>
          </w:tcPr>
          <w:p>
            <w:pPr>
              <w:pStyle w:val="TableParagraph"/>
              <w:spacing w:line="103" w:lineRule="exact" w:before="75"/>
              <w:ind w:right="23"/>
              <w:rPr>
                <w:b/>
                <w:sz w:val="10"/>
              </w:rPr>
            </w:pPr>
            <w:r>
              <w:rPr>
                <w:b/>
                <w:w w:val="105"/>
                <w:sz w:val="10"/>
              </w:rPr>
              <w:t>16,614,325,669</w:t>
            </w:r>
          </w:p>
        </w:tc>
      </w:tr>
      <w:tr>
        <w:trPr>
          <w:trHeight w:val="128" w:hRule="atLeast"/>
        </w:trPr>
        <w:tc>
          <w:tcPr>
            <w:tcW w:w="3064" w:type="dxa"/>
          </w:tcPr>
          <w:p>
            <w:pPr>
              <w:pStyle w:val="TableParagraph"/>
              <w:spacing w:line="103" w:lineRule="exact"/>
              <w:ind w:left="182"/>
              <w:jc w:val="left"/>
              <w:rPr>
                <w:sz w:val="10"/>
              </w:rPr>
            </w:pPr>
            <w:r>
              <w:rPr>
                <w:w w:val="105"/>
                <w:sz w:val="10"/>
              </w:rPr>
              <w:t>Personal</w:t>
            </w:r>
          </w:p>
        </w:tc>
        <w:tc>
          <w:tcPr>
            <w:tcW w:w="1425" w:type="dxa"/>
          </w:tcPr>
          <w:p>
            <w:pPr>
              <w:pStyle w:val="TableParagraph"/>
              <w:spacing w:line="103" w:lineRule="exact"/>
              <w:ind w:right="227"/>
              <w:rPr>
                <w:sz w:val="10"/>
              </w:rPr>
            </w:pPr>
            <w:r>
              <w:rPr>
                <w:w w:val="105"/>
                <w:sz w:val="10"/>
              </w:rPr>
              <w:t>4,557,590,000</w:t>
            </w:r>
          </w:p>
        </w:tc>
        <w:tc>
          <w:tcPr>
            <w:tcW w:w="1227" w:type="dxa"/>
          </w:tcPr>
          <w:p>
            <w:pPr>
              <w:pStyle w:val="TableParagraph"/>
              <w:spacing w:line="103" w:lineRule="exact"/>
              <w:ind w:right="127"/>
              <w:rPr>
                <w:sz w:val="10"/>
              </w:rPr>
            </w:pPr>
            <w:r>
              <w:rPr>
                <w:w w:val="105"/>
                <w:sz w:val="10"/>
              </w:rPr>
              <w:t>4,557,590,000</w:t>
            </w:r>
          </w:p>
        </w:tc>
        <w:tc>
          <w:tcPr>
            <w:tcW w:w="1217" w:type="dxa"/>
          </w:tcPr>
          <w:p>
            <w:pPr>
              <w:pStyle w:val="TableParagraph"/>
              <w:spacing w:line="103" w:lineRule="exact"/>
              <w:ind w:right="217"/>
              <w:rPr>
                <w:sz w:val="10"/>
              </w:rPr>
            </w:pPr>
            <w:r>
              <w:rPr>
                <w:w w:val="105"/>
                <w:sz w:val="10"/>
              </w:rPr>
              <w:t>4,859,031,470</w:t>
            </w:r>
          </w:p>
        </w:tc>
        <w:tc>
          <w:tcPr>
            <w:tcW w:w="1308" w:type="dxa"/>
          </w:tcPr>
          <w:p>
            <w:pPr>
              <w:pStyle w:val="TableParagraph"/>
              <w:spacing w:line="103" w:lineRule="exact"/>
              <w:ind w:right="217"/>
              <w:rPr>
                <w:sz w:val="10"/>
              </w:rPr>
            </w:pPr>
            <w:r>
              <w:rPr>
                <w:w w:val="105"/>
                <w:sz w:val="10"/>
              </w:rPr>
              <w:t>6,012,691,760</w:t>
            </w:r>
          </w:p>
        </w:tc>
        <w:tc>
          <w:tcPr>
            <w:tcW w:w="1119" w:type="dxa"/>
          </w:tcPr>
          <w:p>
            <w:pPr>
              <w:pStyle w:val="TableParagraph"/>
              <w:spacing w:line="103" w:lineRule="exact"/>
              <w:ind w:right="28"/>
              <w:rPr>
                <w:sz w:val="10"/>
              </w:rPr>
            </w:pPr>
            <w:r>
              <w:rPr>
                <w:w w:val="105"/>
                <w:sz w:val="10"/>
              </w:rPr>
              <w:t>5,906,399,497</w:t>
            </w:r>
          </w:p>
        </w:tc>
      </w:tr>
      <w:tr>
        <w:trPr>
          <w:trHeight w:val="128" w:hRule="atLeast"/>
        </w:trPr>
        <w:tc>
          <w:tcPr>
            <w:tcW w:w="3064" w:type="dxa"/>
          </w:tcPr>
          <w:p>
            <w:pPr>
              <w:pStyle w:val="TableParagraph"/>
              <w:spacing w:line="104" w:lineRule="exact"/>
              <w:ind w:left="182"/>
              <w:jc w:val="left"/>
              <w:rPr>
                <w:sz w:val="10"/>
              </w:rPr>
            </w:pPr>
            <w:r>
              <w:rPr>
                <w:w w:val="105"/>
                <w:sz w:val="10"/>
              </w:rPr>
              <w:t>Self Employed</w:t>
            </w:r>
          </w:p>
        </w:tc>
        <w:tc>
          <w:tcPr>
            <w:tcW w:w="1425" w:type="dxa"/>
          </w:tcPr>
          <w:p>
            <w:pPr>
              <w:pStyle w:val="TableParagraph"/>
              <w:spacing w:line="104" w:lineRule="exact"/>
              <w:ind w:right="227"/>
              <w:rPr>
                <w:sz w:val="10"/>
              </w:rPr>
            </w:pPr>
            <w:r>
              <w:rPr>
                <w:w w:val="105"/>
                <w:sz w:val="10"/>
              </w:rPr>
              <w:t>351,280,000</w:t>
            </w:r>
          </w:p>
        </w:tc>
        <w:tc>
          <w:tcPr>
            <w:tcW w:w="1227" w:type="dxa"/>
          </w:tcPr>
          <w:p>
            <w:pPr>
              <w:pStyle w:val="TableParagraph"/>
              <w:spacing w:line="104" w:lineRule="exact"/>
              <w:ind w:right="126"/>
              <w:rPr>
                <w:sz w:val="10"/>
              </w:rPr>
            </w:pPr>
            <w:r>
              <w:rPr>
                <w:w w:val="105"/>
                <w:sz w:val="10"/>
              </w:rPr>
              <w:t>351,280,000</w:t>
            </w:r>
          </w:p>
        </w:tc>
        <w:tc>
          <w:tcPr>
            <w:tcW w:w="1217" w:type="dxa"/>
          </w:tcPr>
          <w:p>
            <w:pPr>
              <w:pStyle w:val="TableParagraph"/>
              <w:spacing w:line="104" w:lineRule="exact"/>
              <w:ind w:right="217"/>
              <w:rPr>
                <w:sz w:val="10"/>
              </w:rPr>
            </w:pPr>
            <w:r>
              <w:rPr>
                <w:w w:val="105"/>
                <w:sz w:val="10"/>
              </w:rPr>
              <w:t>332,235,430</w:t>
            </w:r>
          </w:p>
        </w:tc>
        <w:tc>
          <w:tcPr>
            <w:tcW w:w="1308" w:type="dxa"/>
          </w:tcPr>
          <w:p>
            <w:pPr>
              <w:pStyle w:val="TableParagraph"/>
              <w:spacing w:line="104" w:lineRule="exact"/>
              <w:ind w:right="217"/>
              <w:rPr>
                <w:sz w:val="10"/>
              </w:rPr>
            </w:pPr>
            <w:r>
              <w:rPr>
                <w:w w:val="105"/>
                <w:sz w:val="10"/>
              </w:rPr>
              <w:t>489,411,499</w:t>
            </w:r>
          </w:p>
        </w:tc>
        <w:tc>
          <w:tcPr>
            <w:tcW w:w="1119" w:type="dxa"/>
          </w:tcPr>
          <w:p>
            <w:pPr>
              <w:pStyle w:val="TableParagraph"/>
              <w:spacing w:line="104" w:lineRule="exact"/>
              <w:ind w:right="28"/>
              <w:rPr>
                <w:sz w:val="10"/>
              </w:rPr>
            </w:pPr>
            <w:r>
              <w:rPr>
                <w:w w:val="105"/>
                <w:sz w:val="10"/>
              </w:rPr>
              <w:t>430,554,237</w:t>
            </w:r>
          </w:p>
        </w:tc>
      </w:tr>
      <w:tr>
        <w:trPr>
          <w:trHeight w:val="128" w:hRule="atLeast"/>
        </w:trPr>
        <w:tc>
          <w:tcPr>
            <w:tcW w:w="3064" w:type="dxa"/>
          </w:tcPr>
          <w:p>
            <w:pPr>
              <w:pStyle w:val="TableParagraph"/>
              <w:spacing w:line="103" w:lineRule="exact"/>
              <w:ind w:left="182"/>
              <w:jc w:val="left"/>
              <w:rPr>
                <w:sz w:val="10"/>
              </w:rPr>
            </w:pPr>
            <w:r>
              <w:rPr>
                <w:w w:val="105"/>
                <w:sz w:val="10"/>
              </w:rPr>
              <w:t>Companies</w:t>
            </w:r>
          </w:p>
        </w:tc>
        <w:tc>
          <w:tcPr>
            <w:tcW w:w="1425" w:type="dxa"/>
          </w:tcPr>
          <w:p>
            <w:pPr>
              <w:pStyle w:val="TableParagraph"/>
              <w:spacing w:line="103" w:lineRule="exact"/>
              <w:ind w:right="227"/>
              <w:rPr>
                <w:sz w:val="10"/>
              </w:rPr>
            </w:pPr>
            <w:r>
              <w:rPr>
                <w:w w:val="105"/>
                <w:sz w:val="10"/>
              </w:rPr>
              <w:t>6,460,460,000</w:t>
            </w:r>
          </w:p>
        </w:tc>
        <w:tc>
          <w:tcPr>
            <w:tcW w:w="1227" w:type="dxa"/>
          </w:tcPr>
          <w:p>
            <w:pPr>
              <w:pStyle w:val="TableParagraph"/>
              <w:spacing w:line="103" w:lineRule="exact"/>
              <w:ind w:right="127"/>
              <w:rPr>
                <w:sz w:val="10"/>
              </w:rPr>
            </w:pPr>
            <w:r>
              <w:rPr>
                <w:w w:val="105"/>
                <w:sz w:val="10"/>
              </w:rPr>
              <w:t>5,849,327,362</w:t>
            </w:r>
          </w:p>
        </w:tc>
        <w:tc>
          <w:tcPr>
            <w:tcW w:w="1217" w:type="dxa"/>
          </w:tcPr>
          <w:p>
            <w:pPr>
              <w:pStyle w:val="TableParagraph"/>
              <w:spacing w:line="103" w:lineRule="exact"/>
              <w:ind w:right="217"/>
              <w:rPr>
                <w:sz w:val="10"/>
              </w:rPr>
            </w:pPr>
            <w:r>
              <w:rPr>
                <w:w w:val="105"/>
                <w:sz w:val="10"/>
              </w:rPr>
              <w:t>5,792,811,707</w:t>
            </w:r>
          </w:p>
        </w:tc>
        <w:tc>
          <w:tcPr>
            <w:tcW w:w="1308" w:type="dxa"/>
          </w:tcPr>
          <w:p>
            <w:pPr>
              <w:pStyle w:val="TableParagraph"/>
              <w:spacing w:line="103" w:lineRule="exact"/>
              <w:ind w:right="217"/>
              <w:rPr>
                <w:sz w:val="10"/>
              </w:rPr>
            </w:pPr>
            <w:r>
              <w:rPr>
                <w:w w:val="105"/>
                <w:sz w:val="10"/>
              </w:rPr>
              <w:t>6,856,331,618</w:t>
            </w:r>
          </w:p>
        </w:tc>
        <w:tc>
          <w:tcPr>
            <w:tcW w:w="1119" w:type="dxa"/>
          </w:tcPr>
          <w:p>
            <w:pPr>
              <w:pStyle w:val="TableParagraph"/>
              <w:spacing w:line="103" w:lineRule="exact"/>
              <w:ind w:right="28"/>
              <w:rPr>
                <w:sz w:val="10"/>
              </w:rPr>
            </w:pPr>
            <w:r>
              <w:rPr>
                <w:w w:val="105"/>
                <w:sz w:val="10"/>
              </w:rPr>
              <w:t>6,917,388,754</w:t>
            </w:r>
          </w:p>
        </w:tc>
      </w:tr>
      <w:tr>
        <w:trPr>
          <w:trHeight w:val="128" w:hRule="atLeast"/>
        </w:trPr>
        <w:tc>
          <w:tcPr>
            <w:tcW w:w="3064" w:type="dxa"/>
          </w:tcPr>
          <w:p>
            <w:pPr>
              <w:pStyle w:val="TableParagraph"/>
              <w:spacing w:line="103" w:lineRule="exact"/>
              <w:ind w:left="182"/>
              <w:jc w:val="left"/>
              <w:rPr>
                <w:sz w:val="10"/>
              </w:rPr>
            </w:pPr>
            <w:r>
              <w:rPr>
                <w:w w:val="105"/>
                <w:sz w:val="10"/>
              </w:rPr>
              <w:t>Company Taxes on Oil</w:t>
            </w:r>
          </w:p>
        </w:tc>
        <w:tc>
          <w:tcPr>
            <w:tcW w:w="1425" w:type="dxa"/>
          </w:tcPr>
          <w:p>
            <w:pPr>
              <w:pStyle w:val="TableParagraph"/>
              <w:spacing w:line="103" w:lineRule="exact"/>
              <w:ind w:right="225"/>
              <w:rPr>
                <w:sz w:val="10"/>
              </w:rPr>
            </w:pPr>
            <w:r>
              <w:rPr>
                <w:w w:val="104"/>
                <w:sz w:val="10"/>
              </w:rPr>
              <w:t>0</w:t>
            </w:r>
          </w:p>
        </w:tc>
        <w:tc>
          <w:tcPr>
            <w:tcW w:w="1227" w:type="dxa"/>
          </w:tcPr>
          <w:p>
            <w:pPr>
              <w:pStyle w:val="TableParagraph"/>
              <w:spacing w:line="103" w:lineRule="exact"/>
              <w:ind w:right="126"/>
              <w:rPr>
                <w:sz w:val="10"/>
              </w:rPr>
            </w:pPr>
            <w:r>
              <w:rPr>
                <w:w w:val="105"/>
                <w:sz w:val="10"/>
              </w:rPr>
              <w:t>115,656,046</w:t>
            </w:r>
          </w:p>
        </w:tc>
        <w:tc>
          <w:tcPr>
            <w:tcW w:w="1217" w:type="dxa"/>
          </w:tcPr>
          <w:p>
            <w:pPr>
              <w:pStyle w:val="TableParagraph"/>
              <w:spacing w:line="103" w:lineRule="exact"/>
              <w:ind w:right="217"/>
              <w:rPr>
                <w:sz w:val="10"/>
              </w:rPr>
            </w:pPr>
            <w:r>
              <w:rPr>
                <w:w w:val="105"/>
                <w:sz w:val="10"/>
              </w:rPr>
              <w:t>224,744,578</w:t>
            </w:r>
          </w:p>
        </w:tc>
        <w:tc>
          <w:tcPr>
            <w:tcW w:w="1308" w:type="dxa"/>
          </w:tcPr>
          <w:p>
            <w:pPr>
              <w:pStyle w:val="TableParagraph"/>
              <w:spacing w:line="103" w:lineRule="exact"/>
              <w:ind w:right="215"/>
              <w:rPr>
                <w:sz w:val="10"/>
              </w:rPr>
            </w:pPr>
            <w:r>
              <w:rPr>
                <w:w w:val="104"/>
                <w:sz w:val="10"/>
              </w:rPr>
              <w:t>0</w:t>
            </w:r>
          </w:p>
        </w:tc>
        <w:tc>
          <w:tcPr>
            <w:tcW w:w="1119" w:type="dxa"/>
          </w:tcPr>
          <w:p>
            <w:pPr>
              <w:pStyle w:val="TableParagraph"/>
              <w:spacing w:line="103" w:lineRule="exact"/>
              <w:ind w:right="28"/>
              <w:rPr>
                <w:sz w:val="10"/>
              </w:rPr>
            </w:pPr>
            <w:r>
              <w:rPr>
                <w:w w:val="105"/>
                <w:sz w:val="10"/>
              </w:rPr>
              <w:t>373,512,126</w:t>
            </w:r>
          </w:p>
        </w:tc>
      </w:tr>
      <w:tr>
        <w:trPr>
          <w:trHeight w:val="128" w:hRule="atLeast"/>
        </w:trPr>
        <w:tc>
          <w:tcPr>
            <w:tcW w:w="3064" w:type="dxa"/>
          </w:tcPr>
          <w:p>
            <w:pPr>
              <w:pStyle w:val="TableParagraph"/>
              <w:spacing w:line="104" w:lineRule="exact"/>
              <w:ind w:left="182"/>
              <w:jc w:val="left"/>
              <w:rPr>
                <w:sz w:val="10"/>
              </w:rPr>
            </w:pPr>
            <w:r>
              <w:rPr>
                <w:w w:val="105"/>
                <w:sz w:val="10"/>
              </w:rPr>
              <w:t>Others</w:t>
            </w:r>
          </w:p>
        </w:tc>
        <w:tc>
          <w:tcPr>
            <w:tcW w:w="1425" w:type="dxa"/>
          </w:tcPr>
          <w:p>
            <w:pPr>
              <w:pStyle w:val="TableParagraph"/>
              <w:spacing w:line="104" w:lineRule="exact"/>
              <w:ind w:right="227"/>
              <w:rPr>
                <w:sz w:val="10"/>
              </w:rPr>
            </w:pPr>
            <w:r>
              <w:rPr>
                <w:w w:val="105"/>
                <w:sz w:val="10"/>
              </w:rPr>
              <w:t>2,077,247,025</w:t>
            </w:r>
          </w:p>
        </w:tc>
        <w:tc>
          <w:tcPr>
            <w:tcW w:w="1227" w:type="dxa"/>
          </w:tcPr>
          <w:p>
            <w:pPr>
              <w:pStyle w:val="TableParagraph"/>
              <w:spacing w:line="104" w:lineRule="exact"/>
              <w:ind w:right="127"/>
              <w:rPr>
                <w:sz w:val="10"/>
              </w:rPr>
            </w:pPr>
            <w:r>
              <w:rPr>
                <w:w w:val="105"/>
                <w:sz w:val="10"/>
              </w:rPr>
              <w:t>2,077,247,025</w:t>
            </w:r>
          </w:p>
        </w:tc>
        <w:tc>
          <w:tcPr>
            <w:tcW w:w="1217" w:type="dxa"/>
          </w:tcPr>
          <w:p>
            <w:pPr>
              <w:pStyle w:val="TableParagraph"/>
              <w:spacing w:line="104" w:lineRule="exact"/>
              <w:ind w:right="217"/>
              <w:rPr>
                <w:sz w:val="10"/>
              </w:rPr>
            </w:pPr>
            <w:r>
              <w:rPr>
                <w:w w:val="105"/>
                <w:sz w:val="10"/>
              </w:rPr>
              <w:t>2,189,264,092</w:t>
            </w:r>
          </w:p>
        </w:tc>
        <w:tc>
          <w:tcPr>
            <w:tcW w:w="1308" w:type="dxa"/>
          </w:tcPr>
          <w:p>
            <w:pPr>
              <w:pStyle w:val="TableParagraph"/>
              <w:spacing w:line="104" w:lineRule="exact"/>
              <w:ind w:right="217"/>
              <w:rPr>
                <w:sz w:val="10"/>
              </w:rPr>
            </w:pPr>
            <w:r>
              <w:rPr>
                <w:w w:val="105"/>
                <w:sz w:val="10"/>
              </w:rPr>
              <w:t>2,920,478,692</w:t>
            </w:r>
          </w:p>
        </w:tc>
        <w:tc>
          <w:tcPr>
            <w:tcW w:w="1119" w:type="dxa"/>
          </w:tcPr>
          <w:p>
            <w:pPr>
              <w:pStyle w:val="TableParagraph"/>
              <w:spacing w:line="104" w:lineRule="exact"/>
              <w:ind w:right="28"/>
              <w:rPr>
                <w:sz w:val="10"/>
              </w:rPr>
            </w:pPr>
            <w:r>
              <w:rPr>
                <w:w w:val="105"/>
                <w:sz w:val="10"/>
              </w:rPr>
              <w:t>2,986,471,054</w:t>
            </w:r>
          </w:p>
        </w:tc>
      </w:tr>
      <w:tr>
        <w:trPr>
          <w:trHeight w:val="128" w:hRule="atLeast"/>
        </w:trPr>
        <w:tc>
          <w:tcPr>
            <w:tcW w:w="3064" w:type="dxa"/>
          </w:tcPr>
          <w:p>
            <w:pPr>
              <w:pStyle w:val="TableParagraph"/>
              <w:spacing w:line="103" w:lineRule="exact"/>
              <w:ind w:left="260"/>
              <w:jc w:val="left"/>
              <w:rPr>
                <w:sz w:val="10"/>
              </w:rPr>
            </w:pPr>
            <w:r>
              <w:rPr>
                <w:w w:val="105"/>
                <w:sz w:val="10"/>
              </w:rPr>
              <w:t>Other Direct Taxes</w:t>
            </w:r>
          </w:p>
        </w:tc>
        <w:tc>
          <w:tcPr>
            <w:tcW w:w="1425" w:type="dxa"/>
          </w:tcPr>
          <w:p>
            <w:pPr>
              <w:pStyle w:val="TableParagraph"/>
              <w:spacing w:line="103" w:lineRule="exact"/>
              <w:ind w:right="227"/>
              <w:rPr>
                <w:sz w:val="10"/>
              </w:rPr>
            </w:pPr>
            <w:r>
              <w:rPr>
                <w:w w:val="105"/>
                <w:sz w:val="10"/>
              </w:rPr>
              <w:t>1,542,767,025</w:t>
            </w:r>
          </w:p>
        </w:tc>
        <w:tc>
          <w:tcPr>
            <w:tcW w:w="1227" w:type="dxa"/>
          </w:tcPr>
          <w:p>
            <w:pPr>
              <w:pStyle w:val="TableParagraph"/>
              <w:spacing w:line="103" w:lineRule="exact"/>
              <w:ind w:right="127"/>
              <w:rPr>
                <w:sz w:val="10"/>
              </w:rPr>
            </w:pPr>
            <w:r>
              <w:rPr>
                <w:w w:val="105"/>
                <w:sz w:val="10"/>
              </w:rPr>
              <w:t>1,542,767,025</w:t>
            </w:r>
          </w:p>
        </w:tc>
        <w:tc>
          <w:tcPr>
            <w:tcW w:w="1217" w:type="dxa"/>
          </w:tcPr>
          <w:p>
            <w:pPr>
              <w:pStyle w:val="TableParagraph"/>
              <w:spacing w:line="103" w:lineRule="exact"/>
              <w:ind w:right="217"/>
              <w:rPr>
                <w:sz w:val="10"/>
              </w:rPr>
            </w:pPr>
            <w:r>
              <w:rPr>
                <w:w w:val="105"/>
                <w:sz w:val="10"/>
              </w:rPr>
              <w:t>1,645,960,243</w:t>
            </w:r>
          </w:p>
        </w:tc>
        <w:tc>
          <w:tcPr>
            <w:tcW w:w="1308" w:type="dxa"/>
          </w:tcPr>
          <w:p>
            <w:pPr>
              <w:pStyle w:val="TableParagraph"/>
              <w:spacing w:line="103" w:lineRule="exact"/>
              <w:ind w:right="217"/>
              <w:rPr>
                <w:sz w:val="10"/>
              </w:rPr>
            </w:pPr>
            <w:r>
              <w:rPr>
                <w:w w:val="105"/>
                <w:sz w:val="10"/>
              </w:rPr>
              <w:t>2,154,647,567</w:t>
            </w:r>
          </w:p>
        </w:tc>
        <w:tc>
          <w:tcPr>
            <w:tcW w:w="1119" w:type="dxa"/>
          </w:tcPr>
          <w:p>
            <w:pPr>
              <w:pStyle w:val="TableParagraph"/>
              <w:spacing w:line="103" w:lineRule="exact"/>
              <w:ind w:right="28"/>
              <w:rPr>
                <w:sz w:val="10"/>
              </w:rPr>
            </w:pPr>
            <w:r>
              <w:rPr>
                <w:w w:val="105"/>
                <w:sz w:val="10"/>
              </w:rPr>
              <w:t>2,233,501,604</w:t>
            </w:r>
          </w:p>
        </w:tc>
      </w:tr>
      <w:tr>
        <w:trPr>
          <w:trHeight w:val="128" w:hRule="atLeast"/>
        </w:trPr>
        <w:tc>
          <w:tcPr>
            <w:tcW w:w="3064" w:type="dxa"/>
          </w:tcPr>
          <w:p>
            <w:pPr>
              <w:pStyle w:val="TableParagraph"/>
              <w:spacing w:line="103" w:lineRule="exact"/>
              <w:ind w:left="338"/>
              <w:jc w:val="left"/>
              <w:rPr>
                <w:sz w:val="10"/>
              </w:rPr>
            </w:pPr>
            <w:r>
              <w:rPr>
                <w:w w:val="105"/>
                <w:sz w:val="10"/>
              </w:rPr>
              <w:t>o/w Royalties from Oil</w:t>
            </w:r>
          </w:p>
        </w:tc>
        <w:tc>
          <w:tcPr>
            <w:tcW w:w="1425" w:type="dxa"/>
          </w:tcPr>
          <w:p>
            <w:pPr>
              <w:pStyle w:val="TableParagraph"/>
              <w:spacing w:line="103" w:lineRule="exact"/>
              <w:ind w:right="227"/>
              <w:rPr>
                <w:sz w:val="10"/>
              </w:rPr>
            </w:pPr>
            <w:r>
              <w:rPr>
                <w:w w:val="105"/>
                <w:sz w:val="10"/>
              </w:rPr>
              <w:t>616,757,025</w:t>
            </w:r>
          </w:p>
        </w:tc>
        <w:tc>
          <w:tcPr>
            <w:tcW w:w="1227" w:type="dxa"/>
          </w:tcPr>
          <w:p>
            <w:pPr>
              <w:pStyle w:val="TableParagraph"/>
              <w:spacing w:line="103" w:lineRule="exact"/>
              <w:ind w:right="126"/>
              <w:rPr>
                <w:sz w:val="10"/>
              </w:rPr>
            </w:pPr>
            <w:r>
              <w:rPr>
                <w:w w:val="105"/>
                <w:sz w:val="10"/>
              </w:rPr>
              <w:t>616,757,025</w:t>
            </w:r>
          </w:p>
        </w:tc>
        <w:tc>
          <w:tcPr>
            <w:tcW w:w="1217" w:type="dxa"/>
          </w:tcPr>
          <w:p>
            <w:pPr>
              <w:pStyle w:val="TableParagraph"/>
              <w:spacing w:line="103" w:lineRule="exact"/>
              <w:ind w:right="217"/>
              <w:rPr>
                <w:sz w:val="10"/>
              </w:rPr>
            </w:pPr>
            <w:r>
              <w:rPr>
                <w:w w:val="105"/>
                <w:sz w:val="10"/>
              </w:rPr>
              <w:t>589,491,140</w:t>
            </w:r>
          </w:p>
        </w:tc>
        <w:tc>
          <w:tcPr>
            <w:tcW w:w="1308" w:type="dxa"/>
          </w:tcPr>
          <w:p>
            <w:pPr>
              <w:pStyle w:val="TableParagraph"/>
              <w:spacing w:line="103" w:lineRule="exact"/>
              <w:ind w:right="217"/>
              <w:rPr>
                <w:sz w:val="10"/>
              </w:rPr>
            </w:pPr>
            <w:r>
              <w:rPr>
                <w:w w:val="105"/>
                <w:sz w:val="10"/>
              </w:rPr>
              <w:t>879,697,567</w:t>
            </w:r>
          </w:p>
        </w:tc>
        <w:tc>
          <w:tcPr>
            <w:tcW w:w="1119" w:type="dxa"/>
          </w:tcPr>
          <w:p>
            <w:pPr>
              <w:pStyle w:val="TableParagraph"/>
              <w:spacing w:line="103" w:lineRule="exact"/>
              <w:ind w:right="28"/>
              <w:rPr>
                <w:sz w:val="10"/>
              </w:rPr>
            </w:pPr>
            <w:r>
              <w:rPr>
                <w:w w:val="105"/>
                <w:sz w:val="10"/>
              </w:rPr>
              <w:t>1,100,434,056</w:t>
            </w:r>
          </w:p>
        </w:tc>
      </w:tr>
      <w:tr>
        <w:trPr>
          <w:trHeight w:val="128" w:hRule="atLeast"/>
        </w:trPr>
        <w:tc>
          <w:tcPr>
            <w:tcW w:w="3064" w:type="dxa"/>
          </w:tcPr>
          <w:p>
            <w:pPr>
              <w:pStyle w:val="TableParagraph"/>
              <w:spacing w:line="104" w:lineRule="exact"/>
              <w:ind w:left="338"/>
              <w:jc w:val="left"/>
              <w:rPr>
                <w:sz w:val="10"/>
              </w:rPr>
            </w:pPr>
            <w:r>
              <w:rPr>
                <w:w w:val="105"/>
                <w:sz w:val="10"/>
              </w:rPr>
              <w:t>o/w Mineral Royalties</w:t>
            </w:r>
          </w:p>
        </w:tc>
        <w:tc>
          <w:tcPr>
            <w:tcW w:w="1425" w:type="dxa"/>
          </w:tcPr>
          <w:p>
            <w:pPr>
              <w:pStyle w:val="TableParagraph"/>
              <w:spacing w:line="104" w:lineRule="exact"/>
              <w:ind w:right="227"/>
              <w:rPr>
                <w:sz w:val="10"/>
              </w:rPr>
            </w:pPr>
            <w:r>
              <w:rPr>
                <w:w w:val="105"/>
                <w:sz w:val="10"/>
              </w:rPr>
              <w:t>626,450,000</w:t>
            </w:r>
          </w:p>
        </w:tc>
        <w:tc>
          <w:tcPr>
            <w:tcW w:w="1227" w:type="dxa"/>
          </w:tcPr>
          <w:p>
            <w:pPr>
              <w:pStyle w:val="TableParagraph"/>
              <w:spacing w:line="104" w:lineRule="exact"/>
              <w:ind w:right="126"/>
              <w:rPr>
                <w:sz w:val="10"/>
              </w:rPr>
            </w:pPr>
            <w:r>
              <w:rPr>
                <w:w w:val="105"/>
                <w:sz w:val="10"/>
              </w:rPr>
              <w:t>626,450,000</w:t>
            </w:r>
          </w:p>
        </w:tc>
        <w:tc>
          <w:tcPr>
            <w:tcW w:w="1217" w:type="dxa"/>
          </w:tcPr>
          <w:p>
            <w:pPr>
              <w:pStyle w:val="TableParagraph"/>
              <w:spacing w:line="104" w:lineRule="exact"/>
              <w:ind w:right="217"/>
              <w:rPr>
                <w:sz w:val="10"/>
              </w:rPr>
            </w:pPr>
            <w:r>
              <w:rPr>
                <w:w w:val="105"/>
                <w:sz w:val="10"/>
              </w:rPr>
              <w:t>749,124,903</w:t>
            </w:r>
          </w:p>
        </w:tc>
        <w:tc>
          <w:tcPr>
            <w:tcW w:w="1308" w:type="dxa"/>
          </w:tcPr>
          <w:p>
            <w:pPr>
              <w:pStyle w:val="TableParagraph"/>
              <w:spacing w:line="104" w:lineRule="exact"/>
              <w:ind w:right="217"/>
              <w:rPr>
                <w:sz w:val="10"/>
              </w:rPr>
            </w:pPr>
            <w:r>
              <w:rPr>
                <w:w w:val="105"/>
                <w:sz w:val="10"/>
              </w:rPr>
              <w:t>766,370,000</w:t>
            </w:r>
          </w:p>
        </w:tc>
        <w:tc>
          <w:tcPr>
            <w:tcW w:w="1119" w:type="dxa"/>
          </w:tcPr>
          <w:p>
            <w:pPr>
              <w:pStyle w:val="TableParagraph"/>
              <w:spacing w:line="104" w:lineRule="exact"/>
              <w:ind w:right="28"/>
              <w:rPr>
                <w:sz w:val="10"/>
              </w:rPr>
            </w:pPr>
            <w:r>
              <w:rPr>
                <w:w w:val="105"/>
                <w:sz w:val="10"/>
              </w:rPr>
              <w:t>734,286,694</w:t>
            </w:r>
          </w:p>
        </w:tc>
      </w:tr>
      <w:tr>
        <w:trPr>
          <w:trHeight w:val="128" w:hRule="atLeast"/>
        </w:trPr>
        <w:tc>
          <w:tcPr>
            <w:tcW w:w="3064" w:type="dxa"/>
          </w:tcPr>
          <w:p>
            <w:pPr>
              <w:pStyle w:val="TableParagraph"/>
              <w:spacing w:line="103" w:lineRule="exact"/>
              <w:ind w:left="260"/>
              <w:jc w:val="left"/>
              <w:rPr>
                <w:sz w:val="10"/>
              </w:rPr>
            </w:pPr>
            <w:r>
              <w:rPr>
                <w:w w:val="105"/>
                <w:sz w:val="10"/>
              </w:rPr>
              <w:t>National Fiscal Stabilisation Levy</w:t>
            </w:r>
          </w:p>
        </w:tc>
        <w:tc>
          <w:tcPr>
            <w:tcW w:w="1425" w:type="dxa"/>
          </w:tcPr>
          <w:p>
            <w:pPr>
              <w:pStyle w:val="TableParagraph"/>
              <w:spacing w:line="103" w:lineRule="exact"/>
              <w:ind w:right="227"/>
              <w:rPr>
                <w:sz w:val="10"/>
              </w:rPr>
            </w:pPr>
            <w:r>
              <w:rPr>
                <w:w w:val="105"/>
                <w:sz w:val="10"/>
              </w:rPr>
              <w:t>217,200,000</w:t>
            </w:r>
          </w:p>
        </w:tc>
        <w:tc>
          <w:tcPr>
            <w:tcW w:w="1227" w:type="dxa"/>
          </w:tcPr>
          <w:p>
            <w:pPr>
              <w:pStyle w:val="TableParagraph"/>
              <w:spacing w:line="103" w:lineRule="exact"/>
              <w:ind w:right="126"/>
              <w:rPr>
                <w:sz w:val="10"/>
              </w:rPr>
            </w:pPr>
            <w:r>
              <w:rPr>
                <w:w w:val="105"/>
                <w:sz w:val="10"/>
              </w:rPr>
              <w:t>217,200,000</w:t>
            </w:r>
          </w:p>
        </w:tc>
        <w:tc>
          <w:tcPr>
            <w:tcW w:w="1217" w:type="dxa"/>
          </w:tcPr>
          <w:p>
            <w:pPr>
              <w:pStyle w:val="TableParagraph"/>
              <w:spacing w:line="103" w:lineRule="exact"/>
              <w:ind w:right="217"/>
              <w:rPr>
                <w:sz w:val="10"/>
              </w:rPr>
            </w:pPr>
            <w:r>
              <w:rPr>
                <w:w w:val="105"/>
                <w:sz w:val="10"/>
              </w:rPr>
              <w:t>196,138,251</w:t>
            </w:r>
          </w:p>
        </w:tc>
        <w:tc>
          <w:tcPr>
            <w:tcW w:w="1308" w:type="dxa"/>
          </w:tcPr>
          <w:p>
            <w:pPr>
              <w:pStyle w:val="TableParagraph"/>
              <w:spacing w:line="103" w:lineRule="exact"/>
              <w:ind w:right="217"/>
              <w:rPr>
                <w:sz w:val="10"/>
              </w:rPr>
            </w:pPr>
            <w:r>
              <w:rPr>
                <w:w w:val="105"/>
                <w:sz w:val="10"/>
              </w:rPr>
              <w:t>263,221,125</w:t>
            </w:r>
          </w:p>
        </w:tc>
        <w:tc>
          <w:tcPr>
            <w:tcW w:w="1119" w:type="dxa"/>
          </w:tcPr>
          <w:p>
            <w:pPr>
              <w:pStyle w:val="TableParagraph"/>
              <w:spacing w:line="103" w:lineRule="exact"/>
              <w:ind w:right="28"/>
              <w:rPr>
                <w:sz w:val="10"/>
              </w:rPr>
            </w:pPr>
            <w:r>
              <w:rPr>
                <w:w w:val="105"/>
                <w:sz w:val="10"/>
              </w:rPr>
              <w:t>259,605,066</w:t>
            </w:r>
          </w:p>
        </w:tc>
      </w:tr>
      <w:tr>
        <w:trPr>
          <w:trHeight w:val="192" w:hRule="atLeast"/>
        </w:trPr>
        <w:tc>
          <w:tcPr>
            <w:tcW w:w="3064" w:type="dxa"/>
          </w:tcPr>
          <w:p>
            <w:pPr>
              <w:pStyle w:val="TableParagraph"/>
              <w:ind w:left="260"/>
              <w:jc w:val="left"/>
              <w:rPr>
                <w:sz w:val="10"/>
              </w:rPr>
            </w:pPr>
            <w:r>
              <w:rPr>
                <w:w w:val="105"/>
                <w:sz w:val="10"/>
              </w:rPr>
              <w:t>Airport Tax</w:t>
            </w:r>
          </w:p>
        </w:tc>
        <w:tc>
          <w:tcPr>
            <w:tcW w:w="1425" w:type="dxa"/>
          </w:tcPr>
          <w:p>
            <w:pPr>
              <w:pStyle w:val="TableParagraph"/>
              <w:ind w:right="227"/>
              <w:rPr>
                <w:sz w:val="10"/>
              </w:rPr>
            </w:pPr>
            <w:r>
              <w:rPr>
                <w:w w:val="105"/>
                <w:sz w:val="10"/>
              </w:rPr>
              <w:t>317,280,000</w:t>
            </w:r>
          </w:p>
        </w:tc>
        <w:tc>
          <w:tcPr>
            <w:tcW w:w="1227" w:type="dxa"/>
          </w:tcPr>
          <w:p>
            <w:pPr>
              <w:pStyle w:val="TableParagraph"/>
              <w:ind w:right="126"/>
              <w:rPr>
                <w:sz w:val="10"/>
              </w:rPr>
            </w:pPr>
            <w:r>
              <w:rPr>
                <w:w w:val="105"/>
                <w:sz w:val="10"/>
              </w:rPr>
              <w:t>317,280,000</w:t>
            </w:r>
          </w:p>
        </w:tc>
        <w:tc>
          <w:tcPr>
            <w:tcW w:w="1217" w:type="dxa"/>
          </w:tcPr>
          <w:p>
            <w:pPr>
              <w:pStyle w:val="TableParagraph"/>
              <w:ind w:right="217"/>
              <w:rPr>
                <w:sz w:val="10"/>
              </w:rPr>
            </w:pPr>
            <w:r>
              <w:rPr>
                <w:w w:val="105"/>
                <w:sz w:val="10"/>
              </w:rPr>
              <w:t>347,165,598</w:t>
            </w:r>
          </w:p>
        </w:tc>
        <w:tc>
          <w:tcPr>
            <w:tcW w:w="1308" w:type="dxa"/>
          </w:tcPr>
          <w:p>
            <w:pPr>
              <w:pStyle w:val="TableParagraph"/>
              <w:ind w:right="217"/>
              <w:rPr>
                <w:sz w:val="10"/>
              </w:rPr>
            </w:pPr>
            <w:r>
              <w:rPr>
                <w:w w:val="105"/>
                <w:sz w:val="10"/>
              </w:rPr>
              <w:t>502,610,000</w:t>
            </w:r>
          </w:p>
        </w:tc>
        <w:tc>
          <w:tcPr>
            <w:tcW w:w="1119" w:type="dxa"/>
          </w:tcPr>
          <w:p>
            <w:pPr>
              <w:pStyle w:val="TableParagraph"/>
              <w:ind w:right="28"/>
              <w:rPr>
                <w:sz w:val="10"/>
              </w:rPr>
            </w:pPr>
            <w:r>
              <w:rPr>
                <w:w w:val="105"/>
                <w:sz w:val="10"/>
              </w:rPr>
              <w:t>493,364,384</w:t>
            </w:r>
          </w:p>
        </w:tc>
      </w:tr>
      <w:tr>
        <w:trPr>
          <w:trHeight w:val="192" w:hRule="atLeast"/>
        </w:trPr>
        <w:tc>
          <w:tcPr>
            <w:tcW w:w="3064" w:type="dxa"/>
          </w:tcPr>
          <w:p>
            <w:pPr>
              <w:pStyle w:val="TableParagraph"/>
              <w:spacing w:line="103" w:lineRule="exact" w:before="69"/>
              <w:ind w:left="104"/>
              <w:jc w:val="left"/>
              <w:rPr>
                <w:b/>
                <w:sz w:val="10"/>
              </w:rPr>
            </w:pPr>
            <w:r>
              <w:rPr>
                <w:b/>
                <w:w w:val="105"/>
                <w:sz w:val="10"/>
              </w:rPr>
              <w:t>TAXES ON DOMESTIC GOODS AND SERVICES</w:t>
            </w:r>
          </w:p>
        </w:tc>
        <w:tc>
          <w:tcPr>
            <w:tcW w:w="1425" w:type="dxa"/>
          </w:tcPr>
          <w:p>
            <w:pPr>
              <w:pStyle w:val="TableParagraph"/>
              <w:spacing w:line="103" w:lineRule="exact" w:before="69"/>
              <w:ind w:right="223"/>
              <w:rPr>
                <w:b/>
                <w:sz w:val="10"/>
              </w:rPr>
            </w:pPr>
            <w:r>
              <w:rPr>
                <w:b/>
                <w:w w:val="105"/>
                <w:sz w:val="10"/>
              </w:rPr>
              <w:t>13,863,080,617</w:t>
            </w:r>
          </w:p>
        </w:tc>
        <w:tc>
          <w:tcPr>
            <w:tcW w:w="1227" w:type="dxa"/>
          </w:tcPr>
          <w:p>
            <w:pPr>
              <w:pStyle w:val="TableParagraph"/>
              <w:spacing w:line="103" w:lineRule="exact" w:before="69"/>
              <w:ind w:right="122"/>
              <w:rPr>
                <w:b/>
                <w:sz w:val="10"/>
              </w:rPr>
            </w:pPr>
            <w:r>
              <w:rPr>
                <w:b/>
                <w:w w:val="105"/>
                <w:sz w:val="10"/>
              </w:rPr>
              <w:t>13,363,080,617</w:t>
            </w:r>
          </w:p>
        </w:tc>
        <w:tc>
          <w:tcPr>
            <w:tcW w:w="1217" w:type="dxa"/>
          </w:tcPr>
          <w:p>
            <w:pPr>
              <w:pStyle w:val="TableParagraph"/>
              <w:spacing w:line="103" w:lineRule="exact" w:before="69"/>
              <w:ind w:right="213"/>
              <w:rPr>
                <w:b/>
                <w:sz w:val="10"/>
              </w:rPr>
            </w:pPr>
            <w:r>
              <w:rPr>
                <w:b/>
                <w:w w:val="105"/>
                <w:sz w:val="10"/>
              </w:rPr>
              <w:t>13,344,835,472</w:t>
            </w:r>
          </w:p>
        </w:tc>
        <w:tc>
          <w:tcPr>
            <w:tcW w:w="1308" w:type="dxa"/>
          </w:tcPr>
          <w:p>
            <w:pPr>
              <w:pStyle w:val="TableParagraph"/>
              <w:spacing w:line="103" w:lineRule="exact" w:before="69"/>
              <w:ind w:right="213"/>
              <w:rPr>
                <w:b/>
                <w:sz w:val="10"/>
              </w:rPr>
            </w:pPr>
            <w:r>
              <w:rPr>
                <w:b/>
                <w:w w:val="105"/>
                <w:sz w:val="10"/>
              </w:rPr>
              <w:t>16,889,748,608</w:t>
            </w:r>
          </w:p>
        </w:tc>
        <w:tc>
          <w:tcPr>
            <w:tcW w:w="1119" w:type="dxa"/>
          </w:tcPr>
          <w:p>
            <w:pPr>
              <w:pStyle w:val="TableParagraph"/>
              <w:spacing w:line="103" w:lineRule="exact" w:before="69"/>
              <w:ind w:right="23"/>
              <w:rPr>
                <w:b/>
                <w:sz w:val="10"/>
              </w:rPr>
            </w:pPr>
            <w:r>
              <w:rPr>
                <w:b/>
                <w:w w:val="105"/>
                <w:sz w:val="10"/>
              </w:rPr>
              <w:t>16,421,458,255</w:t>
            </w:r>
          </w:p>
        </w:tc>
      </w:tr>
      <w:tr>
        <w:trPr>
          <w:trHeight w:val="128" w:hRule="atLeast"/>
        </w:trPr>
        <w:tc>
          <w:tcPr>
            <w:tcW w:w="3064" w:type="dxa"/>
          </w:tcPr>
          <w:p>
            <w:pPr>
              <w:pStyle w:val="TableParagraph"/>
              <w:spacing w:line="103" w:lineRule="exact"/>
              <w:ind w:left="182"/>
              <w:jc w:val="left"/>
              <w:rPr>
                <w:b/>
                <w:sz w:val="10"/>
              </w:rPr>
            </w:pPr>
            <w:r>
              <w:rPr>
                <w:b/>
                <w:w w:val="105"/>
                <w:sz w:val="10"/>
              </w:rPr>
              <w:t>Excises</w:t>
            </w:r>
          </w:p>
        </w:tc>
        <w:tc>
          <w:tcPr>
            <w:tcW w:w="1425" w:type="dxa"/>
          </w:tcPr>
          <w:p>
            <w:pPr>
              <w:pStyle w:val="TableParagraph"/>
              <w:spacing w:line="103" w:lineRule="exact"/>
              <w:ind w:right="223"/>
              <w:rPr>
                <w:b/>
                <w:sz w:val="10"/>
              </w:rPr>
            </w:pPr>
            <w:r>
              <w:rPr>
                <w:b/>
                <w:w w:val="105"/>
                <w:sz w:val="10"/>
              </w:rPr>
              <w:t>3,263,890,617</w:t>
            </w:r>
          </w:p>
        </w:tc>
        <w:tc>
          <w:tcPr>
            <w:tcW w:w="1227" w:type="dxa"/>
          </w:tcPr>
          <w:p>
            <w:pPr>
              <w:pStyle w:val="TableParagraph"/>
              <w:spacing w:line="103" w:lineRule="exact"/>
              <w:ind w:right="122"/>
              <w:rPr>
                <w:b/>
                <w:sz w:val="10"/>
              </w:rPr>
            </w:pPr>
            <w:r>
              <w:rPr>
                <w:b/>
                <w:w w:val="105"/>
                <w:sz w:val="10"/>
              </w:rPr>
              <w:t>3,263,890,617</w:t>
            </w:r>
          </w:p>
        </w:tc>
        <w:tc>
          <w:tcPr>
            <w:tcW w:w="1217" w:type="dxa"/>
          </w:tcPr>
          <w:p>
            <w:pPr>
              <w:pStyle w:val="TableParagraph"/>
              <w:spacing w:line="103" w:lineRule="exact"/>
              <w:ind w:right="213"/>
              <w:rPr>
                <w:b/>
                <w:sz w:val="10"/>
              </w:rPr>
            </w:pPr>
            <w:r>
              <w:rPr>
                <w:b/>
                <w:w w:val="105"/>
                <w:sz w:val="10"/>
              </w:rPr>
              <w:t>3,090,330,475</w:t>
            </w:r>
          </w:p>
        </w:tc>
        <w:tc>
          <w:tcPr>
            <w:tcW w:w="1308" w:type="dxa"/>
          </w:tcPr>
          <w:p>
            <w:pPr>
              <w:pStyle w:val="TableParagraph"/>
              <w:spacing w:line="103" w:lineRule="exact"/>
              <w:ind w:right="212"/>
              <w:rPr>
                <w:b/>
                <w:sz w:val="10"/>
              </w:rPr>
            </w:pPr>
            <w:r>
              <w:rPr>
                <w:b/>
                <w:w w:val="105"/>
                <w:sz w:val="10"/>
              </w:rPr>
              <w:t>3,836,535,633</w:t>
            </w:r>
          </w:p>
        </w:tc>
        <w:tc>
          <w:tcPr>
            <w:tcW w:w="1119" w:type="dxa"/>
          </w:tcPr>
          <w:p>
            <w:pPr>
              <w:pStyle w:val="TableParagraph"/>
              <w:spacing w:line="103" w:lineRule="exact"/>
              <w:ind w:right="23"/>
              <w:rPr>
                <w:b/>
                <w:sz w:val="10"/>
              </w:rPr>
            </w:pPr>
            <w:r>
              <w:rPr>
                <w:b/>
                <w:w w:val="105"/>
                <w:sz w:val="10"/>
              </w:rPr>
              <w:t>3,643,506,052</w:t>
            </w:r>
          </w:p>
        </w:tc>
      </w:tr>
      <w:tr>
        <w:trPr>
          <w:trHeight w:val="128" w:hRule="atLeast"/>
        </w:trPr>
        <w:tc>
          <w:tcPr>
            <w:tcW w:w="3064" w:type="dxa"/>
          </w:tcPr>
          <w:p>
            <w:pPr>
              <w:pStyle w:val="TableParagraph"/>
              <w:spacing w:line="104" w:lineRule="exact"/>
              <w:ind w:left="260"/>
              <w:jc w:val="left"/>
              <w:rPr>
                <w:sz w:val="10"/>
              </w:rPr>
            </w:pPr>
            <w:r>
              <w:rPr>
                <w:w w:val="105"/>
                <w:sz w:val="10"/>
              </w:rPr>
              <w:t>Excise Duty</w:t>
            </w:r>
          </w:p>
        </w:tc>
        <w:tc>
          <w:tcPr>
            <w:tcW w:w="1425" w:type="dxa"/>
          </w:tcPr>
          <w:p>
            <w:pPr>
              <w:pStyle w:val="TableParagraph"/>
              <w:spacing w:line="104" w:lineRule="exact"/>
              <w:ind w:right="227"/>
              <w:rPr>
                <w:sz w:val="10"/>
              </w:rPr>
            </w:pPr>
            <w:r>
              <w:rPr>
                <w:w w:val="105"/>
                <w:sz w:val="10"/>
              </w:rPr>
              <w:t>385,890,000</w:t>
            </w:r>
          </w:p>
        </w:tc>
        <w:tc>
          <w:tcPr>
            <w:tcW w:w="1227" w:type="dxa"/>
          </w:tcPr>
          <w:p>
            <w:pPr>
              <w:pStyle w:val="TableParagraph"/>
              <w:spacing w:line="104" w:lineRule="exact"/>
              <w:ind w:right="126"/>
              <w:rPr>
                <w:sz w:val="10"/>
              </w:rPr>
            </w:pPr>
            <w:r>
              <w:rPr>
                <w:w w:val="105"/>
                <w:sz w:val="10"/>
              </w:rPr>
              <w:t>385,890,000</w:t>
            </w:r>
          </w:p>
        </w:tc>
        <w:tc>
          <w:tcPr>
            <w:tcW w:w="1217" w:type="dxa"/>
          </w:tcPr>
          <w:p>
            <w:pPr>
              <w:pStyle w:val="TableParagraph"/>
              <w:spacing w:line="104" w:lineRule="exact"/>
              <w:ind w:right="217"/>
              <w:rPr>
                <w:sz w:val="10"/>
              </w:rPr>
            </w:pPr>
            <w:r>
              <w:rPr>
                <w:w w:val="105"/>
                <w:sz w:val="10"/>
              </w:rPr>
              <w:t>338,997,837</w:t>
            </w:r>
          </w:p>
        </w:tc>
        <w:tc>
          <w:tcPr>
            <w:tcW w:w="1308" w:type="dxa"/>
          </w:tcPr>
          <w:p>
            <w:pPr>
              <w:pStyle w:val="TableParagraph"/>
              <w:spacing w:line="104" w:lineRule="exact"/>
              <w:ind w:right="217"/>
              <w:rPr>
                <w:sz w:val="10"/>
              </w:rPr>
            </w:pPr>
            <w:r>
              <w:rPr>
                <w:w w:val="105"/>
                <w:sz w:val="10"/>
              </w:rPr>
              <w:t>544,935,633</w:t>
            </w:r>
          </w:p>
        </w:tc>
        <w:tc>
          <w:tcPr>
            <w:tcW w:w="1119" w:type="dxa"/>
          </w:tcPr>
          <w:p>
            <w:pPr>
              <w:pStyle w:val="TableParagraph"/>
              <w:spacing w:line="104" w:lineRule="exact"/>
              <w:ind w:right="28"/>
              <w:rPr>
                <w:sz w:val="10"/>
              </w:rPr>
            </w:pPr>
            <w:r>
              <w:rPr>
                <w:w w:val="105"/>
                <w:sz w:val="10"/>
              </w:rPr>
              <w:t>475,104,862</w:t>
            </w:r>
          </w:p>
        </w:tc>
      </w:tr>
      <w:tr>
        <w:trPr>
          <w:trHeight w:val="128" w:hRule="atLeast"/>
        </w:trPr>
        <w:tc>
          <w:tcPr>
            <w:tcW w:w="3064" w:type="dxa"/>
          </w:tcPr>
          <w:p>
            <w:pPr>
              <w:pStyle w:val="TableParagraph"/>
              <w:spacing w:line="103" w:lineRule="exact"/>
              <w:ind w:left="260"/>
              <w:jc w:val="left"/>
              <w:rPr>
                <w:sz w:val="10"/>
              </w:rPr>
            </w:pPr>
            <w:r>
              <w:rPr>
                <w:w w:val="105"/>
                <w:sz w:val="10"/>
              </w:rPr>
              <w:t>Petroleum Tax</w:t>
            </w:r>
          </w:p>
        </w:tc>
        <w:tc>
          <w:tcPr>
            <w:tcW w:w="1425" w:type="dxa"/>
          </w:tcPr>
          <w:p>
            <w:pPr>
              <w:pStyle w:val="TableParagraph"/>
              <w:spacing w:line="103" w:lineRule="exact"/>
              <w:ind w:right="227"/>
              <w:rPr>
                <w:sz w:val="10"/>
              </w:rPr>
            </w:pPr>
            <w:r>
              <w:rPr>
                <w:w w:val="105"/>
                <w:sz w:val="10"/>
              </w:rPr>
              <w:t>2,878,000,617</w:t>
            </w:r>
          </w:p>
        </w:tc>
        <w:tc>
          <w:tcPr>
            <w:tcW w:w="1227" w:type="dxa"/>
          </w:tcPr>
          <w:p>
            <w:pPr>
              <w:pStyle w:val="TableParagraph"/>
              <w:spacing w:line="103" w:lineRule="exact"/>
              <w:ind w:right="127"/>
              <w:rPr>
                <w:sz w:val="10"/>
              </w:rPr>
            </w:pPr>
            <w:r>
              <w:rPr>
                <w:w w:val="105"/>
                <w:sz w:val="10"/>
              </w:rPr>
              <w:t>2,878,000,617</w:t>
            </w:r>
          </w:p>
        </w:tc>
        <w:tc>
          <w:tcPr>
            <w:tcW w:w="1217" w:type="dxa"/>
          </w:tcPr>
          <w:p>
            <w:pPr>
              <w:pStyle w:val="TableParagraph"/>
              <w:spacing w:line="103" w:lineRule="exact"/>
              <w:ind w:right="217"/>
              <w:rPr>
                <w:sz w:val="10"/>
              </w:rPr>
            </w:pPr>
            <w:r>
              <w:rPr>
                <w:w w:val="105"/>
                <w:sz w:val="10"/>
              </w:rPr>
              <w:t>2,751,332,638</w:t>
            </w:r>
          </w:p>
        </w:tc>
        <w:tc>
          <w:tcPr>
            <w:tcW w:w="1308" w:type="dxa"/>
          </w:tcPr>
          <w:p>
            <w:pPr>
              <w:pStyle w:val="TableParagraph"/>
              <w:spacing w:line="103" w:lineRule="exact"/>
              <w:ind w:right="217"/>
              <w:rPr>
                <w:sz w:val="10"/>
              </w:rPr>
            </w:pPr>
            <w:r>
              <w:rPr>
                <w:w w:val="105"/>
                <w:sz w:val="10"/>
              </w:rPr>
              <w:t>3,291,600,000</w:t>
            </w:r>
          </w:p>
        </w:tc>
        <w:tc>
          <w:tcPr>
            <w:tcW w:w="1119" w:type="dxa"/>
          </w:tcPr>
          <w:p>
            <w:pPr>
              <w:pStyle w:val="TableParagraph"/>
              <w:spacing w:line="103" w:lineRule="exact"/>
              <w:ind w:right="28"/>
              <w:rPr>
                <w:sz w:val="10"/>
              </w:rPr>
            </w:pPr>
            <w:r>
              <w:rPr>
                <w:w w:val="105"/>
                <w:sz w:val="10"/>
              </w:rPr>
              <w:t>3,168,401,190</w:t>
            </w:r>
          </w:p>
        </w:tc>
      </w:tr>
      <w:tr>
        <w:trPr>
          <w:trHeight w:val="128" w:hRule="atLeast"/>
        </w:trPr>
        <w:tc>
          <w:tcPr>
            <w:tcW w:w="3064" w:type="dxa"/>
          </w:tcPr>
          <w:p>
            <w:pPr>
              <w:pStyle w:val="TableParagraph"/>
              <w:spacing w:line="103" w:lineRule="exact"/>
              <w:ind w:left="338"/>
              <w:jc w:val="left"/>
              <w:rPr>
                <w:sz w:val="10"/>
              </w:rPr>
            </w:pPr>
            <w:r>
              <w:rPr>
                <w:w w:val="105"/>
                <w:sz w:val="10"/>
              </w:rPr>
              <w:t>o/w Energy Fund levy</w:t>
            </w:r>
          </w:p>
        </w:tc>
        <w:tc>
          <w:tcPr>
            <w:tcW w:w="1425" w:type="dxa"/>
          </w:tcPr>
          <w:p>
            <w:pPr>
              <w:pStyle w:val="TableParagraph"/>
              <w:spacing w:line="103" w:lineRule="exact"/>
              <w:ind w:right="227"/>
              <w:rPr>
                <w:sz w:val="10"/>
              </w:rPr>
            </w:pPr>
            <w:r>
              <w:rPr>
                <w:w w:val="105"/>
                <w:sz w:val="10"/>
              </w:rPr>
              <w:t>31,410,000</w:t>
            </w:r>
          </w:p>
        </w:tc>
        <w:tc>
          <w:tcPr>
            <w:tcW w:w="1227" w:type="dxa"/>
          </w:tcPr>
          <w:p>
            <w:pPr>
              <w:pStyle w:val="TableParagraph"/>
              <w:spacing w:line="103" w:lineRule="exact"/>
              <w:ind w:right="126"/>
              <w:rPr>
                <w:sz w:val="10"/>
              </w:rPr>
            </w:pPr>
            <w:r>
              <w:rPr>
                <w:w w:val="105"/>
                <w:sz w:val="10"/>
              </w:rPr>
              <w:t>31,410,000</w:t>
            </w:r>
          </w:p>
        </w:tc>
        <w:tc>
          <w:tcPr>
            <w:tcW w:w="1217" w:type="dxa"/>
          </w:tcPr>
          <w:p>
            <w:pPr>
              <w:pStyle w:val="TableParagraph"/>
              <w:spacing w:line="103" w:lineRule="exact"/>
              <w:ind w:right="217"/>
              <w:rPr>
                <w:sz w:val="10"/>
              </w:rPr>
            </w:pPr>
            <w:r>
              <w:rPr>
                <w:w w:val="105"/>
                <w:sz w:val="10"/>
              </w:rPr>
              <w:t>28,083,082</w:t>
            </w:r>
          </w:p>
        </w:tc>
        <w:tc>
          <w:tcPr>
            <w:tcW w:w="1308" w:type="dxa"/>
          </w:tcPr>
          <w:p>
            <w:pPr>
              <w:pStyle w:val="TableParagraph"/>
              <w:spacing w:line="103" w:lineRule="exact"/>
              <w:ind w:right="217"/>
              <w:rPr>
                <w:sz w:val="10"/>
              </w:rPr>
            </w:pPr>
            <w:r>
              <w:rPr>
                <w:w w:val="105"/>
                <w:sz w:val="10"/>
              </w:rPr>
              <w:t>33,300,000</w:t>
            </w:r>
          </w:p>
        </w:tc>
        <w:tc>
          <w:tcPr>
            <w:tcW w:w="1119" w:type="dxa"/>
          </w:tcPr>
          <w:p>
            <w:pPr>
              <w:pStyle w:val="TableParagraph"/>
              <w:spacing w:line="103" w:lineRule="exact"/>
              <w:ind w:right="28"/>
              <w:rPr>
                <w:sz w:val="10"/>
              </w:rPr>
            </w:pPr>
            <w:r>
              <w:rPr>
                <w:w w:val="105"/>
                <w:sz w:val="10"/>
              </w:rPr>
              <w:t>31,876,831</w:t>
            </w:r>
          </w:p>
        </w:tc>
      </w:tr>
      <w:tr>
        <w:trPr>
          <w:trHeight w:val="128" w:hRule="atLeast"/>
        </w:trPr>
        <w:tc>
          <w:tcPr>
            <w:tcW w:w="3064" w:type="dxa"/>
          </w:tcPr>
          <w:p>
            <w:pPr>
              <w:pStyle w:val="TableParagraph"/>
              <w:spacing w:line="104" w:lineRule="exact"/>
              <w:ind w:left="338"/>
              <w:jc w:val="left"/>
              <w:rPr>
                <w:sz w:val="10"/>
              </w:rPr>
            </w:pPr>
            <w:r>
              <w:rPr>
                <w:w w:val="105"/>
                <w:sz w:val="10"/>
              </w:rPr>
              <w:t>o/w Road Fund levy</w:t>
            </w:r>
          </w:p>
        </w:tc>
        <w:tc>
          <w:tcPr>
            <w:tcW w:w="1425" w:type="dxa"/>
          </w:tcPr>
          <w:p>
            <w:pPr>
              <w:pStyle w:val="TableParagraph"/>
              <w:spacing w:line="104" w:lineRule="exact"/>
              <w:ind w:right="227"/>
              <w:rPr>
                <w:sz w:val="10"/>
              </w:rPr>
            </w:pPr>
            <w:r>
              <w:rPr>
                <w:w w:val="105"/>
                <w:sz w:val="10"/>
              </w:rPr>
              <w:t>1,331,420,000</w:t>
            </w:r>
          </w:p>
        </w:tc>
        <w:tc>
          <w:tcPr>
            <w:tcW w:w="1227" w:type="dxa"/>
          </w:tcPr>
          <w:p>
            <w:pPr>
              <w:pStyle w:val="TableParagraph"/>
              <w:spacing w:line="104" w:lineRule="exact"/>
              <w:ind w:right="127"/>
              <w:rPr>
                <w:sz w:val="10"/>
              </w:rPr>
            </w:pPr>
            <w:r>
              <w:rPr>
                <w:w w:val="105"/>
                <w:sz w:val="10"/>
              </w:rPr>
              <w:t>1,331,420,000</w:t>
            </w:r>
          </w:p>
        </w:tc>
        <w:tc>
          <w:tcPr>
            <w:tcW w:w="1217" w:type="dxa"/>
          </w:tcPr>
          <w:p>
            <w:pPr>
              <w:pStyle w:val="TableParagraph"/>
              <w:spacing w:line="104" w:lineRule="exact"/>
              <w:ind w:right="217"/>
              <w:rPr>
                <w:sz w:val="10"/>
              </w:rPr>
            </w:pPr>
            <w:r>
              <w:rPr>
                <w:w w:val="105"/>
                <w:sz w:val="10"/>
              </w:rPr>
              <w:t>1,058,114,291</w:t>
            </w:r>
          </w:p>
        </w:tc>
        <w:tc>
          <w:tcPr>
            <w:tcW w:w="1308" w:type="dxa"/>
          </w:tcPr>
          <w:p>
            <w:pPr>
              <w:pStyle w:val="TableParagraph"/>
              <w:spacing w:line="104" w:lineRule="exact"/>
              <w:ind w:right="217"/>
              <w:rPr>
                <w:sz w:val="10"/>
              </w:rPr>
            </w:pPr>
            <w:r>
              <w:rPr>
                <w:w w:val="105"/>
                <w:sz w:val="10"/>
              </w:rPr>
              <w:t>1,411,310,000</w:t>
            </w:r>
          </w:p>
        </w:tc>
        <w:tc>
          <w:tcPr>
            <w:tcW w:w="1119" w:type="dxa"/>
          </w:tcPr>
          <w:p>
            <w:pPr>
              <w:pStyle w:val="TableParagraph"/>
              <w:spacing w:line="104" w:lineRule="exact"/>
              <w:ind w:right="28"/>
              <w:rPr>
                <w:sz w:val="10"/>
              </w:rPr>
            </w:pPr>
            <w:r>
              <w:rPr>
                <w:w w:val="105"/>
                <w:sz w:val="10"/>
              </w:rPr>
              <w:t>1,423,754,381</w:t>
            </w:r>
          </w:p>
        </w:tc>
      </w:tr>
      <w:tr>
        <w:trPr>
          <w:trHeight w:val="128" w:hRule="atLeast"/>
        </w:trPr>
        <w:tc>
          <w:tcPr>
            <w:tcW w:w="3064" w:type="dxa"/>
          </w:tcPr>
          <w:p>
            <w:pPr>
              <w:pStyle w:val="TableParagraph"/>
              <w:spacing w:line="103" w:lineRule="exact"/>
              <w:ind w:left="182"/>
              <w:jc w:val="left"/>
              <w:rPr>
                <w:b/>
                <w:sz w:val="10"/>
              </w:rPr>
            </w:pPr>
            <w:r>
              <w:rPr>
                <w:b/>
                <w:w w:val="105"/>
                <w:sz w:val="10"/>
              </w:rPr>
              <w:t>VAT</w:t>
            </w:r>
          </w:p>
        </w:tc>
        <w:tc>
          <w:tcPr>
            <w:tcW w:w="1425" w:type="dxa"/>
          </w:tcPr>
          <w:p>
            <w:pPr>
              <w:pStyle w:val="TableParagraph"/>
              <w:spacing w:line="103" w:lineRule="exact"/>
              <w:ind w:right="223"/>
              <w:rPr>
                <w:b/>
                <w:sz w:val="10"/>
              </w:rPr>
            </w:pPr>
            <w:r>
              <w:rPr>
                <w:b/>
                <w:w w:val="105"/>
                <w:sz w:val="10"/>
              </w:rPr>
              <w:t>8,833,150,000</w:t>
            </w:r>
          </w:p>
        </w:tc>
        <w:tc>
          <w:tcPr>
            <w:tcW w:w="1227" w:type="dxa"/>
          </w:tcPr>
          <w:p>
            <w:pPr>
              <w:pStyle w:val="TableParagraph"/>
              <w:spacing w:line="103" w:lineRule="exact"/>
              <w:ind w:right="122"/>
              <w:rPr>
                <w:b/>
                <w:sz w:val="10"/>
              </w:rPr>
            </w:pPr>
            <w:r>
              <w:rPr>
                <w:b/>
                <w:w w:val="105"/>
                <w:sz w:val="10"/>
              </w:rPr>
              <w:t>8,333,150,000</w:t>
            </w:r>
          </w:p>
        </w:tc>
        <w:tc>
          <w:tcPr>
            <w:tcW w:w="1217" w:type="dxa"/>
          </w:tcPr>
          <w:p>
            <w:pPr>
              <w:pStyle w:val="TableParagraph"/>
              <w:spacing w:line="103" w:lineRule="exact"/>
              <w:ind w:right="213"/>
              <w:rPr>
                <w:b/>
                <w:sz w:val="10"/>
              </w:rPr>
            </w:pPr>
            <w:r>
              <w:rPr>
                <w:b/>
                <w:w w:val="105"/>
                <w:sz w:val="10"/>
              </w:rPr>
              <w:t>8,549,447,863</w:t>
            </w:r>
          </w:p>
        </w:tc>
        <w:tc>
          <w:tcPr>
            <w:tcW w:w="1308" w:type="dxa"/>
          </w:tcPr>
          <w:p>
            <w:pPr>
              <w:pStyle w:val="TableParagraph"/>
              <w:spacing w:line="103" w:lineRule="exact"/>
              <w:ind w:right="213"/>
              <w:rPr>
                <w:b/>
                <w:sz w:val="10"/>
              </w:rPr>
            </w:pPr>
            <w:r>
              <w:rPr>
                <w:b/>
                <w:w w:val="105"/>
                <w:sz w:val="10"/>
              </w:rPr>
              <w:t>10,834,341,878</w:t>
            </w:r>
          </w:p>
        </w:tc>
        <w:tc>
          <w:tcPr>
            <w:tcW w:w="1119" w:type="dxa"/>
          </w:tcPr>
          <w:p>
            <w:pPr>
              <w:pStyle w:val="TableParagraph"/>
              <w:spacing w:line="103" w:lineRule="exact"/>
              <w:ind w:right="23"/>
              <w:rPr>
                <w:b/>
                <w:sz w:val="10"/>
              </w:rPr>
            </w:pPr>
            <w:r>
              <w:rPr>
                <w:b/>
                <w:w w:val="105"/>
                <w:sz w:val="10"/>
              </w:rPr>
              <w:t>10,646,722,070</w:t>
            </w:r>
          </w:p>
        </w:tc>
      </w:tr>
      <w:tr>
        <w:trPr>
          <w:trHeight w:val="128" w:hRule="atLeast"/>
        </w:trPr>
        <w:tc>
          <w:tcPr>
            <w:tcW w:w="3064" w:type="dxa"/>
          </w:tcPr>
          <w:p>
            <w:pPr>
              <w:pStyle w:val="TableParagraph"/>
              <w:spacing w:line="103" w:lineRule="exact"/>
              <w:ind w:left="260"/>
              <w:jc w:val="left"/>
              <w:rPr>
                <w:sz w:val="10"/>
              </w:rPr>
            </w:pPr>
            <w:r>
              <w:rPr>
                <w:w w:val="105"/>
                <w:sz w:val="10"/>
              </w:rPr>
              <w:t>Domestic</w:t>
            </w:r>
          </w:p>
        </w:tc>
        <w:tc>
          <w:tcPr>
            <w:tcW w:w="1425" w:type="dxa"/>
          </w:tcPr>
          <w:p>
            <w:pPr>
              <w:pStyle w:val="TableParagraph"/>
              <w:spacing w:line="103" w:lineRule="exact"/>
              <w:ind w:right="227"/>
              <w:rPr>
                <w:sz w:val="10"/>
              </w:rPr>
            </w:pPr>
            <w:r>
              <w:rPr>
                <w:w w:val="105"/>
                <w:sz w:val="10"/>
              </w:rPr>
              <w:t>3,785,290,000</w:t>
            </w:r>
          </w:p>
        </w:tc>
        <w:tc>
          <w:tcPr>
            <w:tcW w:w="1227" w:type="dxa"/>
          </w:tcPr>
          <w:p>
            <w:pPr>
              <w:pStyle w:val="TableParagraph"/>
              <w:spacing w:line="103" w:lineRule="exact"/>
              <w:ind w:right="127"/>
              <w:rPr>
                <w:sz w:val="10"/>
              </w:rPr>
            </w:pPr>
            <w:r>
              <w:rPr>
                <w:w w:val="105"/>
                <w:sz w:val="10"/>
              </w:rPr>
              <w:t>3,785,290,000</w:t>
            </w:r>
          </w:p>
        </w:tc>
        <w:tc>
          <w:tcPr>
            <w:tcW w:w="1217" w:type="dxa"/>
          </w:tcPr>
          <w:p>
            <w:pPr>
              <w:pStyle w:val="TableParagraph"/>
              <w:spacing w:line="103" w:lineRule="exact"/>
              <w:ind w:right="217"/>
              <w:rPr>
                <w:sz w:val="10"/>
              </w:rPr>
            </w:pPr>
            <w:r>
              <w:rPr>
                <w:w w:val="105"/>
                <w:sz w:val="10"/>
              </w:rPr>
              <w:t>3,557,099,305</w:t>
            </w:r>
          </w:p>
        </w:tc>
        <w:tc>
          <w:tcPr>
            <w:tcW w:w="1308" w:type="dxa"/>
          </w:tcPr>
          <w:p>
            <w:pPr>
              <w:pStyle w:val="TableParagraph"/>
              <w:spacing w:line="103" w:lineRule="exact"/>
              <w:ind w:right="217"/>
              <w:rPr>
                <w:sz w:val="10"/>
              </w:rPr>
            </w:pPr>
            <w:r>
              <w:rPr>
                <w:w w:val="105"/>
                <w:sz w:val="10"/>
              </w:rPr>
              <w:t>4,506,860,317</w:t>
            </w:r>
          </w:p>
        </w:tc>
        <w:tc>
          <w:tcPr>
            <w:tcW w:w="1119" w:type="dxa"/>
          </w:tcPr>
          <w:p>
            <w:pPr>
              <w:pStyle w:val="TableParagraph"/>
              <w:spacing w:line="103" w:lineRule="exact"/>
              <w:ind w:right="28"/>
              <w:rPr>
                <w:sz w:val="10"/>
              </w:rPr>
            </w:pPr>
            <w:r>
              <w:rPr>
                <w:w w:val="105"/>
                <w:sz w:val="10"/>
              </w:rPr>
              <w:t>4,501,964,502</w:t>
            </w:r>
          </w:p>
        </w:tc>
      </w:tr>
      <w:tr>
        <w:trPr>
          <w:trHeight w:val="128" w:hRule="atLeast"/>
        </w:trPr>
        <w:tc>
          <w:tcPr>
            <w:tcW w:w="3064" w:type="dxa"/>
          </w:tcPr>
          <w:p>
            <w:pPr>
              <w:pStyle w:val="TableParagraph"/>
              <w:spacing w:line="104" w:lineRule="exact"/>
              <w:ind w:left="260"/>
              <w:jc w:val="left"/>
              <w:rPr>
                <w:sz w:val="10"/>
              </w:rPr>
            </w:pPr>
            <w:r>
              <w:rPr>
                <w:w w:val="105"/>
                <w:sz w:val="10"/>
              </w:rPr>
              <w:t>External</w:t>
            </w:r>
          </w:p>
        </w:tc>
        <w:tc>
          <w:tcPr>
            <w:tcW w:w="1425" w:type="dxa"/>
          </w:tcPr>
          <w:p>
            <w:pPr>
              <w:pStyle w:val="TableParagraph"/>
              <w:spacing w:line="104" w:lineRule="exact"/>
              <w:ind w:right="227"/>
              <w:rPr>
                <w:sz w:val="10"/>
              </w:rPr>
            </w:pPr>
            <w:r>
              <w:rPr>
                <w:w w:val="105"/>
                <w:sz w:val="10"/>
              </w:rPr>
              <w:t>5,047,860,000</w:t>
            </w:r>
          </w:p>
        </w:tc>
        <w:tc>
          <w:tcPr>
            <w:tcW w:w="1227" w:type="dxa"/>
          </w:tcPr>
          <w:p>
            <w:pPr>
              <w:pStyle w:val="TableParagraph"/>
              <w:spacing w:line="104" w:lineRule="exact"/>
              <w:ind w:right="127"/>
              <w:rPr>
                <w:sz w:val="10"/>
              </w:rPr>
            </w:pPr>
            <w:r>
              <w:rPr>
                <w:w w:val="105"/>
                <w:sz w:val="10"/>
              </w:rPr>
              <w:t>4,547,860,000</w:t>
            </w:r>
          </w:p>
        </w:tc>
        <w:tc>
          <w:tcPr>
            <w:tcW w:w="1217" w:type="dxa"/>
          </w:tcPr>
          <w:p>
            <w:pPr>
              <w:pStyle w:val="TableParagraph"/>
              <w:spacing w:line="104" w:lineRule="exact"/>
              <w:ind w:right="217"/>
              <w:rPr>
                <w:sz w:val="10"/>
              </w:rPr>
            </w:pPr>
            <w:r>
              <w:rPr>
                <w:w w:val="105"/>
                <w:sz w:val="10"/>
              </w:rPr>
              <w:t>4,992,348,558</w:t>
            </w:r>
          </w:p>
        </w:tc>
        <w:tc>
          <w:tcPr>
            <w:tcW w:w="1308" w:type="dxa"/>
          </w:tcPr>
          <w:p>
            <w:pPr>
              <w:pStyle w:val="TableParagraph"/>
              <w:spacing w:line="104" w:lineRule="exact"/>
              <w:ind w:right="217"/>
              <w:rPr>
                <w:sz w:val="10"/>
              </w:rPr>
            </w:pPr>
            <w:r>
              <w:rPr>
                <w:w w:val="105"/>
                <w:sz w:val="10"/>
              </w:rPr>
              <w:t>6,327,481,560</w:t>
            </w:r>
          </w:p>
        </w:tc>
        <w:tc>
          <w:tcPr>
            <w:tcW w:w="1119" w:type="dxa"/>
          </w:tcPr>
          <w:p>
            <w:pPr>
              <w:pStyle w:val="TableParagraph"/>
              <w:spacing w:line="104" w:lineRule="exact"/>
              <w:ind w:right="28"/>
              <w:rPr>
                <w:sz w:val="10"/>
              </w:rPr>
            </w:pPr>
            <w:r>
              <w:rPr>
                <w:w w:val="105"/>
                <w:sz w:val="10"/>
              </w:rPr>
              <w:t>6,144,757,568</w:t>
            </w:r>
          </w:p>
        </w:tc>
      </w:tr>
      <w:tr>
        <w:trPr>
          <w:trHeight w:val="128" w:hRule="atLeast"/>
        </w:trPr>
        <w:tc>
          <w:tcPr>
            <w:tcW w:w="3064" w:type="dxa"/>
          </w:tcPr>
          <w:p>
            <w:pPr>
              <w:pStyle w:val="TableParagraph"/>
              <w:spacing w:line="103" w:lineRule="exact"/>
              <w:ind w:left="182"/>
              <w:jc w:val="left"/>
              <w:rPr>
                <w:b/>
                <w:sz w:val="10"/>
              </w:rPr>
            </w:pPr>
            <w:r>
              <w:rPr>
                <w:b/>
                <w:w w:val="105"/>
                <w:sz w:val="10"/>
              </w:rPr>
              <w:t>National Health Insurance Levy (NHIL)</w:t>
            </w:r>
          </w:p>
        </w:tc>
        <w:tc>
          <w:tcPr>
            <w:tcW w:w="1425" w:type="dxa"/>
          </w:tcPr>
          <w:p>
            <w:pPr>
              <w:pStyle w:val="TableParagraph"/>
              <w:spacing w:line="103" w:lineRule="exact"/>
              <w:ind w:right="223"/>
              <w:rPr>
                <w:b/>
                <w:sz w:val="10"/>
              </w:rPr>
            </w:pPr>
            <w:r>
              <w:rPr>
                <w:b/>
                <w:w w:val="105"/>
                <w:sz w:val="10"/>
              </w:rPr>
              <w:t>1,438,120,000</w:t>
            </w:r>
          </w:p>
        </w:tc>
        <w:tc>
          <w:tcPr>
            <w:tcW w:w="1227" w:type="dxa"/>
          </w:tcPr>
          <w:p>
            <w:pPr>
              <w:pStyle w:val="TableParagraph"/>
              <w:spacing w:line="103" w:lineRule="exact"/>
              <w:ind w:right="122"/>
              <w:rPr>
                <w:b/>
                <w:sz w:val="10"/>
              </w:rPr>
            </w:pPr>
            <w:r>
              <w:rPr>
                <w:b/>
                <w:w w:val="105"/>
                <w:sz w:val="10"/>
              </w:rPr>
              <w:t>1,438,120,000</w:t>
            </w:r>
          </w:p>
        </w:tc>
        <w:tc>
          <w:tcPr>
            <w:tcW w:w="1217" w:type="dxa"/>
          </w:tcPr>
          <w:p>
            <w:pPr>
              <w:pStyle w:val="TableParagraph"/>
              <w:spacing w:line="103" w:lineRule="exact"/>
              <w:ind w:right="213"/>
              <w:rPr>
                <w:b/>
                <w:sz w:val="10"/>
              </w:rPr>
            </w:pPr>
            <w:r>
              <w:rPr>
                <w:b/>
                <w:w w:val="105"/>
                <w:sz w:val="10"/>
              </w:rPr>
              <w:t>1,376,201,039</w:t>
            </w:r>
          </w:p>
        </w:tc>
        <w:tc>
          <w:tcPr>
            <w:tcW w:w="1308" w:type="dxa"/>
          </w:tcPr>
          <w:p>
            <w:pPr>
              <w:pStyle w:val="TableParagraph"/>
              <w:spacing w:line="103" w:lineRule="exact"/>
              <w:ind w:right="212"/>
              <w:rPr>
                <w:b/>
                <w:sz w:val="10"/>
              </w:rPr>
            </w:pPr>
            <w:r>
              <w:rPr>
                <w:b/>
                <w:w w:val="105"/>
                <w:sz w:val="10"/>
              </w:rPr>
              <w:t>1,814,854,736</w:t>
            </w:r>
          </w:p>
        </w:tc>
        <w:tc>
          <w:tcPr>
            <w:tcW w:w="1119" w:type="dxa"/>
          </w:tcPr>
          <w:p>
            <w:pPr>
              <w:pStyle w:val="TableParagraph"/>
              <w:spacing w:line="103" w:lineRule="exact"/>
              <w:ind w:right="23"/>
              <w:rPr>
                <w:b/>
                <w:sz w:val="10"/>
              </w:rPr>
            </w:pPr>
            <w:r>
              <w:rPr>
                <w:b/>
                <w:w w:val="105"/>
                <w:sz w:val="10"/>
              </w:rPr>
              <w:t>1,729,457,892</w:t>
            </w:r>
          </w:p>
        </w:tc>
      </w:tr>
      <w:tr>
        <w:trPr>
          <w:trHeight w:val="128" w:hRule="atLeast"/>
        </w:trPr>
        <w:tc>
          <w:tcPr>
            <w:tcW w:w="3064" w:type="dxa"/>
          </w:tcPr>
          <w:p>
            <w:pPr>
              <w:pStyle w:val="TableParagraph"/>
              <w:spacing w:line="103" w:lineRule="exact"/>
              <w:ind w:left="260"/>
              <w:jc w:val="left"/>
              <w:rPr>
                <w:sz w:val="10"/>
              </w:rPr>
            </w:pPr>
            <w:r>
              <w:rPr>
                <w:w w:val="105"/>
                <w:sz w:val="10"/>
              </w:rPr>
              <w:t>Customs Collection</w:t>
            </w:r>
          </w:p>
        </w:tc>
        <w:tc>
          <w:tcPr>
            <w:tcW w:w="1425" w:type="dxa"/>
          </w:tcPr>
          <w:p>
            <w:pPr>
              <w:pStyle w:val="TableParagraph"/>
              <w:spacing w:line="103" w:lineRule="exact"/>
              <w:ind w:right="227"/>
              <w:rPr>
                <w:sz w:val="10"/>
              </w:rPr>
            </w:pPr>
            <w:r>
              <w:rPr>
                <w:w w:val="105"/>
                <w:sz w:val="10"/>
              </w:rPr>
              <w:t>791,670,000</w:t>
            </w:r>
          </w:p>
        </w:tc>
        <w:tc>
          <w:tcPr>
            <w:tcW w:w="1227" w:type="dxa"/>
          </w:tcPr>
          <w:p>
            <w:pPr>
              <w:pStyle w:val="TableParagraph"/>
              <w:spacing w:line="103" w:lineRule="exact"/>
              <w:ind w:right="126"/>
              <w:rPr>
                <w:sz w:val="10"/>
              </w:rPr>
            </w:pPr>
            <w:r>
              <w:rPr>
                <w:w w:val="105"/>
                <w:sz w:val="10"/>
              </w:rPr>
              <w:t>791,670,000</w:t>
            </w:r>
          </w:p>
        </w:tc>
        <w:tc>
          <w:tcPr>
            <w:tcW w:w="1217" w:type="dxa"/>
          </w:tcPr>
          <w:p>
            <w:pPr>
              <w:pStyle w:val="TableParagraph"/>
              <w:spacing w:line="103" w:lineRule="exact"/>
              <w:ind w:right="217"/>
              <w:rPr>
                <w:sz w:val="10"/>
              </w:rPr>
            </w:pPr>
            <w:r>
              <w:rPr>
                <w:w w:val="105"/>
                <w:sz w:val="10"/>
              </w:rPr>
              <w:t>778,047,684</w:t>
            </w:r>
          </w:p>
        </w:tc>
        <w:tc>
          <w:tcPr>
            <w:tcW w:w="1308" w:type="dxa"/>
          </w:tcPr>
          <w:p>
            <w:pPr>
              <w:pStyle w:val="TableParagraph"/>
              <w:spacing w:line="103" w:lineRule="exact"/>
              <w:ind w:right="217"/>
              <w:rPr>
                <w:sz w:val="10"/>
              </w:rPr>
            </w:pPr>
            <w:r>
              <w:rPr>
                <w:w w:val="105"/>
                <w:sz w:val="10"/>
              </w:rPr>
              <w:t>1,011,433,308</w:t>
            </w:r>
          </w:p>
        </w:tc>
        <w:tc>
          <w:tcPr>
            <w:tcW w:w="1119" w:type="dxa"/>
          </w:tcPr>
          <w:p>
            <w:pPr>
              <w:pStyle w:val="TableParagraph"/>
              <w:spacing w:line="103" w:lineRule="exact"/>
              <w:ind w:right="28"/>
              <w:rPr>
                <w:sz w:val="10"/>
              </w:rPr>
            </w:pPr>
            <w:r>
              <w:rPr>
                <w:w w:val="105"/>
                <w:sz w:val="10"/>
              </w:rPr>
              <w:t>948,508,653</w:t>
            </w:r>
          </w:p>
        </w:tc>
      </w:tr>
      <w:tr>
        <w:trPr>
          <w:trHeight w:val="128" w:hRule="atLeast"/>
        </w:trPr>
        <w:tc>
          <w:tcPr>
            <w:tcW w:w="3064" w:type="dxa"/>
          </w:tcPr>
          <w:p>
            <w:pPr>
              <w:pStyle w:val="TableParagraph"/>
              <w:spacing w:line="104" w:lineRule="exact"/>
              <w:ind w:left="260"/>
              <w:jc w:val="left"/>
              <w:rPr>
                <w:sz w:val="10"/>
              </w:rPr>
            </w:pPr>
            <w:r>
              <w:rPr>
                <w:w w:val="105"/>
                <w:sz w:val="10"/>
              </w:rPr>
              <w:t>Domestic Collection</w:t>
            </w:r>
          </w:p>
        </w:tc>
        <w:tc>
          <w:tcPr>
            <w:tcW w:w="1425" w:type="dxa"/>
          </w:tcPr>
          <w:p>
            <w:pPr>
              <w:pStyle w:val="TableParagraph"/>
              <w:spacing w:line="104" w:lineRule="exact"/>
              <w:ind w:right="227"/>
              <w:rPr>
                <w:sz w:val="10"/>
              </w:rPr>
            </w:pPr>
            <w:r>
              <w:rPr>
                <w:w w:val="105"/>
                <w:sz w:val="10"/>
              </w:rPr>
              <w:t>646,450,000</w:t>
            </w:r>
          </w:p>
        </w:tc>
        <w:tc>
          <w:tcPr>
            <w:tcW w:w="1227" w:type="dxa"/>
          </w:tcPr>
          <w:p>
            <w:pPr>
              <w:pStyle w:val="TableParagraph"/>
              <w:spacing w:line="104" w:lineRule="exact"/>
              <w:ind w:right="126"/>
              <w:rPr>
                <w:sz w:val="10"/>
              </w:rPr>
            </w:pPr>
            <w:r>
              <w:rPr>
                <w:w w:val="105"/>
                <w:sz w:val="10"/>
              </w:rPr>
              <w:t>646,450,000</w:t>
            </w:r>
          </w:p>
        </w:tc>
        <w:tc>
          <w:tcPr>
            <w:tcW w:w="1217" w:type="dxa"/>
          </w:tcPr>
          <w:p>
            <w:pPr>
              <w:pStyle w:val="TableParagraph"/>
              <w:spacing w:line="104" w:lineRule="exact"/>
              <w:ind w:right="217"/>
              <w:rPr>
                <w:sz w:val="10"/>
              </w:rPr>
            </w:pPr>
            <w:r>
              <w:rPr>
                <w:w w:val="105"/>
                <w:sz w:val="10"/>
              </w:rPr>
              <w:t>598,153,356</w:t>
            </w:r>
          </w:p>
        </w:tc>
        <w:tc>
          <w:tcPr>
            <w:tcW w:w="1308" w:type="dxa"/>
          </w:tcPr>
          <w:p>
            <w:pPr>
              <w:pStyle w:val="TableParagraph"/>
              <w:spacing w:line="104" w:lineRule="exact"/>
              <w:ind w:right="217"/>
              <w:rPr>
                <w:sz w:val="10"/>
              </w:rPr>
            </w:pPr>
            <w:r>
              <w:rPr>
                <w:w w:val="105"/>
                <w:sz w:val="10"/>
              </w:rPr>
              <w:t>803,421,429</w:t>
            </w:r>
          </w:p>
        </w:tc>
        <w:tc>
          <w:tcPr>
            <w:tcW w:w="1119" w:type="dxa"/>
          </w:tcPr>
          <w:p>
            <w:pPr>
              <w:pStyle w:val="TableParagraph"/>
              <w:spacing w:line="104" w:lineRule="exact"/>
              <w:ind w:right="28"/>
              <w:rPr>
                <w:sz w:val="10"/>
              </w:rPr>
            </w:pPr>
            <w:r>
              <w:rPr>
                <w:w w:val="105"/>
                <w:sz w:val="10"/>
              </w:rPr>
              <w:t>780,949,239</w:t>
            </w:r>
          </w:p>
        </w:tc>
      </w:tr>
      <w:tr>
        <w:trPr>
          <w:trHeight w:val="192" w:hRule="atLeast"/>
        </w:trPr>
        <w:tc>
          <w:tcPr>
            <w:tcW w:w="3064" w:type="dxa"/>
          </w:tcPr>
          <w:p>
            <w:pPr>
              <w:pStyle w:val="TableParagraph"/>
              <w:ind w:left="182"/>
              <w:jc w:val="left"/>
              <w:rPr>
                <w:b/>
                <w:sz w:val="10"/>
              </w:rPr>
            </w:pPr>
            <w:r>
              <w:rPr>
                <w:b/>
                <w:w w:val="105"/>
                <w:sz w:val="10"/>
              </w:rPr>
              <w:t>Communication Service Tax</w:t>
            </w:r>
          </w:p>
        </w:tc>
        <w:tc>
          <w:tcPr>
            <w:tcW w:w="1425" w:type="dxa"/>
          </w:tcPr>
          <w:p>
            <w:pPr>
              <w:pStyle w:val="TableParagraph"/>
              <w:ind w:right="222"/>
              <w:rPr>
                <w:b/>
                <w:sz w:val="10"/>
              </w:rPr>
            </w:pPr>
            <w:r>
              <w:rPr>
                <w:b/>
                <w:w w:val="105"/>
                <w:sz w:val="10"/>
              </w:rPr>
              <w:t>327,920,000</w:t>
            </w:r>
          </w:p>
        </w:tc>
        <w:tc>
          <w:tcPr>
            <w:tcW w:w="1227" w:type="dxa"/>
          </w:tcPr>
          <w:p>
            <w:pPr>
              <w:pStyle w:val="TableParagraph"/>
              <w:ind w:right="122"/>
              <w:rPr>
                <w:b/>
                <w:sz w:val="10"/>
              </w:rPr>
            </w:pPr>
            <w:r>
              <w:rPr>
                <w:b/>
                <w:w w:val="105"/>
                <w:sz w:val="10"/>
              </w:rPr>
              <w:t>327,920,000</w:t>
            </w:r>
          </w:p>
        </w:tc>
        <w:tc>
          <w:tcPr>
            <w:tcW w:w="1217" w:type="dxa"/>
          </w:tcPr>
          <w:p>
            <w:pPr>
              <w:pStyle w:val="TableParagraph"/>
              <w:ind w:right="213"/>
              <w:rPr>
                <w:b/>
                <w:sz w:val="10"/>
              </w:rPr>
            </w:pPr>
            <w:r>
              <w:rPr>
                <w:b/>
                <w:w w:val="105"/>
                <w:sz w:val="10"/>
              </w:rPr>
              <w:t>328,856,095</w:t>
            </w:r>
          </w:p>
        </w:tc>
        <w:tc>
          <w:tcPr>
            <w:tcW w:w="1308" w:type="dxa"/>
          </w:tcPr>
          <w:p>
            <w:pPr>
              <w:pStyle w:val="TableParagraph"/>
              <w:ind w:right="212"/>
              <w:rPr>
                <w:b/>
                <w:sz w:val="10"/>
              </w:rPr>
            </w:pPr>
            <w:r>
              <w:rPr>
                <w:b/>
                <w:w w:val="105"/>
                <w:sz w:val="10"/>
              </w:rPr>
              <w:t>404,016,361</w:t>
            </w:r>
          </w:p>
        </w:tc>
        <w:tc>
          <w:tcPr>
            <w:tcW w:w="1119" w:type="dxa"/>
          </w:tcPr>
          <w:p>
            <w:pPr>
              <w:pStyle w:val="TableParagraph"/>
              <w:ind w:right="23"/>
              <w:rPr>
                <w:b/>
                <w:sz w:val="10"/>
              </w:rPr>
            </w:pPr>
            <w:r>
              <w:rPr>
                <w:b/>
                <w:w w:val="105"/>
                <w:sz w:val="10"/>
              </w:rPr>
              <w:t>401,772,240</w:t>
            </w:r>
          </w:p>
        </w:tc>
      </w:tr>
      <w:tr>
        <w:trPr>
          <w:trHeight w:val="192" w:hRule="atLeast"/>
        </w:trPr>
        <w:tc>
          <w:tcPr>
            <w:tcW w:w="3064" w:type="dxa"/>
          </w:tcPr>
          <w:p>
            <w:pPr>
              <w:pStyle w:val="TableParagraph"/>
              <w:spacing w:line="104" w:lineRule="exact" w:before="69"/>
              <w:ind w:left="104"/>
              <w:jc w:val="left"/>
              <w:rPr>
                <w:b/>
                <w:sz w:val="10"/>
              </w:rPr>
            </w:pPr>
            <w:r>
              <w:rPr>
                <w:b/>
                <w:w w:val="105"/>
                <w:sz w:val="10"/>
              </w:rPr>
              <w:t>TAXES ON INTERNATIONAL TRADE</w:t>
            </w:r>
          </w:p>
        </w:tc>
        <w:tc>
          <w:tcPr>
            <w:tcW w:w="1425" w:type="dxa"/>
          </w:tcPr>
          <w:p>
            <w:pPr>
              <w:pStyle w:val="TableParagraph"/>
              <w:spacing w:line="104" w:lineRule="exact" w:before="69"/>
              <w:ind w:right="223"/>
              <w:rPr>
                <w:b/>
                <w:sz w:val="10"/>
              </w:rPr>
            </w:pPr>
            <w:r>
              <w:rPr>
                <w:b/>
                <w:w w:val="105"/>
                <w:sz w:val="10"/>
              </w:rPr>
              <w:t>7,072,395,332</w:t>
            </w:r>
          </w:p>
        </w:tc>
        <w:tc>
          <w:tcPr>
            <w:tcW w:w="1227" w:type="dxa"/>
          </w:tcPr>
          <w:p>
            <w:pPr>
              <w:pStyle w:val="TableParagraph"/>
              <w:spacing w:line="104" w:lineRule="exact" w:before="69"/>
              <w:ind w:right="122"/>
              <w:rPr>
                <w:b/>
                <w:sz w:val="10"/>
              </w:rPr>
            </w:pPr>
            <w:r>
              <w:rPr>
                <w:b/>
                <w:w w:val="105"/>
                <w:sz w:val="10"/>
              </w:rPr>
              <w:t>6,702,895,332</w:t>
            </w:r>
          </w:p>
        </w:tc>
        <w:tc>
          <w:tcPr>
            <w:tcW w:w="1217" w:type="dxa"/>
          </w:tcPr>
          <w:p>
            <w:pPr>
              <w:pStyle w:val="TableParagraph"/>
              <w:spacing w:line="104" w:lineRule="exact" w:before="69"/>
              <w:ind w:right="213"/>
              <w:rPr>
                <w:b/>
                <w:sz w:val="10"/>
              </w:rPr>
            </w:pPr>
            <w:r>
              <w:rPr>
                <w:b/>
                <w:w w:val="105"/>
                <w:sz w:val="10"/>
              </w:rPr>
              <w:t>5,484,661,244</w:t>
            </w:r>
          </w:p>
        </w:tc>
        <w:tc>
          <w:tcPr>
            <w:tcW w:w="1308" w:type="dxa"/>
          </w:tcPr>
          <w:p>
            <w:pPr>
              <w:pStyle w:val="TableParagraph"/>
              <w:spacing w:line="104" w:lineRule="exact" w:before="69"/>
              <w:ind w:right="212"/>
              <w:rPr>
                <w:b/>
                <w:sz w:val="10"/>
              </w:rPr>
            </w:pPr>
            <w:r>
              <w:rPr>
                <w:b/>
                <w:w w:val="105"/>
                <w:sz w:val="10"/>
              </w:rPr>
              <w:t>6,712,917,200</w:t>
            </w:r>
          </w:p>
        </w:tc>
        <w:tc>
          <w:tcPr>
            <w:tcW w:w="1119" w:type="dxa"/>
          </w:tcPr>
          <w:p>
            <w:pPr>
              <w:pStyle w:val="TableParagraph"/>
              <w:spacing w:line="104" w:lineRule="exact" w:before="69"/>
              <w:ind w:right="23"/>
              <w:rPr>
                <w:b/>
                <w:sz w:val="10"/>
              </w:rPr>
            </w:pPr>
            <w:r>
              <w:rPr>
                <w:b/>
                <w:w w:val="105"/>
                <w:sz w:val="10"/>
              </w:rPr>
              <w:t>6,609,710,178</w:t>
            </w:r>
          </w:p>
        </w:tc>
      </w:tr>
      <w:tr>
        <w:trPr>
          <w:trHeight w:val="128" w:hRule="atLeast"/>
        </w:trPr>
        <w:tc>
          <w:tcPr>
            <w:tcW w:w="3064" w:type="dxa"/>
          </w:tcPr>
          <w:p>
            <w:pPr>
              <w:pStyle w:val="TableParagraph"/>
              <w:spacing w:line="103" w:lineRule="exact"/>
              <w:ind w:left="182"/>
              <w:jc w:val="left"/>
              <w:rPr>
                <w:b/>
                <w:sz w:val="10"/>
              </w:rPr>
            </w:pPr>
            <w:r>
              <w:rPr>
                <w:b/>
                <w:w w:val="105"/>
                <w:sz w:val="10"/>
              </w:rPr>
              <w:t>Imports</w:t>
            </w:r>
          </w:p>
        </w:tc>
        <w:tc>
          <w:tcPr>
            <w:tcW w:w="1425" w:type="dxa"/>
          </w:tcPr>
          <w:p>
            <w:pPr>
              <w:pStyle w:val="TableParagraph"/>
              <w:spacing w:line="103" w:lineRule="exact"/>
              <w:ind w:right="223"/>
              <w:rPr>
                <w:b/>
                <w:sz w:val="10"/>
              </w:rPr>
            </w:pPr>
            <w:r>
              <w:rPr>
                <w:b/>
                <w:w w:val="105"/>
                <w:sz w:val="10"/>
              </w:rPr>
              <w:t>6,741,300,000</w:t>
            </w:r>
          </w:p>
        </w:tc>
        <w:tc>
          <w:tcPr>
            <w:tcW w:w="1227" w:type="dxa"/>
          </w:tcPr>
          <w:p>
            <w:pPr>
              <w:pStyle w:val="TableParagraph"/>
              <w:spacing w:line="103" w:lineRule="exact"/>
              <w:ind w:right="122"/>
              <w:rPr>
                <w:b/>
                <w:sz w:val="10"/>
              </w:rPr>
            </w:pPr>
            <w:r>
              <w:rPr>
                <w:b/>
                <w:w w:val="105"/>
                <w:sz w:val="10"/>
              </w:rPr>
              <w:t>6,371,800,000</w:t>
            </w:r>
          </w:p>
        </w:tc>
        <w:tc>
          <w:tcPr>
            <w:tcW w:w="1217" w:type="dxa"/>
          </w:tcPr>
          <w:p>
            <w:pPr>
              <w:pStyle w:val="TableParagraph"/>
              <w:spacing w:line="103" w:lineRule="exact"/>
              <w:ind w:right="213"/>
              <w:rPr>
                <w:b/>
                <w:sz w:val="10"/>
              </w:rPr>
            </w:pPr>
            <w:r>
              <w:rPr>
                <w:b/>
                <w:w w:val="105"/>
                <w:sz w:val="10"/>
              </w:rPr>
              <w:t>5,484,661,244</w:t>
            </w:r>
          </w:p>
        </w:tc>
        <w:tc>
          <w:tcPr>
            <w:tcW w:w="1308" w:type="dxa"/>
          </w:tcPr>
          <w:p>
            <w:pPr>
              <w:pStyle w:val="TableParagraph"/>
              <w:spacing w:line="103" w:lineRule="exact"/>
              <w:ind w:right="212"/>
              <w:rPr>
                <w:b/>
                <w:sz w:val="10"/>
              </w:rPr>
            </w:pPr>
            <w:r>
              <w:rPr>
                <w:b/>
                <w:w w:val="105"/>
                <w:sz w:val="10"/>
              </w:rPr>
              <w:t>6,712,917,200</w:t>
            </w:r>
          </w:p>
        </w:tc>
        <w:tc>
          <w:tcPr>
            <w:tcW w:w="1119" w:type="dxa"/>
          </w:tcPr>
          <w:p>
            <w:pPr>
              <w:pStyle w:val="TableParagraph"/>
              <w:spacing w:line="103" w:lineRule="exact"/>
              <w:ind w:right="23"/>
              <w:rPr>
                <w:b/>
                <w:sz w:val="10"/>
              </w:rPr>
            </w:pPr>
            <w:r>
              <w:rPr>
                <w:b/>
                <w:w w:val="105"/>
                <w:sz w:val="10"/>
              </w:rPr>
              <w:t>6,609,710,178</w:t>
            </w:r>
          </w:p>
        </w:tc>
      </w:tr>
      <w:tr>
        <w:trPr>
          <w:trHeight w:val="128" w:hRule="atLeast"/>
        </w:trPr>
        <w:tc>
          <w:tcPr>
            <w:tcW w:w="3064" w:type="dxa"/>
          </w:tcPr>
          <w:p>
            <w:pPr>
              <w:pStyle w:val="TableParagraph"/>
              <w:spacing w:line="103" w:lineRule="exact"/>
              <w:ind w:left="260"/>
              <w:jc w:val="left"/>
              <w:rPr>
                <w:sz w:val="10"/>
              </w:rPr>
            </w:pPr>
            <w:r>
              <w:rPr>
                <w:w w:val="105"/>
                <w:sz w:val="10"/>
              </w:rPr>
              <w:t>Import Duty</w:t>
            </w:r>
          </w:p>
        </w:tc>
        <w:tc>
          <w:tcPr>
            <w:tcW w:w="1425" w:type="dxa"/>
          </w:tcPr>
          <w:p>
            <w:pPr>
              <w:pStyle w:val="TableParagraph"/>
              <w:spacing w:line="103" w:lineRule="exact"/>
              <w:ind w:right="227"/>
              <w:rPr>
                <w:sz w:val="10"/>
              </w:rPr>
            </w:pPr>
            <w:r>
              <w:rPr>
                <w:w w:val="105"/>
                <w:sz w:val="10"/>
              </w:rPr>
              <w:t>6,741,300,000</w:t>
            </w:r>
          </w:p>
        </w:tc>
        <w:tc>
          <w:tcPr>
            <w:tcW w:w="1227" w:type="dxa"/>
          </w:tcPr>
          <w:p>
            <w:pPr>
              <w:pStyle w:val="TableParagraph"/>
              <w:spacing w:line="103" w:lineRule="exact"/>
              <w:ind w:right="127"/>
              <w:rPr>
                <w:sz w:val="10"/>
              </w:rPr>
            </w:pPr>
            <w:r>
              <w:rPr>
                <w:w w:val="105"/>
                <w:sz w:val="10"/>
              </w:rPr>
              <w:t>6,371,800,000</w:t>
            </w:r>
          </w:p>
        </w:tc>
        <w:tc>
          <w:tcPr>
            <w:tcW w:w="1217" w:type="dxa"/>
          </w:tcPr>
          <w:p>
            <w:pPr>
              <w:pStyle w:val="TableParagraph"/>
              <w:spacing w:line="103" w:lineRule="exact"/>
              <w:ind w:right="217"/>
              <w:rPr>
                <w:sz w:val="10"/>
              </w:rPr>
            </w:pPr>
            <w:r>
              <w:rPr>
                <w:w w:val="105"/>
                <w:sz w:val="10"/>
              </w:rPr>
              <w:t>5,484,661,244</w:t>
            </w:r>
          </w:p>
        </w:tc>
        <w:tc>
          <w:tcPr>
            <w:tcW w:w="1308" w:type="dxa"/>
          </w:tcPr>
          <w:p>
            <w:pPr>
              <w:pStyle w:val="TableParagraph"/>
              <w:spacing w:line="103" w:lineRule="exact"/>
              <w:ind w:right="217"/>
              <w:rPr>
                <w:sz w:val="10"/>
              </w:rPr>
            </w:pPr>
            <w:r>
              <w:rPr>
                <w:w w:val="105"/>
                <w:sz w:val="10"/>
              </w:rPr>
              <w:t>6,712,917,200</w:t>
            </w:r>
          </w:p>
        </w:tc>
        <w:tc>
          <w:tcPr>
            <w:tcW w:w="1119" w:type="dxa"/>
          </w:tcPr>
          <w:p>
            <w:pPr>
              <w:pStyle w:val="TableParagraph"/>
              <w:spacing w:line="103" w:lineRule="exact"/>
              <w:ind w:right="28"/>
              <w:rPr>
                <w:sz w:val="10"/>
              </w:rPr>
            </w:pPr>
            <w:r>
              <w:rPr>
                <w:w w:val="105"/>
                <w:sz w:val="10"/>
              </w:rPr>
              <w:t>6,609,710,178</w:t>
            </w:r>
          </w:p>
        </w:tc>
      </w:tr>
      <w:tr>
        <w:trPr>
          <w:trHeight w:val="128" w:hRule="atLeast"/>
        </w:trPr>
        <w:tc>
          <w:tcPr>
            <w:tcW w:w="3064" w:type="dxa"/>
          </w:tcPr>
          <w:p>
            <w:pPr>
              <w:pStyle w:val="TableParagraph"/>
              <w:spacing w:line="104" w:lineRule="exact"/>
              <w:ind w:left="182"/>
              <w:jc w:val="left"/>
              <w:rPr>
                <w:b/>
                <w:sz w:val="10"/>
              </w:rPr>
            </w:pPr>
            <w:r>
              <w:rPr>
                <w:b/>
                <w:w w:val="105"/>
                <w:sz w:val="10"/>
              </w:rPr>
              <w:t>Exports</w:t>
            </w:r>
          </w:p>
        </w:tc>
        <w:tc>
          <w:tcPr>
            <w:tcW w:w="1425" w:type="dxa"/>
          </w:tcPr>
          <w:p>
            <w:pPr>
              <w:pStyle w:val="TableParagraph"/>
              <w:spacing w:before="0"/>
              <w:jc w:val="left"/>
              <w:rPr>
                <w:rFonts w:ascii="Times New Roman"/>
                <w:sz w:val="6"/>
              </w:rPr>
            </w:pPr>
          </w:p>
        </w:tc>
        <w:tc>
          <w:tcPr>
            <w:tcW w:w="1227" w:type="dxa"/>
          </w:tcPr>
          <w:p>
            <w:pPr>
              <w:pStyle w:val="TableParagraph"/>
              <w:spacing w:line="104" w:lineRule="exact"/>
              <w:ind w:right="122"/>
              <w:rPr>
                <w:b/>
                <w:sz w:val="10"/>
              </w:rPr>
            </w:pPr>
            <w:r>
              <w:rPr>
                <w:b/>
                <w:w w:val="105"/>
                <w:sz w:val="10"/>
              </w:rPr>
              <w:t>331,095,332</w:t>
            </w:r>
          </w:p>
        </w:tc>
        <w:tc>
          <w:tcPr>
            <w:tcW w:w="1217" w:type="dxa"/>
          </w:tcPr>
          <w:p>
            <w:pPr>
              <w:pStyle w:val="TableParagraph"/>
              <w:spacing w:line="104" w:lineRule="exact"/>
              <w:ind w:right="212"/>
              <w:rPr>
                <w:b/>
                <w:sz w:val="10"/>
              </w:rPr>
            </w:pPr>
            <w:r>
              <w:rPr>
                <w:b/>
                <w:w w:val="104"/>
                <w:sz w:val="10"/>
              </w:rPr>
              <w:t>0</w:t>
            </w:r>
          </w:p>
        </w:tc>
        <w:tc>
          <w:tcPr>
            <w:tcW w:w="1308" w:type="dxa"/>
          </w:tcPr>
          <w:p>
            <w:pPr>
              <w:pStyle w:val="TableParagraph"/>
              <w:spacing w:line="104" w:lineRule="exact"/>
              <w:ind w:right="212"/>
              <w:rPr>
                <w:b/>
                <w:sz w:val="10"/>
              </w:rPr>
            </w:pPr>
            <w:r>
              <w:rPr>
                <w:b/>
                <w:w w:val="104"/>
                <w:sz w:val="10"/>
              </w:rPr>
              <w:t>0</w:t>
            </w:r>
          </w:p>
        </w:tc>
        <w:tc>
          <w:tcPr>
            <w:tcW w:w="1119" w:type="dxa"/>
          </w:tcPr>
          <w:p>
            <w:pPr>
              <w:pStyle w:val="TableParagraph"/>
              <w:spacing w:line="104" w:lineRule="exact"/>
              <w:ind w:right="23"/>
              <w:rPr>
                <w:b/>
                <w:sz w:val="10"/>
              </w:rPr>
            </w:pPr>
            <w:r>
              <w:rPr>
                <w:b/>
                <w:w w:val="104"/>
                <w:sz w:val="10"/>
              </w:rPr>
              <w:t>0</w:t>
            </w:r>
          </w:p>
        </w:tc>
      </w:tr>
      <w:tr>
        <w:trPr>
          <w:trHeight w:val="192" w:hRule="atLeast"/>
        </w:trPr>
        <w:tc>
          <w:tcPr>
            <w:tcW w:w="3064" w:type="dxa"/>
          </w:tcPr>
          <w:p>
            <w:pPr>
              <w:pStyle w:val="TableParagraph"/>
              <w:ind w:left="260"/>
              <w:jc w:val="left"/>
              <w:rPr>
                <w:sz w:val="10"/>
              </w:rPr>
            </w:pPr>
            <w:r>
              <w:rPr>
                <w:w w:val="105"/>
                <w:sz w:val="10"/>
              </w:rPr>
              <w:t>o/w Cocoa</w:t>
            </w:r>
          </w:p>
        </w:tc>
        <w:tc>
          <w:tcPr>
            <w:tcW w:w="1425" w:type="dxa"/>
          </w:tcPr>
          <w:p>
            <w:pPr>
              <w:pStyle w:val="TableParagraph"/>
              <w:ind w:right="227"/>
              <w:rPr>
                <w:sz w:val="10"/>
              </w:rPr>
            </w:pPr>
            <w:r>
              <w:rPr>
                <w:w w:val="105"/>
                <w:sz w:val="10"/>
              </w:rPr>
              <w:t>331,095,332</w:t>
            </w:r>
          </w:p>
        </w:tc>
        <w:tc>
          <w:tcPr>
            <w:tcW w:w="1227" w:type="dxa"/>
          </w:tcPr>
          <w:p>
            <w:pPr>
              <w:pStyle w:val="TableParagraph"/>
              <w:ind w:right="126"/>
              <w:rPr>
                <w:sz w:val="10"/>
              </w:rPr>
            </w:pPr>
            <w:r>
              <w:rPr>
                <w:w w:val="105"/>
                <w:sz w:val="10"/>
              </w:rPr>
              <w:t>331,095,332</w:t>
            </w:r>
          </w:p>
        </w:tc>
        <w:tc>
          <w:tcPr>
            <w:tcW w:w="1217" w:type="dxa"/>
          </w:tcPr>
          <w:p>
            <w:pPr>
              <w:pStyle w:val="TableParagraph"/>
              <w:ind w:right="215"/>
              <w:rPr>
                <w:sz w:val="10"/>
              </w:rPr>
            </w:pPr>
            <w:r>
              <w:rPr>
                <w:w w:val="104"/>
                <w:sz w:val="10"/>
              </w:rPr>
              <w:t>0</w:t>
            </w:r>
          </w:p>
        </w:tc>
        <w:tc>
          <w:tcPr>
            <w:tcW w:w="1308" w:type="dxa"/>
          </w:tcPr>
          <w:p>
            <w:pPr>
              <w:pStyle w:val="TableParagraph"/>
              <w:ind w:right="215"/>
              <w:rPr>
                <w:sz w:val="10"/>
              </w:rPr>
            </w:pPr>
            <w:r>
              <w:rPr>
                <w:w w:val="104"/>
                <w:sz w:val="10"/>
              </w:rPr>
              <w:t>0</w:t>
            </w:r>
          </w:p>
        </w:tc>
        <w:tc>
          <w:tcPr>
            <w:tcW w:w="1119" w:type="dxa"/>
          </w:tcPr>
          <w:p>
            <w:pPr>
              <w:pStyle w:val="TableParagraph"/>
              <w:ind w:right="26"/>
              <w:rPr>
                <w:sz w:val="10"/>
              </w:rPr>
            </w:pPr>
            <w:r>
              <w:rPr>
                <w:w w:val="104"/>
                <w:sz w:val="10"/>
              </w:rPr>
              <w:t>0</w:t>
            </w:r>
          </w:p>
        </w:tc>
      </w:tr>
      <w:tr>
        <w:trPr>
          <w:trHeight w:val="256" w:hRule="atLeast"/>
        </w:trPr>
        <w:tc>
          <w:tcPr>
            <w:tcW w:w="3064" w:type="dxa"/>
          </w:tcPr>
          <w:p>
            <w:pPr>
              <w:pStyle w:val="TableParagraph"/>
              <w:spacing w:before="69"/>
              <w:ind w:left="104"/>
              <w:jc w:val="left"/>
              <w:rPr>
                <w:b/>
                <w:sz w:val="10"/>
              </w:rPr>
            </w:pPr>
            <w:r>
              <w:rPr>
                <w:b/>
                <w:w w:val="105"/>
                <w:sz w:val="10"/>
              </w:rPr>
              <w:t>GETFund &amp; NHI Levies</w:t>
            </w:r>
          </w:p>
        </w:tc>
        <w:tc>
          <w:tcPr>
            <w:tcW w:w="1425" w:type="dxa"/>
          </w:tcPr>
          <w:p>
            <w:pPr>
              <w:pStyle w:val="TableParagraph"/>
              <w:spacing w:before="69"/>
              <w:ind w:right="222"/>
              <w:rPr>
                <w:b/>
                <w:sz w:val="10"/>
              </w:rPr>
            </w:pPr>
            <w:r>
              <w:rPr>
                <w:b/>
                <w:w w:val="104"/>
                <w:sz w:val="10"/>
              </w:rPr>
              <w:t>0</w:t>
            </w:r>
          </w:p>
        </w:tc>
        <w:tc>
          <w:tcPr>
            <w:tcW w:w="1227" w:type="dxa"/>
          </w:tcPr>
          <w:p>
            <w:pPr>
              <w:pStyle w:val="TableParagraph"/>
              <w:spacing w:before="69"/>
              <w:ind w:right="121"/>
              <w:rPr>
                <w:b/>
                <w:sz w:val="10"/>
              </w:rPr>
            </w:pPr>
            <w:r>
              <w:rPr>
                <w:b/>
                <w:w w:val="104"/>
                <w:sz w:val="10"/>
              </w:rPr>
              <w:t>0</w:t>
            </w:r>
          </w:p>
        </w:tc>
        <w:tc>
          <w:tcPr>
            <w:tcW w:w="1217" w:type="dxa"/>
          </w:tcPr>
          <w:p>
            <w:pPr>
              <w:pStyle w:val="TableParagraph"/>
              <w:spacing w:before="69"/>
              <w:ind w:right="212"/>
              <w:rPr>
                <w:b/>
                <w:sz w:val="10"/>
              </w:rPr>
            </w:pPr>
            <w:r>
              <w:rPr>
                <w:b/>
                <w:w w:val="104"/>
                <w:sz w:val="10"/>
              </w:rPr>
              <w:t>0</w:t>
            </w:r>
          </w:p>
        </w:tc>
        <w:tc>
          <w:tcPr>
            <w:tcW w:w="1308" w:type="dxa"/>
          </w:tcPr>
          <w:p>
            <w:pPr>
              <w:pStyle w:val="TableParagraph"/>
              <w:spacing w:before="69"/>
              <w:ind w:right="212"/>
              <w:rPr>
                <w:b/>
                <w:sz w:val="10"/>
              </w:rPr>
            </w:pPr>
            <w:r>
              <w:rPr>
                <w:b/>
                <w:w w:val="104"/>
                <w:sz w:val="10"/>
              </w:rPr>
              <w:t>0</w:t>
            </w:r>
          </w:p>
        </w:tc>
        <w:tc>
          <w:tcPr>
            <w:tcW w:w="1119" w:type="dxa"/>
          </w:tcPr>
          <w:p>
            <w:pPr>
              <w:pStyle w:val="TableParagraph"/>
              <w:spacing w:before="69"/>
              <w:ind w:right="69"/>
              <w:rPr>
                <w:b/>
                <w:sz w:val="10"/>
              </w:rPr>
            </w:pPr>
            <w:r>
              <w:rPr>
                <w:b/>
                <w:w w:val="105"/>
                <w:sz w:val="10"/>
              </w:rPr>
              <w:t>570,831,000</w:t>
            </w:r>
          </w:p>
        </w:tc>
      </w:tr>
      <w:tr>
        <w:trPr>
          <w:trHeight w:val="195" w:hRule="atLeast"/>
        </w:trPr>
        <w:tc>
          <w:tcPr>
            <w:tcW w:w="3064" w:type="dxa"/>
          </w:tcPr>
          <w:p>
            <w:pPr>
              <w:pStyle w:val="TableParagraph"/>
              <w:spacing w:line="107" w:lineRule="exact" w:before="69"/>
              <w:ind w:left="26"/>
              <w:jc w:val="left"/>
              <w:rPr>
                <w:b/>
                <w:sz w:val="10"/>
              </w:rPr>
            </w:pPr>
            <w:r>
              <w:rPr>
                <w:b/>
                <w:w w:val="105"/>
                <w:sz w:val="10"/>
              </w:rPr>
              <w:t>SOCIAL CONTRIBUTIONS</w:t>
            </w:r>
          </w:p>
        </w:tc>
        <w:tc>
          <w:tcPr>
            <w:tcW w:w="1425" w:type="dxa"/>
          </w:tcPr>
          <w:p>
            <w:pPr>
              <w:pStyle w:val="TableParagraph"/>
              <w:spacing w:line="107" w:lineRule="exact" w:before="69"/>
              <w:ind w:right="222"/>
              <w:rPr>
                <w:b/>
                <w:sz w:val="10"/>
              </w:rPr>
            </w:pPr>
            <w:r>
              <w:rPr>
                <w:b/>
                <w:w w:val="105"/>
                <w:sz w:val="10"/>
              </w:rPr>
              <w:t>296,333,342</w:t>
            </w:r>
          </w:p>
        </w:tc>
        <w:tc>
          <w:tcPr>
            <w:tcW w:w="1227" w:type="dxa"/>
          </w:tcPr>
          <w:p>
            <w:pPr>
              <w:pStyle w:val="TableParagraph"/>
              <w:spacing w:line="107" w:lineRule="exact" w:before="69"/>
              <w:ind w:right="122"/>
              <w:rPr>
                <w:b/>
                <w:sz w:val="10"/>
              </w:rPr>
            </w:pPr>
            <w:r>
              <w:rPr>
                <w:b/>
                <w:w w:val="105"/>
                <w:sz w:val="10"/>
              </w:rPr>
              <w:t>296,333,342</w:t>
            </w:r>
          </w:p>
        </w:tc>
        <w:tc>
          <w:tcPr>
            <w:tcW w:w="1217" w:type="dxa"/>
          </w:tcPr>
          <w:p>
            <w:pPr>
              <w:pStyle w:val="TableParagraph"/>
              <w:spacing w:line="107" w:lineRule="exact" w:before="69"/>
              <w:ind w:right="213"/>
              <w:rPr>
                <w:b/>
                <w:sz w:val="10"/>
              </w:rPr>
            </w:pPr>
            <w:r>
              <w:rPr>
                <w:b/>
                <w:w w:val="105"/>
                <w:sz w:val="10"/>
              </w:rPr>
              <w:t>440,484,212</w:t>
            </w:r>
          </w:p>
        </w:tc>
        <w:tc>
          <w:tcPr>
            <w:tcW w:w="1308" w:type="dxa"/>
          </w:tcPr>
          <w:p>
            <w:pPr>
              <w:pStyle w:val="TableParagraph"/>
              <w:spacing w:line="107" w:lineRule="exact" w:before="69"/>
              <w:ind w:right="212"/>
              <w:rPr>
                <w:b/>
                <w:sz w:val="10"/>
              </w:rPr>
            </w:pPr>
            <w:r>
              <w:rPr>
                <w:b/>
                <w:w w:val="105"/>
                <w:sz w:val="10"/>
              </w:rPr>
              <w:t>419,057,447</w:t>
            </w:r>
          </w:p>
        </w:tc>
        <w:tc>
          <w:tcPr>
            <w:tcW w:w="1119" w:type="dxa"/>
          </w:tcPr>
          <w:p>
            <w:pPr>
              <w:pStyle w:val="TableParagraph"/>
              <w:spacing w:line="107" w:lineRule="exact" w:before="69"/>
              <w:ind w:right="23"/>
              <w:rPr>
                <w:b/>
                <w:sz w:val="10"/>
              </w:rPr>
            </w:pPr>
            <w:r>
              <w:rPr>
                <w:b/>
                <w:w w:val="105"/>
                <w:sz w:val="10"/>
              </w:rPr>
              <w:t>494,002,987</w:t>
            </w:r>
          </w:p>
        </w:tc>
      </w:tr>
      <w:tr>
        <w:trPr>
          <w:trHeight w:val="195" w:hRule="atLeast"/>
        </w:trPr>
        <w:tc>
          <w:tcPr>
            <w:tcW w:w="3064" w:type="dxa"/>
          </w:tcPr>
          <w:p>
            <w:pPr>
              <w:pStyle w:val="TableParagraph"/>
              <w:spacing w:before="8"/>
              <w:ind w:left="104"/>
              <w:jc w:val="left"/>
              <w:rPr>
                <w:sz w:val="10"/>
              </w:rPr>
            </w:pPr>
            <w:r>
              <w:rPr>
                <w:w w:val="105"/>
                <w:sz w:val="10"/>
              </w:rPr>
              <w:t>SSNIT Contribution to NHIL</w:t>
            </w:r>
          </w:p>
        </w:tc>
        <w:tc>
          <w:tcPr>
            <w:tcW w:w="1425" w:type="dxa"/>
          </w:tcPr>
          <w:p>
            <w:pPr>
              <w:pStyle w:val="TableParagraph"/>
              <w:spacing w:before="8"/>
              <w:ind w:right="227"/>
              <w:rPr>
                <w:sz w:val="10"/>
              </w:rPr>
            </w:pPr>
            <w:r>
              <w:rPr>
                <w:w w:val="105"/>
                <w:sz w:val="10"/>
              </w:rPr>
              <w:t>296,333,342</w:t>
            </w:r>
          </w:p>
        </w:tc>
        <w:tc>
          <w:tcPr>
            <w:tcW w:w="1227" w:type="dxa"/>
          </w:tcPr>
          <w:p>
            <w:pPr>
              <w:pStyle w:val="TableParagraph"/>
              <w:spacing w:before="8"/>
              <w:ind w:right="126"/>
              <w:rPr>
                <w:sz w:val="10"/>
              </w:rPr>
            </w:pPr>
            <w:r>
              <w:rPr>
                <w:w w:val="105"/>
                <w:sz w:val="10"/>
              </w:rPr>
              <w:t>296,333,342</w:t>
            </w:r>
          </w:p>
        </w:tc>
        <w:tc>
          <w:tcPr>
            <w:tcW w:w="1217" w:type="dxa"/>
          </w:tcPr>
          <w:p>
            <w:pPr>
              <w:pStyle w:val="TableParagraph"/>
              <w:spacing w:before="8"/>
              <w:ind w:right="217"/>
              <w:rPr>
                <w:sz w:val="10"/>
              </w:rPr>
            </w:pPr>
            <w:r>
              <w:rPr>
                <w:w w:val="105"/>
                <w:sz w:val="10"/>
              </w:rPr>
              <w:t>440,484,212</w:t>
            </w:r>
          </w:p>
        </w:tc>
        <w:tc>
          <w:tcPr>
            <w:tcW w:w="1308" w:type="dxa"/>
          </w:tcPr>
          <w:p>
            <w:pPr>
              <w:pStyle w:val="TableParagraph"/>
              <w:spacing w:before="8"/>
              <w:ind w:right="217"/>
              <w:rPr>
                <w:sz w:val="10"/>
              </w:rPr>
            </w:pPr>
            <w:r>
              <w:rPr>
                <w:w w:val="105"/>
                <w:sz w:val="10"/>
              </w:rPr>
              <w:t>419,057,447</w:t>
            </w:r>
          </w:p>
        </w:tc>
        <w:tc>
          <w:tcPr>
            <w:tcW w:w="1119" w:type="dxa"/>
          </w:tcPr>
          <w:p>
            <w:pPr>
              <w:pStyle w:val="TableParagraph"/>
              <w:spacing w:before="8"/>
              <w:ind w:right="28"/>
              <w:rPr>
                <w:sz w:val="10"/>
              </w:rPr>
            </w:pPr>
            <w:r>
              <w:rPr>
                <w:w w:val="105"/>
                <w:sz w:val="10"/>
              </w:rPr>
              <w:t>494,002,987</w:t>
            </w:r>
          </w:p>
        </w:tc>
      </w:tr>
      <w:tr>
        <w:trPr>
          <w:trHeight w:val="192" w:hRule="atLeast"/>
        </w:trPr>
        <w:tc>
          <w:tcPr>
            <w:tcW w:w="3064" w:type="dxa"/>
          </w:tcPr>
          <w:p>
            <w:pPr>
              <w:pStyle w:val="TableParagraph"/>
              <w:spacing w:line="103" w:lineRule="exact" w:before="69"/>
              <w:ind w:left="26"/>
              <w:jc w:val="left"/>
              <w:rPr>
                <w:b/>
                <w:sz w:val="10"/>
              </w:rPr>
            </w:pPr>
            <w:r>
              <w:rPr>
                <w:b/>
                <w:w w:val="105"/>
                <w:sz w:val="10"/>
              </w:rPr>
              <w:t>NON-TAX REVENUE</w:t>
            </w:r>
          </w:p>
        </w:tc>
        <w:tc>
          <w:tcPr>
            <w:tcW w:w="1425" w:type="dxa"/>
          </w:tcPr>
          <w:p>
            <w:pPr>
              <w:pStyle w:val="TableParagraph"/>
              <w:spacing w:line="103" w:lineRule="exact" w:before="69"/>
              <w:ind w:right="223"/>
              <w:rPr>
                <w:b/>
                <w:sz w:val="10"/>
              </w:rPr>
            </w:pPr>
            <w:r>
              <w:rPr>
                <w:b/>
                <w:w w:val="105"/>
                <w:sz w:val="10"/>
              </w:rPr>
              <w:t>6,670,036,180</w:t>
            </w:r>
          </w:p>
        </w:tc>
        <w:tc>
          <w:tcPr>
            <w:tcW w:w="1227" w:type="dxa"/>
          </w:tcPr>
          <w:p>
            <w:pPr>
              <w:pStyle w:val="TableParagraph"/>
              <w:spacing w:line="103" w:lineRule="exact" w:before="69"/>
              <w:ind w:right="122"/>
              <w:rPr>
                <w:b/>
                <w:sz w:val="10"/>
              </w:rPr>
            </w:pPr>
            <w:r>
              <w:rPr>
                <w:b/>
                <w:w w:val="105"/>
                <w:sz w:val="10"/>
              </w:rPr>
              <w:t>6,170,036,180</w:t>
            </w:r>
          </w:p>
        </w:tc>
        <w:tc>
          <w:tcPr>
            <w:tcW w:w="1217" w:type="dxa"/>
          </w:tcPr>
          <w:p>
            <w:pPr>
              <w:pStyle w:val="TableParagraph"/>
              <w:spacing w:line="103" w:lineRule="exact" w:before="69"/>
              <w:ind w:right="213"/>
              <w:rPr>
                <w:b/>
                <w:sz w:val="10"/>
              </w:rPr>
            </w:pPr>
            <w:r>
              <w:rPr>
                <w:b/>
                <w:w w:val="105"/>
                <w:sz w:val="10"/>
              </w:rPr>
              <w:t>5,325,239,137</w:t>
            </w:r>
          </w:p>
        </w:tc>
        <w:tc>
          <w:tcPr>
            <w:tcW w:w="1308" w:type="dxa"/>
          </w:tcPr>
          <w:p>
            <w:pPr>
              <w:pStyle w:val="TableParagraph"/>
              <w:spacing w:line="103" w:lineRule="exact" w:before="69"/>
              <w:ind w:right="212"/>
              <w:rPr>
                <w:b/>
                <w:sz w:val="10"/>
              </w:rPr>
            </w:pPr>
            <w:r>
              <w:rPr>
                <w:b/>
                <w:w w:val="105"/>
                <w:sz w:val="10"/>
              </w:rPr>
              <w:t>8,047,240,281</w:t>
            </w:r>
          </w:p>
        </w:tc>
        <w:tc>
          <w:tcPr>
            <w:tcW w:w="1119" w:type="dxa"/>
          </w:tcPr>
          <w:p>
            <w:pPr>
              <w:pStyle w:val="TableParagraph"/>
              <w:spacing w:line="103" w:lineRule="exact" w:before="69"/>
              <w:ind w:right="23"/>
              <w:rPr>
                <w:b/>
                <w:sz w:val="10"/>
              </w:rPr>
            </w:pPr>
            <w:r>
              <w:rPr>
                <w:b/>
                <w:w w:val="105"/>
                <w:sz w:val="10"/>
              </w:rPr>
              <w:t>7,444,943,948</w:t>
            </w:r>
          </w:p>
        </w:tc>
      </w:tr>
      <w:tr>
        <w:trPr>
          <w:trHeight w:val="128" w:hRule="atLeast"/>
        </w:trPr>
        <w:tc>
          <w:tcPr>
            <w:tcW w:w="3064" w:type="dxa"/>
          </w:tcPr>
          <w:p>
            <w:pPr>
              <w:pStyle w:val="TableParagraph"/>
              <w:spacing w:line="104" w:lineRule="exact"/>
              <w:ind w:left="104"/>
              <w:jc w:val="left"/>
              <w:rPr>
                <w:sz w:val="10"/>
              </w:rPr>
            </w:pPr>
            <w:r>
              <w:rPr>
                <w:w w:val="105"/>
                <w:sz w:val="10"/>
              </w:rPr>
              <w:t>Retention</w:t>
            </w:r>
          </w:p>
        </w:tc>
        <w:tc>
          <w:tcPr>
            <w:tcW w:w="1425" w:type="dxa"/>
          </w:tcPr>
          <w:p>
            <w:pPr>
              <w:pStyle w:val="TableParagraph"/>
              <w:spacing w:line="104" w:lineRule="exact"/>
              <w:ind w:right="227"/>
              <w:rPr>
                <w:sz w:val="10"/>
              </w:rPr>
            </w:pPr>
            <w:r>
              <w:rPr>
                <w:w w:val="105"/>
                <w:sz w:val="10"/>
              </w:rPr>
              <w:t>3,361,624,886</w:t>
            </w:r>
          </w:p>
        </w:tc>
        <w:tc>
          <w:tcPr>
            <w:tcW w:w="1227" w:type="dxa"/>
          </w:tcPr>
          <w:p>
            <w:pPr>
              <w:pStyle w:val="TableParagraph"/>
              <w:spacing w:line="104" w:lineRule="exact"/>
              <w:ind w:right="127"/>
              <w:rPr>
                <w:sz w:val="10"/>
              </w:rPr>
            </w:pPr>
            <w:r>
              <w:rPr>
                <w:w w:val="105"/>
                <w:sz w:val="10"/>
              </w:rPr>
              <w:t>3,361,624,886</w:t>
            </w:r>
          </w:p>
        </w:tc>
        <w:tc>
          <w:tcPr>
            <w:tcW w:w="1217" w:type="dxa"/>
          </w:tcPr>
          <w:p>
            <w:pPr>
              <w:pStyle w:val="TableParagraph"/>
              <w:spacing w:line="104" w:lineRule="exact"/>
              <w:ind w:right="217"/>
              <w:rPr>
                <w:sz w:val="10"/>
              </w:rPr>
            </w:pPr>
            <w:r>
              <w:rPr>
                <w:w w:val="105"/>
                <w:sz w:val="10"/>
              </w:rPr>
              <w:t>2,848,510,854</w:t>
            </w:r>
          </w:p>
        </w:tc>
        <w:tc>
          <w:tcPr>
            <w:tcW w:w="1308" w:type="dxa"/>
          </w:tcPr>
          <w:p>
            <w:pPr>
              <w:pStyle w:val="TableParagraph"/>
              <w:spacing w:line="104" w:lineRule="exact"/>
              <w:ind w:right="217"/>
              <w:rPr>
                <w:sz w:val="10"/>
              </w:rPr>
            </w:pPr>
            <w:r>
              <w:rPr>
                <w:w w:val="105"/>
                <w:sz w:val="10"/>
              </w:rPr>
              <w:t>3,761,240,072</w:t>
            </w:r>
          </w:p>
        </w:tc>
        <w:tc>
          <w:tcPr>
            <w:tcW w:w="1119" w:type="dxa"/>
          </w:tcPr>
          <w:p>
            <w:pPr>
              <w:pStyle w:val="TableParagraph"/>
              <w:spacing w:line="104" w:lineRule="exact"/>
              <w:ind w:right="28"/>
              <w:rPr>
                <w:sz w:val="10"/>
              </w:rPr>
            </w:pPr>
            <w:r>
              <w:rPr>
                <w:w w:val="105"/>
                <w:sz w:val="10"/>
              </w:rPr>
              <w:t>3,455,236,235</w:t>
            </w:r>
          </w:p>
        </w:tc>
      </w:tr>
      <w:tr>
        <w:trPr>
          <w:trHeight w:val="128" w:hRule="atLeast"/>
        </w:trPr>
        <w:tc>
          <w:tcPr>
            <w:tcW w:w="3064" w:type="dxa"/>
          </w:tcPr>
          <w:p>
            <w:pPr>
              <w:pStyle w:val="TableParagraph"/>
              <w:spacing w:line="103" w:lineRule="exact"/>
              <w:ind w:left="104"/>
              <w:jc w:val="left"/>
              <w:rPr>
                <w:sz w:val="10"/>
              </w:rPr>
            </w:pPr>
            <w:r>
              <w:rPr>
                <w:w w:val="105"/>
                <w:sz w:val="10"/>
              </w:rPr>
              <w:t>Lodgement</w:t>
            </w:r>
          </w:p>
        </w:tc>
        <w:tc>
          <w:tcPr>
            <w:tcW w:w="1425" w:type="dxa"/>
          </w:tcPr>
          <w:p>
            <w:pPr>
              <w:pStyle w:val="TableParagraph"/>
              <w:spacing w:line="103" w:lineRule="exact"/>
              <w:ind w:right="227"/>
              <w:rPr>
                <w:sz w:val="10"/>
              </w:rPr>
            </w:pPr>
            <w:r>
              <w:rPr>
                <w:w w:val="105"/>
                <w:sz w:val="10"/>
              </w:rPr>
              <w:t>3,308,411,295</w:t>
            </w:r>
          </w:p>
        </w:tc>
        <w:tc>
          <w:tcPr>
            <w:tcW w:w="1227" w:type="dxa"/>
          </w:tcPr>
          <w:p>
            <w:pPr>
              <w:pStyle w:val="TableParagraph"/>
              <w:spacing w:line="103" w:lineRule="exact"/>
              <w:ind w:right="127"/>
              <w:rPr>
                <w:sz w:val="10"/>
              </w:rPr>
            </w:pPr>
            <w:r>
              <w:rPr>
                <w:w w:val="105"/>
                <w:sz w:val="10"/>
              </w:rPr>
              <w:t>2,808,411,295</w:t>
            </w:r>
          </w:p>
        </w:tc>
        <w:tc>
          <w:tcPr>
            <w:tcW w:w="1217" w:type="dxa"/>
          </w:tcPr>
          <w:p>
            <w:pPr>
              <w:pStyle w:val="TableParagraph"/>
              <w:spacing w:line="103" w:lineRule="exact"/>
              <w:ind w:right="217"/>
              <w:rPr>
                <w:sz w:val="10"/>
              </w:rPr>
            </w:pPr>
            <w:r>
              <w:rPr>
                <w:w w:val="105"/>
                <w:sz w:val="10"/>
              </w:rPr>
              <w:t>2,476,728,283</w:t>
            </w:r>
          </w:p>
        </w:tc>
        <w:tc>
          <w:tcPr>
            <w:tcW w:w="1308" w:type="dxa"/>
          </w:tcPr>
          <w:p>
            <w:pPr>
              <w:pStyle w:val="TableParagraph"/>
              <w:spacing w:line="103" w:lineRule="exact"/>
              <w:ind w:right="217"/>
              <w:rPr>
                <w:sz w:val="10"/>
              </w:rPr>
            </w:pPr>
            <w:r>
              <w:rPr>
                <w:w w:val="105"/>
                <w:sz w:val="10"/>
              </w:rPr>
              <w:t>4,286,000,209</w:t>
            </w:r>
          </w:p>
        </w:tc>
        <w:tc>
          <w:tcPr>
            <w:tcW w:w="1119" w:type="dxa"/>
          </w:tcPr>
          <w:p>
            <w:pPr>
              <w:pStyle w:val="TableParagraph"/>
              <w:spacing w:line="103" w:lineRule="exact"/>
              <w:ind w:right="28"/>
              <w:rPr>
                <w:sz w:val="10"/>
              </w:rPr>
            </w:pPr>
            <w:r>
              <w:rPr>
                <w:w w:val="105"/>
                <w:sz w:val="10"/>
              </w:rPr>
              <w:t>3,989,707,712</w:t>
            </w:r>
          </w:p>
        </w:tc>
      </w:tr>
      <w:tr>
        <w:trPr>
          <w:trHeight w:val="128" w:hRule="atLeast"/>
        </w:trPr>
        <w:tc>
          <w:tcPr>
            <w:tcW w:w="3064" w:type="dxa"/>
          </w:tcPr>
          <w:p>
            <w:pPr>
              <w:pStyle w:val="TableParagraph"/>
              <w:spacing w:line="103" w:lineRule="exact"/>
              <w:ind w:left="260"/>
              <w:jc w:val="left"/>
              <w:rPr>
                <w:sz w:val="10"/>
              </w:rPr>
            </w:pPr>
            <w:r>
              <w:rPr>
                <w:w w:val="105"/>
                <w:sz w:val="10"/>
              </w:rPr>
              <w:t>Fees &amp; Charges</w:t>
            </w:r>
          </w:p>
        </w:tc>
        <w:tc>
          <w:tcPr>
            <w:tcW w:w="1425" w:type="dxa"/>
          </w:tcPr>
          <w:p>
            <w:pPr>
              <w:pStyle w:val="TableParagraph"/>
              <w:spacing w:line="103" w:lineRule="exact"/>
              <w:ind w:right="227"/>
              <w:rPr>
                <w:sz w:val="10"/>
              </w:rPr>
            </w:pPr>
            <w:r>
              <w:rPr>
                <w:w w:val="105"/>
                <w:sz w:val="10"/>
              </w:rPr>
              <w:t>723,370,000</w:t>
            </w:r>
          </w:p>
        </w:tc>
        <w:tc>
          <w:tcPr>
            <w:tcW w:w="1227" w:type="dxa"/>
          </w:tcPr>
          <w:p>
            <w:pPr>
              <w:pStyle w:val="TableParagraph"/>
              <w:spacing w:line="103" w:lineRule="exact"/>
              <w:ind w:right="126"/>
              <w:rPr>
                <w:sz w:val="10"/>
              </w:rPr>
            </w:pPr>
            <w:r>
              <w:rPr>
                <w:w w:val="105"/>
                <w:sz w:val="10"/>
              </w:rPr>
              <w:t>723,370,000</w:t>
            </w:r>
          </w:p>
        </w:tc>
        <w:tc>
          <w:tcPr>
            <w:tcW w:w="1217" w:type="dxa"/>
          </w:tcPr>
          <w:p>
            <w:pPr>
              <w:pStyle w:val="TableParagraph"/>
              <w:spacing w:line="103" w:lineRule="exact"/>
              <w:ind w:right="217"/>
              <w:rPr>
                <w:sz w:val="10"/>
              </w:rPr>
            </w:pPr>
            <w:r>
              <w:rPr>
                <w:w w:val="105"/>
                <w:sz w:val="10"/>
              </w:rPr>
              <w:t>552,512,319</w:t>
            </w:r>
          </w:p>
        </w:tc>
        <w:tc>
          <w:tcPr>
            <w:tcW w:w="1308" w:type="dxa"/>
          </w:tcPr>
          <w:p>
            <w:pPr>
              <w:pStyle w:val="TableParagraph"/>
              <w:spacing w:line="103" w:lineRule="exact"/>
              <w:ind w:right="217"/>
              <w:rPr>
                <w:sz w:val="10"/>
              </w:rPr>
            </w:pPr>
            <w:r>
              <w:rPr>
                <w:w w:val="105"/>
                <w:sz w:val="10"/>
              </w:rPr>
              <w:t>577,360,214</w:t>
            </w:r>
          </w:p>
        </w:tc>
        <w:tc>
          <w:tcPr>
            <w:tcW w:w="1119" w:type="dxa"/>
          </w:tcPr>
          <w:p>
            <w:pPr>
              <w:pStyle w:val="TableParagraph"/>
              <w:spacing w:line="103" w:lineRule="exact"/>
              <w:ind w:right="28"/>
              <w:rPr>
                <w:sz w:val="10"/>
              </w:rPr>
            </w:pPr>
            <w:r>
              <w:rPr>
                <w:w w:val="105"/>
                <w:sz w:val="10"/>
              </w:rPr>
              <w:t>616,245,957</w:t>
            </w:r>
          </w:p>
        </w:tc>
      </w:tr>
      <w:tr>
        <w:trPr>
          <w:trHeight w:val="128" w:hRule="atLeast"/>
        </w:trPr>
        <w:tc>
          <w:tcPr>
            <w:tcW w:w="3064" w:type="dxa"/>
          </w:tcPr>
          <w:p>
            <w:pPr>
              <w:pStyle w:val="TableParagraph"/>
              <w:spacing w:line="104" w:lineRule="exact"/>
              <w:ind w:left="260"/>
              <w:jc w:val="left"/>
              <w:rPr>
                <w:sz w:val="10"/>
              </w:rPr>
            </w:pPr>
            <w:r>
              <w:rPr>
                <w:w w:val="105"/>
                <w:sz w:val="10"/>
              </w:rPr>
              <w:t>Dividend/Interest &amp; Profits (Others)</w:t>
            </w:r>
          </w:p>
        </w:tc>
        <w:tc>
          <w:tcPr>
            <w:tcW w:w="1425" w:type="dxa"/>
          </w:tcPr>
          <w:p>
            <w:pPr>
              <w:pStyle w:val="TableParagraph"/>
              <w:spacing w:line="104" w:lineRule="exact"/>
              <w:ind w:right="227"/>
              <w:rPr>
                <w:sz w:val="10"/>
              </w:rPr>
            </w:pPr>
            <w:r>
              <w:rPr>
                <w:w w:val="105"/>
                <w:sz w:val="10"/>
              </w:rPr>
              <w:t>343,620,000</w:t>
            </w:r>
          </w:p>
        </w:tc>
        <w:tc>
          <w:tcPr>
            <w:tcW w:w="1227" w:type="dxa"/>
          </w:tcPr>
          <w:p>
            <w:pPr>
              <w:pStyle w:val="TableParagraph"/>
              <w:spacing w:line="104" w:lineRule="exact"/>
              <w:ind w:right="126"/>
              <w:rPr>
                <w:sz w:val="10"/>
              </w:rPr>
            </w:pPr>
            <w:r>
              <w:rPr>
                <w:w w:val="105"/>
                <w:sz w:val="10"/>
              </w:rPr>
              <w:t>343,620,000</w:t>
            </w:r>
          </w:p>
        </w:tc>
        <w:tc>
          <w:tcPr>
            <w:tcW w:w="1217" w:type="dxa"/>
          </w:tcPr>
          <w:p>
            <w:pPr>
              <w:pStyle w:val="TableParagraph"/>
              <w:spacing w:line="104" w:lineRule="exact"/>
              <w:ind w:right="217"/>
              <w:rPr>
                <w:sz w:val="10"/>
              </w:rPr>
            </w:pPr>
            <w:r>
              <w:rPr>
                <w:w w:val="105"/>
                <w:sz w:val="10"/>
              </w:rPr>
              <w:t>330,738,580</w:t>
            </w:r>
          </w:p>
        </w:tc>
        <w:tc>
          <w:tcPr>
            <w:tcW w:w="1308" w:type="dxa"/>
          </w:tcPr>
          <w:p>
            <w:pPr>
              <w:pStyle w:val="TableParagraph"/>
              <w:spacing w:line="104" w:lineRule="exact"/>
              <w:ind w:right="217"/>
              <w:rPr>
                <w:sz w:val="10"/>
              </w:rPr>
            </w:pPr>
            <w:r>
              <w:rPr>
                <w:w w:val="105"/>
                <w:sz w:val="10"/>
              </w:rPr>
              <w:t>275,500,000</w:t>
            </w:r>
          </w:p>
        </w:tc>
        <w:tc>
          <w:tcPr>
            <w:tcW w:w="1119" w:type="dxa"/>
          </w:tcPr>
          <w:p>
            <w:pPr>
              <w:pStyle w:val="TableParagraph"/>
              <w:spacing w:line="104" w:lineRule="exact"/>
              <w:ind w:right="28"/>
              <w:rPr>
                <w:sz w:val="10"/>
              </w:rPr>
            </w:pPr>
            <w:r>
              <w:rPr>
                <w:w w:val="105"/>
                <w:sz w:val="10"/>
              </w:rPr>
              <w:t>236,858,506</w:t>
            </w:r>
          </w:p>
        </w:tc>
      </w:tr>
      <w:tr>
        <w:trPr>
          <w:trHeight w:val="128" w:hRule="atLeast"/>
        </w:trPr>
        <w:tc>
          <w:tcPr>
            <w:tcW w:w="3064" w:type="dxa"/>
          </w:tcPr>
          <w:p>
            <w:pPr>
              <w:pStyle w:val="TableParagraph"/>
              <w:spacing w:line="103" w:lineRule="exact"/>
              <w:ind w:left="260"/>
              <w:jc w:val="left"/>
              <w:rPr>
                <w:sz w:val="10"/>
              </w:rPr>
            </w:pPr>
            <w:r>
              <w:rPr>
                <w:w w:val="105"/>
                <w:sz w:val="10"/>
              </w:rPr>
              <w:t>Dividend/Interest &amp; Profits from Oil</w:t>
            </w:r>
          </w:p>
        </w:tc>
        <w:tc>
          <w:tcPr>
            <w:tcW w:w="1425" w:type="dxa"/>
          </w:tcPr>
          <w:p>
            <w:pPr>
              <w:pStyle w:val="TableParagraph"/>
              <w:spacing w:line="103" w:lineRule="exact"/>
              <w:ind w:right="227"/>
              <w:rPr>
                <w:sz w:val="10"/>
              </w:rPr>
            </w:pPr>
            <w:r>
              <w:rPr>
                <w:w w:val="105"/>
                <w:sz w:val="10"/>
              </w:rPr>
              <w:t>1,734,577,534</w:t>
            </w:r>
          </w:p>
        </w:tc>
        <w:tc>
          <w:tcPr>
            <w:tcW w:w="1227" w:type="dxa"/>
          </w:tcPr>
          <w:p>
            <w:pPr>
              <w:pStyle w:val="TableParagraph"/>
              <w:spacing w:line="103" w:lineRule="exact"/>
              <w:ind w:right="127"/>
              <w:rPr>
                <w:sz w:val="10"/>
              </w:rPr>
            </w:pPr>
            <w:r>
              <w:rPr>
                <w:w w:val="105"/>
                <w:sz w:val="10"/>
              </w:rPr>
              <w:t>1,734,577,534</w:t>
            </w:r>
          </w:p>
        </w:tc>
        <w:tc>
          <w:tcPr>
            <w:tcW w:w="1217" w:type="dxa"/>
          </w:tcPr>
          <w:p>
            <w:pPr>
              <w:pStyle w:val="TableParagraph"/>
              <w:spacing w:line="103" w:lineRule="exact"/>
              <w:ind w:right="217"/>
              <w:rPr>
                <w:sz w:val="10"/>
              </w:rPr>
            </w:pPr>
            <w:r>
              <w:rPr>
                <w:w w:val="105"/>
                <w:sz w:val="10"/>
              </w:rPr>
              <w:t>1,585,615,698</w:t>
            </w:r>
          </w:p>
        </w:tc>
        <w:tc>
          <w:tcPr>
            <w:tcW w:w="1308" w:type="dxa"/>
          </w:tcPr>
          <w:p>
            <w:pPr>
              <w:pStyle w:val="TableParagraph"/>
              <w:spacing w:line="103" w:lineRule="exact"/>
              <w:ind w:right="217"/>
              <w:rPr>
                <w:sz w:val="10"/>
              </w:rPr>
            </w:pPr>
            <w:r>
              <w:rPr>
                <w:w w:val="105"/>
                <w:sz w:val="10"/>
              </w:rPr>
              <w:t>1,636,112,834</w:t>
            </w:r>
          </w:p>
        </w:tc>
        <w:tc>
          <w:tcPr>
            <w:tcW w:w="1119" w:type="dxa"/>
          </w:tcPr>
          <w:p>
            <w:pPr>
              <w:pStyle w:val="TableParagraph"/>
              <w:spacing w:line="103" w:lineRule="exact"/>
              <w:ind w:right="28"/>
              <w:rPr>
                <w:sz w:val="10"/>
              </w:rPr>
            </w:pPr>
            <w:r>
              <w:rPr>
                <w:w w:val="105"/>
                <w:sz w:val="10"/>
              </w:rPr>
              <w:t>1,736,903,130</w:t>
            </w:r>
          </w:p>
        </w:tc>
      </w:tr>
      <w:tr>
        <w:trPr>
          <w:trHeight w:val="128" w:hRule="atLeast"/>
        </w:trPr>
        <w:tc>
          <w:tcPr>
            <w:tcW w:w="3064" w:type="dxa"/>
          </w:tcPr>
          <w:p>
            <w:pPr>
              <w:pStyle w:val="TableParagraph"/>
              <w:spacing w:line="103" w:lineRule="exact"/>
              <w:ind w:left="260"/>
              <w:jc w:val="left"/>
              <w:rPr>
                <w:sz w:val="10"/>
              </w:rPr>
            </w:pPr>
            <w:r>
              <w:rPr>
                <w:w w:val="105"/>
                <w:sz w:val="10"/>
              </w:rPr>
              <w:t>Surface Rentals from Oil/PHF Interest</w:t>
            </w:r>
          </w:p>
        </w:tc>
        <w:tc>
          <w:tcPr>
            <w:tcW w:w="1425" w:type="dxa"/>
          </w:tcPr>
          <w:p>
            <w:pPr>
              <w:pStyle w:val="TableParagraph"/>
              <w:spacing w:line="103" w:lineRule="exact"/>
              <w:ind w:right="227"/>
              <w:rPr>
                <w:sz w:val="10"/>
              </w:rPr>
            </w:pPr>
            <w:r>
              <w:rPr>
                <w:w w:val="105"/>
                <w:sz w:val="10"/>
              </w:rPr>
              <w:t>6,843,760</w:t>
            </w:r>
          </w:p>
        </w:tc>
        <w:tc>
          <w:tcPr>
            <w:tcW w:w="1227" w:type="dxa"/>
          </w:tcPr>
          <w:p>
            <w:pPr>
              <w:pStyle w:val="TableParagraph"/>
              <w:spacing w:line="103" w:lineRule="exact"/>
              <w:ind w:right="126"/>
              <w:rPr>
                <w:sz w:val="10"/>
              </w:rPr>
            </w:pPr>
            <w:r>
              <w:rPr>
                <w:w w:val="105"/>
                <w:sz w:val="10"/>
              </w:rPr>
              <w:t>6,843,760</w:t>
            </w:r>
          </w:p>
        </w:tc>
        <w:tc>
          <w:tcPr>
            <w:tcW w:w="1217" w:type="dxa"/>
          </w:tcPr>
          <w:p>
            <w:pPr>
              <w:pStyle w:val="TableParagraph"/>
              <w:spacing w:line="103" w:lineRule="exact"/>
              <w:ind w:right="217"/>
              <w:rPr>
                <w:sz w:val="10"/>
              </w:rPr>
            </w:pPr>
            <w:r>
              <w:rPr>
                <w:w w:val="105"/>
                <w:sz w:val="10"/>
              </w:rPr>
              <w:t>7,861,686</w:t>
            </w:r>
          </w:p>
        </w:tc>
        <w:tc>
          <w:tcPr>
            <w:tcW w:w="1308" w:type="dxa"/>
          </w:tcPr>
          <w:p>
            <w:pPr>
              <w:pStyle w:val="TableParagraph"/>
              <w:spacing w:line="103" w:lineRule="exact"/>
              <w:ind w:right="217"/>
              <w:rPr>
                <w:sz w:val="10"/>
              </w:rPr>
            </w:pPr>
            <w:r>
              <w:rPr>
                <w:w w:val="105"/>
                <w:sz w:val="10"/>
              </w:rPr>
              <w:t>7,633,146</w:t>
            </w:r>
          </w:p>
        </w:tc>
        <w:tc>
          <w:tcPr>
            <w:tcW w:w="1119" w:type="dxa"/>
          </w:tcPr>
          <w:p>
            <w:pPr>
              <w:pStyle w:val="TableParagraph"/>
              <w:spacing w:line="103" w:lineRule="exact"/>
              <w:ind w:right="27"/>
              <w:rPr>
                <w:sz w:val="10"/>
              </w:rPr>
            </w:pPr>
            <w:r>
              <w:rPr>
                <w:w w:val="105"/>
                <w:sz w:val="10"/>
              </w:rPr>
              <w:t>9,180,016</w:t>
            </w:r>
          </w:p>
        </w:tc>
      </w:tr>
      <w:tr>
        <w:trPr>
          <w:trHeight w:val="128" w:hRule="atLeast"/>
        </w:trPr>
        <w:tc>
          <w:tcPr>
            <w:tcW w:w="3064" w:type="dxa"/>
          </w:tcPr>
          <w:p>
            <w:pPr>
              <w:pStyle w:val="TableParagraph"/>
              <w:spacing w:line="104" w:lineRule="exact"/>
              <w:ind w:left="260"/>
              <w:jc w:val="left"/>
              <w:rPr>
                <w:sz w:val="10"/>
              </w:rPr>
            </w:pPr>
            <w:r>
              <w:rPr>
                <w:w w:val="105"/>
                <w:sz w:val="10"/>
              </w:rPr>
              <w:t>Gas Receipts</w:t>
            </w:r>
          </w:p>
        </w:tc>
        <w:tc>
          <w:tcPr>
            <w:tcW w:w="1425" w:type="dxa"/>
          </w:tcPr>
          <w:p>
            <w:pPr>
              <w:pStyle w:val="TableParagraph"/>
              <w:spacing w:line="104" w:lineRule="exact"/>
              <w:ind w:right="225"/>
              <w:rPr>
                <w:sz w:val="10"/>
              </w:rPr>
            </w:pPr>
            <w:r>
              <w:rPr>
                <w:w w:val="104"/>
                <w:sz w:val="10"/>
              </w:rPr>
              <w:t>0</w:t>
            </w:r>
          </w:p>
        </w:tc>
        <w:tc>
          <w:tcPr>
            <w:tcW w:w="1227" w:type="dxa"/>
          </w:tcPr>
          <w:p>
            <w:pPr>
              <w:pStyle w:val="TableParagraph"/>
              <w:spacing w:line="104" w:lineRule="exact"/>
              <w:ind w:right="124"/>
              <w:rPr>
                <w:sz w:val="10"/>
              </w:rPr>
            </w:pPr>
            <w:r>
              <w:rPr>
                <w:w w:val="104"/>
                <w:sz w:val="10"/>
              </w:rPr>
              <w:t>0</w:t>
            </w:r>
          </w:p>
        </w:tc>
        <w:tc>
          <w:tcPr>
            <w:tcW w:w="1217" w:type="dxa"/>
          </w:tcPr>
          <w:p>
            <w:pPr>
              <w:pStyle w:val="TableParagraph"/>
              <w:spacing w:line="104" w:lineRule="exact"/>
              <w:ind w:right="215"/>
              <w:rPr>
                <w:sz w:val="10"/>
              </w:rPr>
            </w:pPr>
            <w:r>
              <w:rPr>
                <w:w w:val="104"/>
                <w:sz w:val="10"/>
              </w:rPr>
              <w:t>0</w:t>
            </w:r>
          </w:p>
        </w:tc>
        <w:tc>
          <w:tcPr>
            <w:tcW w:w="1308" w:type="dxa"/>
          </w:tcPr>
          <w:p>
            <w:pPr>
              <w:pStyle w:val="TableParagraph"/>
              <w:spacing w:line="104" w:lineRule="exact"/>
              <w:ind w:right="217"/>
              <w:rPr>
                <w:sz w:val="10"/>
              </w:rPr>
            </w:pPr>
            <w:r>
              <w:rPr>
                <w:w w:val="105"/>
                <w:sz w:val="10"/>
              </w:rPr>
              <w:t>683,689,710</w:t>
            </w:r>
          </w:p>
        </w:tc>
        <w:tc>
          <w:tcPr>
            <w:tcW w:w="1119" w:type="dxa"/>
          </w:tcPr>
          <w:p>
            <w:pPr>
              <w:pStyle w:val="TableParagraph"/>
              <w:spacing w:line="104" w:lineRule="exact"/>
              <w:ind w:right="28"/>
              <w:rPr>
                <w:sz w:val="10"/>
              </w:rPr>
            </w:pPr>
            <w:r>
              <w:rPr>
                <w:w w:val="105"/>
                <w:sz w:val="10"/>
              </w:rPr>
              <w:t>546,951,768</w:t>
            </w:r>
          </w:p>
        </w:tc>
      </w:tr>
      <w:tr>
        <w:trPr>
          <w:trHeight w:val="128" w:hRule="atLeast"/>
        </w:trPr>
        <w:tc>
          <w:tcPr>
            <w:tcW w:w="3064" w:type="dxa"/>
          </w:tcPr>
          <w:p>
            <w:pPr>
              <w:pStyle w:val="TableParagraph"/>
              <w:spacing w:line="103" w:lineRule="exact"/>
              <w:ind w:left="260"/>
              <w:jc w:val="left"/>
              <w:rPr>
                <w:sz w:val="10"/>
              </w:rPr>
            </w:pPr>
            <w:r>
              <w:rPr>
                <w:w w:val="105"/>
                <w:sz w:val="10"/>
              </w:rPr>
              <w:t>Taxes on Property</w:t>
            </w:r>
          </w:p>
        </w:tc>
        <w:tc>
          <w:tcPr>
            <w:tcW w:w="1425" w:type="dxa"/>
          </w:tcPr>
          <w:p>
            <w:pPr>
              <w:pStyle w:val="TableParagraph"/>
              <w:spacing w:before="0"/>
              <w:jc w:val="left"/>
              <w:rPr>
                <w:rFonts w:ascii="Times New Roman"/>
                <w:sz w:val="6"/>
              </w:rPr>
            </w:pPr>
          </w:p>
        </w:tc>
        <w:tc>
          <w:tcPr>
            <w:tcW w:w="1227" w:type="dxa"/>
          </w:tcPr>
          <w:p>
            <w:pPr>
              <w:pStyle w:val="TableParagraph"/>
              <w:spacing w:line="103" w:lineRule="exact"/>
              <w:ind w:right="124"/>
              <w:rPr>
                <w:sz w:val="10"/>
              </w:rPr>
            </w:pPr>
            <w:r>
              <w:rPr>
                <w:w w:val="104"/>
                <w:sz w:val="10"/>
              </w:rPr>
              <w:t>0</w:t>
            </w:r>
          </w:p>
        </w:tc>
        <w:tc>
          <w:tcPr>
            <w:tcW w:w="1217" w:type="dxa"/>
          </w:tcPr>
          <w:p>
            <w:pPr>
              <w:pStyle w:val="TableParagraph"/>
              <w:spacing w:before="0"/>
              <w:jc w:val="left"/>
              <w:rPr>
                <w:rFonts w:ascii="Times New Roman"/>
                <w:sz w:val="6"/>
              </w:rPr>
            </w:pPr>
          </w:p>
        </w:tc>
        <w:tc>
          <w:tcPr>
            <w:tcW w:w="1308" w:type="dxa"/>
          </w:tcPr>
          <w:p>
            <w:pPr>
              <w:pStyle w:val="TableParagraph"/>
              <w:spacing w:line="103" w:lineRule="exact"/>
              <w:ind w:right="217"/>
              <w:rPr>
                <w:sz w:val="10"/>
              </w:rPr>
            </w:pPr>
            <w:r>
              <w:rPr>
                <w:w w:val="105"/>
                <w:sz w:val="10"/>
              </w:rPr>
              <w:t>150,000,000</w:t>
            </w:r>
          </w:p>
        </w:tc>
        <w:tc>
          <w:tcPr>
            <w:tcW w:w="1119" w:type="dxa"/>
          </w:tcPr>
          <w:p>
            <w:pPr>
              <w:pStyle w:val="TableParagraph"/>
              <w:spacing w:line="103" w:lineRule="exact"/>
              <w:ind w:right="26"/>
              <w:rPr>
                <w:sz w:val="10"/>
              </w:rPr>
            </w:pPr>
            <w:r>
              <w:rPr>
                <w:w w:val="104"/>
                <w:sz w:val="10"/>
              </w:rPr>
              <w:t>0</w:t>
            </w:r>
          </w:p>
        </w:tc>
      </w:tr>
      <w:tr>
        <w:trPr>
          <w:trHeight w:val="128" w:hRule="atLeast"/>
        </w:trPr>
        <w:tc>
          <w:tcPr>
            <w:tcW w:w="3064" w:type="dxa"/>
          </w:tcPr>
          <w:p>
            <w:pPr>
              <w:pStyle w:val="TableParagraph"/>
              <w:spacing w:line="103" w:lineRule="exact"/>
              <w:ind w:left="260"/>
              <w:jc w:val="left"/>
              <w:rPr>
                <w:sz w:val="10"/>
              </w:rPr>
            </w:pPr>
            <w:r>
              <w:rPr>
                <w:w w:val="105"/>
                <w:sz w:val="10"/>
              </w:rPr>
              <w:t>Licences</w:t>
            </w:r>
          </w:p>
        </w:tc>
        <w:tc>
          <w:tcPr>
            <w:tcW w:w="1425" w:type="dxa"/>
          </w:tcPr>
          <w:p>
            <w:pPr>
              <w:pStyle w:val="TableParagraph"/>
              <w:spacing w:before="0"/>
              <w:jc w:val="left"/>
              <w:rPr>
                <w:rFonts w:ascii="Times New Roman"/>
                <w:sz w:val="6"/>
              </w:rPr>
            </w:pPr>
          </w:p>
        </w:tc>
        <w:tc>
          <w:tcPr>
            <w:tcW w:w="1227" w:type="dxa"/>
          </w:tcPr>
          <w:p>
            <w:pPr>
              <w:pStyle w:val="TableParagraph"/>
              <w:spacing w:line="103" w:lineRule="exact"/>
              <w:ind w:right="124"/>
              <w:rPr>
                <w:sz w:val="10"/>
              </w:rPr>
            </w:pPr>
            <w:r>
              <w:rPr>
                <w:w w:val="104"/>
                <w:sz w:val="10"/>
              </w:rPr>
              <w:t>0</w:t>
            </w:r>
          </w:p>
        </w:tc>
        <w:tc>
          <w:tcPr>
            <w:tcW w:w="1217" w:type="dxa"/>
          </w:tcPr>
          <w:p>
            <w:pPr>
              <w:pStyle w:val="TableParagraph"/>
              <w:spacing w:line="103" w:lineRule="exact"/>
              <w:ind w:right="215"/>
              <w:rPr>
                <w:sz w:val="10"/>
              </w:rPr>
            </w:pPr>
            <w:r>
              <w:rPr>
                <w:w w:val="104"/>
                <w:sz w:val="10"/>
              </w:rPr>
              <w:t>0</w:t>
            </w:r>
          </w:p>
        </w:tc>
        <w:tc>
          <w:tcPr>
            <w:tcW w:w="1308" w:type="dxa"/>
          </w:tcPr>
          <w:p>
            <w:pPr>
              <w:pStyle w:val="TableParagraph"/>
              <w:spacing w:line="103" w:lineRule="exact"/>
              <w:ind w:right="217"/>
              <w:rPr>
                <w:sz w:val="10"/>
              </w:rPr>
            </w:pPr>
            <w:r>
              <w:rPr>
                <w:w w:val="105"/>
                <w:sz w:val="10"/>
              </w:rPr>
              <w:t>699,486,000</w:t>
            </w:r>
          </w:p>
        </w:tc>
        <w:tc>
          <w:tcPr>
            <w:tcW w:w="1119" w:type="dxa"/>
          </w:tcPr>
          <w:p>
            <w:pPr>
              <w:pStyle w:val="TableParagraph"/>
              <w:spacing w:line="103" w:lineRule="exact"/>
              <w:ind w:right="28"/>
              <w:rPr>
                <w:sz w:val="10"/>
              </w:rPr>
            </w:pPr>
            <w:r>
              <w:rPr>
                <w:w w:val="105"/>
                <w:sz w:val="10"/>
              </w:rPr>
              <w:t>699,486,000</w:t>
            </w:r>
          </w:p>
        </w:tc>
      </w:tr>
      <w:tr>
        <w:trPr>
          <w:trHeight w:val="449" w:hRule="atLeast"/>
        </w:trPr>
        <w:tc>
          <w:tcPr>
            <w:tcW w:w="3064" w:type="dxa"/>
          </w:tcPr>
          <w:p>
            <w:pPr>
              <w:pStyle w:val="TableParagraph"/>
              <w:spacing w:line="254" w:lineRule="auto"/>
              <w:ind w:left="260" w:right="1722"/>
              <w:jc w:val="left"/>
              <w:rPr>
                <w:sz w:val="10"/>
              </w:rPr>
            </w:pPr>
            <w:r>
              <w:rPr>
                <w:w w:val="105"/>
                <w:sz w:val="10"/>
              </w:rPr>
              <w:t>Environmental Levy Sale of Shares</w:t>
            </w:r>
          </w:p>
          <w:p>
            <w:pPr>
              <w:pStyle w:val="TableParagraph"/>
              <w:spacing w:before="0"/>
              <w:ind w:left="260"/>
              <w:jc w:val="left"/>
              <w:rPr>
                <w:sz w:val="10"/>
              </w:rPr>
            </w:pPr>
            <w:r>
              <w:rPr>
                <w:w w:val="105"/>
                <w:sz w:val="10"/>
              </w:rPr>
              <w:t>Yield from Capping Policy</w:t>
            </w:r>
          </w:p>
        </w:tc>
        <w:tc>
          <w:tcPr>
            <w:tcW w:w="1425" w:type="dxa"/>
          </w:tcPr>
          <w:p>
            <w:pPr>
              <w:pStyle w:val="TableParagraph"/>
              <w:spacing w:before="0"/>
              <w:jc w:val="left"/>
              <w:rPr>
                <w:b/>
                <w:sz w:val="11"/>
              </w:rPr>
            </w:pPr>
          </w:p>
          <w:p>
            <w:pPr>
              <w:pStyle w:val="TableParagraph"/>
              <w:spacing w:before="0"/>
              <w:ind w:right="227"/>
              <w:rPr>
                <w:sz w:val="10"/>
              </w:rPr>
            </w:pPr>
            <w:r>
              <w:rPr>
                <w:w w:val="105"/>
                <w:sz w:val="10"/>
              </w:rPr>
              <w:t>500,000,000</w:t>
            </w:r>
          </w:p>
        </w:tc>
        <w:tc>
          <w:tcPr>
            <w:tcW w:w="1227" w:type="dxa"/>
          </w:tcPr>
          <w:p>
            <w:pPr>
              <w:pStyle w:val="TableParagraph"/>
              <w:ind w:right="124"/>
              <w:rPr>
                <w:sz w:val="10"/>
              </w:rPr>
            </w:pPr>
            <w:r>
              <w:rPr>
                <w:w w:val="104"/>
                <w:sz w:val="10"/>
              </w:rPr>
              <w:t>0</w:t>
            </w:r>
          </w:p>
          <w:p>
            <w:pPr>
              <w:pStyle w:val="TableParagraph"/>
              <w:spacing w:before="3"/>
              <w:jc w:val="left"/>
              <w:rPr>
                <w:b/>
                <w:sz w:val="11"/>
              </w:rPr>
            </w:pPr>
          </w:p>
          <w:p>
            <w:pPr>
              <w:pStyle w:val="TableParagraph"/>
              <w:spacing w:before="0"/>
              <w:ind w:right="124"/>
              <w:rPr>
                <w:sz w:val="10"/>
              </w:rPr>
            </w:pPr>
            <w:r>
              <w:rPr>
                <w:w w:val="104"/>
                <w:sz w:val="10"/>
              </w:rPr>
              <w:t>0</w:t>
            </w:r>
          </w:p>
        </w:tc>
        <w:tc>
          <w:tcPr>
            <w:tcW w:w="1217" w:type="dxa"/>
          </w:tcPr>
          <w:p>
            <w:pPr>
              <w:pStyle w:val="TableParagraph"/>
              <w:spacing w:before="0"/>
              <w:jc w:val="left"/>
              <w:rPr>
                <w:b/>
                <w:sz w:val="12"/>
              </w:rPr>
            </w:pPr>
          </w:p>
          <w:p>
            <w:pPr>
              <w:pStyle w:val="TableParagraph"/>
              <w:spacing w:before="8"/>
              <w:jc w:val="left"/>
              <w:rPr>
                <w:b/>
                <w:sz w:val="9"/>
              </w:rPr>
            </w:pPr>
          </w:p>
          <w:p>
            <w:pPr>
              <w:pStyle w:val="TableParagraph"/>
              <w:spacing w:before="0"/>
              <w:ind w:right="215"/>
              <w:rPr>
                <w:sz w:val="10"/>
              </w:rPr>
            </w:pPr>
            <w:r>
              <w:rPr>
                <w:w w:val="104"/>
                <w:sz w:val="10"/>
              </w:rPr>
              <w:t>0</w:t>
            </w:r>
          </w:p>
        </w:tc>
        <w:tc>
          <w:tcPr>
            <w:tcW w:w="1308" w:type="dxa"/>
          </w:tcPr>
          <w:p>
            <w:pPr>
              <w:pStyle w:val="TableParagraph"/>
              <w:ind w:right="215"/>
              <w:rPr>
                <w:sz w:val="10"/>
              </w:rPr>
            </w:pPr>
            <w:r>
              <w:rPr>
                <w:w w:val="104"/>
                <w:sz w:val="10"/>
              </w:rPr>
              <w:t>0</w:t>
            </w:r>
          </w:p>
          <w:p>
            <w:pPr>
              <w:pStyle w:val="TableParagraph"/>
              <w:spacing w:before="3"/>
              <w:jc w:val="left"/>
              <w:rPr>
                <w:b/>
                <w:sz w:val="11"/>
              </w:rPr>
            </w:pPr>
          </w:p>
          <w:p>
            <w:pPr>
              <w:pStyle w:val="TableParagraph"/>
              <w:spacing w:before="0"/>
              <w:ind w:right="217"/>
              <w:rPr>
                <w:sz w:val="10"/>
              </w:rPr>
            </w:pPr>
            <w:r>
              <w:rPr>
                <w:w w:val="105"/>
                <w:sz w:val="10"/>
              </w:rPr>
              <w:t>256,218,304</w:t>
            </w:r>
          </w:p>
        </w:tc>
        <w:tc>
          <w:tcPr>
            <w:tcW w:w="1119" w:type="dxa"/>
          </w:tcPr>
          <w:p>
            <w:pPr>
              <w:pStyle w:val="TableParagraph"/>
              <w:ind w:left="500"/>
              <w:jc w:val="left"/>
              <w:rPr>
                <w:sz w:val="10"/>
              </w:rPr>
            </w:pPr>
            <w:r>
              <w:rPr>
                <w:w w:val="105"/>
                <w:sz w:val="10"/>
              </w:rPr>
              <w:t>104,000,000</w:t>
            </w:r>
          </w:p>
          <w:p>
            <w:pPr>
              <w:pStyle w:val="TableParagraph"/>
              <w:spacing w:before="3"/>
              <w:jc w:val="left"/>
              <w:rPr>
                <w:b/>
                <w:sz w:val="11"/>
              </w:rPr>
            </w:pPr>
          </w:p>
          <w:p>
            <w:pPr>
              <w:pStyle w:val="TableParagraph"/>
              <w:spacing w:before="0"/>
              <w:ind w:left="558"/>
              <w:jc w:val="left"/>
              <w:rPr>
                <w:sz w:val="10"/>
              </w:rPr>
            </w:pPr>
            <w:r>
              <w:rPr>
                <w:w w:val="105"/>
                <w:sz w:val="10"/>
              </w:rPr>
              <w:t>40,082,336</w:t>
            </w:r>
          </w:p>
        </w:tc>
      </w:tr>
      <w:tr>
        <w:trPr>
          <w:trHeight w:val="192" w:hRule="atLeast"/>
        </w:trPr>
        <w:tc>
          <w:tcPr>
            <w:tcW w:w="3064" w:type="dxa"/>
          </w:tcPr>
          <w:p>
            <w:pPr>
              <w:pStyle w:val="TableParagraph"/>
              <w:spacing w:line="103" w:lineRule="exact" w:before="69"/>
              <w:ind w:left="26"/>
              <w:jc w:val="left"/>
              <w:rPr>
                <w:b/>
                <w:sz w:val="10"/>
              </w:rPr>
            </w:pPr>
            <w:r>
              <w:rPr>
                <w:b/>
                <w:w w:val="105"/>
                <w:sz w:val="10"/>
              </w:rPr>
              <w:t>OTHER REVENUE</w:t>
            </w:r>
          </w:p>
        </w:tc>
        <w:tc>
          <w:tcPr>
            <w:tcW w:w="1425" w:type="dxa"/>
          </w:tcPr>
          <w:p>
            <w:pPr>
              <w:pStyle w:val="TableParagraph"/>
              <w:spacing w:line="103" w:lineRule="exact" w:before="69"/>
              <w:ind w:right="223"/>
              <w:rPr>
                <w:b/>
                <w:sz w:val="10"/>
              </w:rPr>
            </w:pPr>
            <w:r>
              <w:rPr>
                <w:b/>
                <w:w w:val="105"/>
                <w:sz w:val="10"/>
              </w:rPr>
              <w:t>2,081,693,682</w:t>
            </w:r>
          </w:p>
        </w:tc>
        <w:tc>
          <w:tcPr>
            <w:tcW w:w="1227" w:type="dxa"/>
          </w:tcPr>
          <w:p>
            <w:pPr>
              <w:pStyle w:val="TableParagraph"/>
              <w:spacing w:line="103" w:lineRule="exact" w:before="69"/>
              <w:ind w:right="122"/>
              <w:rPr>
                <w:b/>
                <w:sz w:val="10"/>
              </w:rPr>
            </w:pPr>
            <w:r>
              <w:rPr>
                <w:b/>
                <w:w w:val="105"/>
                <w:sz w:val="10"/>
              </w:rPr>
              <w:t>2,081,693,682</w:t>
            </w:r>
          </w:p>
        </w:tc>
        <w:tc>
          <w:tcPr>
            <w:tcW w:w="1217" w:type="dxa"/>
          </w:tcPr>
          <w:p>
            <w:pPr>
              <w:pStyle w:val="TableParagraph"/>
              <w:spacing w:line="103" w:lineRule="exact" w:before="69"/>
              <w:ind w:right="213"/>
              <w:rPr>
                <w:b/>
                <w:sz w:val="10"/>
              </w:rPr>
            </w:pPr>
            <w:r>
              <w:rPr>
                <w:b/>
                <w:w w:val="105"/>
                <w:sz w:val="10"/>
              </w:rPr>
              <w:t>1,969,734,755</w:t>
            </w:r>
          </w:p>
        </w:tc>
        <w:tc>
          <w:tcPr>
            <w:tcW w:w="1308" w:type="dxa"/>
          </w:tcPr>
          <w:p>
            <w:pPr>
              <w:pStyle w:val="TableParagraph"/>
              <w:spacing w:line="103" w:lineRule="exact" w:before="69"/>
              <w:ind w:right="212"/>
              <w:rPr>
                <w:b/>
                <w:sz w:val="10"/>
              </w:rPr>
            </w:pPr>
            <w:r>
              <w:rPr>
                <w:b/>
                <w:w w:val="105"/>
                <w:sz w:val="10"/>
              </w:rPr>
              <w:t>2,104,476,410</w:t>
            </w:r>
          </w:p>
        </w:tc>
        <w:tc>
          <w:tcPr>
            <w:tcW w:w="1119" w:type="dxa"/>
          </w:tcPr>
          <w:p>
            <w:pPr>
              <w:pStyle w:val="TableParagraph"/>
              <w:spacing w:line="103" w:lineRule="exact" w:before="69"/>
              <w:ind w:right="23"/>
              <w:rPr>
                <w:b/>
                <w:sz w:val="10"/>
              </w:rPr>
            </w:pPr>
            <w:r>
              <w:rPr>
                <w:b/>
                <w:w w:val="105"/>
                <w:sz w:val="10"/>
              </w:rPr>
              <w:t>1,769,816,564</w:t>
            </w:r>
          </w:p>
        </w:tc>
      </w:tr>
      <w:tr>
        <w:trPr>
          <w:trHeight w:val="128" w:hRule="atLeast"/>
        </w:trPr>
        <w:tc>
          <w:tcPr>
            <w:tcW w:w="3064" w:type="dxa"/>
          </w:tcPr>
          <w:p>
            <w:pPr>
              <w:pStyle w:val="TableParagraph"/>
              <w:spacing w:line="103" w:lineRule="exact"/>
              <w:ind w:left="104"/>
              <w:jc w:val="left"/>
              <w:rPr>
                <w:sz w:val="10"/>
              </w:rPr>
            </w:pPr>
            <w:r>
              <w:rPr>
                <w:w w:val="105"/>
                <w:sz w:val="10"/>
              </w:rPr>
              <w:t>ESLA Proceeds</w:t>
            </w:r>
          </w:p>
        </w:tc>
        <w:tc>
          <w:tcPr>
            <w:tcW w:w="1425" w:type="dxa"/>
          </w:tcPr>
          <w:p>
            <w:pPr>
              <w:pStyle w:val="TableParagraph"/>
              <w:spacing w:line="103" w:lineRule="exact"/>
              <w:ind w:right="227"/>
              <w:rPr>
                <w:sz w:val="10"/>
              </w:rPr>
            </w:pPr>
            <w:r>
              <w:rPr>
                <w:w w:val="105"/>
                <w:sz w:val="10"/>
              </w:rPr>
              <w:t>2,081,693,682</w:t>
            </w:r>
          </w:p>
        </w:tc>
        <w:tc>
          <w:tcPr>
            <w:tcW w:w="1227" w:type="dxa"/>
          </w:tcPr>
          <w:p>
            <w:pPr>
              <w:pStyle w:val="TableParagraph"/>
              <w:spacing w:line="103" w:lineRule="exact"/>
              <w:ind w:right="127"/>
              <w:rPr>
                <w:sz w:val="10"/>
              </w:rPr>
            </w:pPr>
            <w:r>
              <w:rPr>
                <w:w w:val="105"/>
                <w:sz w:val="10"/>
              </w:rPr>
              <w:t>2,081,693,682</w:t>
            </w:r>
          </w:p>
        </w:tc>
        <w:tc>
          <w:tcPr>
            <w:tcW w:w="1217" w:type="dxa"/>
          </w:tcPr>
          <w:p>
            <w:pPr>
              <w:pStyle w:val="TableParagraph"/>
              <w:spacing w:line="103" w:lineRule="exact"/>
              <w:ind w:right="217"/>
              <w:rPr>
                <w:sz w:val="10"/>
              </w:rPr>
            </w:pPr>
            <w:r>
              <w:rPr>
                <w:w w:val="105"/>
                <w:sz w:val="10"/>
              </w:rPr>
              <w:t>1,969,734,755</w:t>
            </w:r>
          </w:p>
        </w:tc>
        <w:tc>
          <w:tcPr>
            <w:tcW w:w="1308" w:type="dxa"/>
          </w:tcPr>
          <w:p>
            <w:pPr>
              <w:pStyle w:val="TableParagraph"/>
              <w:spacing w:line="103" w:lineRule="exact"/>
              <w:ind w:right="217"/>
              <w:rPr>
                <w:sz w:val="10"/>
              </w:rPr>
            </w:pPr>
            <w:r>
              <w:rPr>
                <w:w w:val="105"/>
                <w:sz w:val="10"/>
              </w:rPr>
              <w:t>2,104,476,410</w:t>
            </w:r>
          </w:p>
        </w:tc>
        <w:tc>
          <w:tcPr>
            <w:tcW w:w="1119" w:type="dxa"/>
          </w:tcPr>
          <w:p>
            <w:pPr>
              <w:pStyle w:val="TableParagraph"/>
              <w:spacing w:line="103" w:lineRule="exact"/>
              <w:ind w:right="28"/>
              <w:rPr>
                <w:sz w:val="10"/>
              </w:rPr>
            </w:pPr>
            <w:r>
              <w:rPr>
                <w:w w:val="105"/>
                <w:sz w:val="10"/>
              </w:rPr>
              <w:t>1,769,816,564</w:t>
            </w:r>
          </w:p>
        </w:tc>
      </w:tr>
      <w:tr>
        <w:trPr>
          <w:trHeight w:val="128" w:hRule="atLeast"/>
        </w:trPr>
        <w:tc>
          <w:tcPr>
            <w:tcW w:w="3064" w:type="dxa"/>
          </w:tcPr>
          <w:p>
            <w:pPr>
              <w:pStyle w:val="TableParagraph"/>
              <w:spacing w:line="104" w:lineRule="exact"/>
              <w:ind w:left="182"/>
              <w:jc w:val="left"/>
              <w:rPr>
                <w:sz w:val="10"/>
              </w:rPr>
            </w:pPr>
            <w:r>
              <w:rPr>
                <w:w w:val="105"/>
                <w:sz w:val="10"/>
              </w:rPr>
              <w:t>Energy Debt Recovery Levy</w:t>
            </w:r>
          </w:p>
        </w:tc>
        <w:tc>
          <w:tcPr>
            <w:tcW w:w="1425" w:type="dxa"/>
          </w:tcPr>
          <w:p>
            <w:pPr>
              <w:pStyle w:val="TableParagraph"/>
              <w:spacing w:line="104" w:lineRule="exact"/>
              <w:ind w:right="227"/>
              <w:rPr>
                <w:sz w:val="10"/>
              </w:rPr>
            </w:pPr>
            <w:r>
              <w:rPr>
                <w:w w:val="105"/>
                <w:sz w:val="10"/>
              </w:rPr>
              <w:t>1,666,349,253</w:t>
            </w:r>
          </w:p>
        </w:tc>
        <w:tc>
          <w:tcPr>
            <w:tcW w:w="1227" w:type="dxa"/>
          </w:tcPr>
          <w:p>
            <w:pPr>
              <w:pStyle w:val="TableParagraph"/>
              <w:spacing w:line="104" w:lineRule="exact"/>
              <w:ind w:right="127"/>
              <w:rPr>
                <w:sz w:val="10"/>
              </w:rPr>
            </w:pPr>
            <w:r>
              <w:rPr>
                <w:w w:val="105"/>
                <w:sz w:val="10"/>
              </w:rPr>
              <w:t>1,666,349,253</w:t>
            </w:r>
          </w:p>
        </w:tc>
        <w:tc>
          <w:tcPr>
            <w:tcW w:w="1217" w:type="dxa"/>
          </w:tcPr>
          <w:p>
            <w:pPr>
              <w:pStyle w:val="TableParagraph"/>
              <w:spacing w:line="104" w:lineRule="exact"/>
              <w:ind w:right="217"/>
              <w:rPr>
                <w:sz w:val="10"/>
              </w:rPr>
            </w:pPr>
            <w:r>
              <w:rPr>
                <w:w w:val="105"/>
                <w:sz w:val="10"/>
              </w:rPr>
              <w:t>1,293,029,006</w:t>
            </w:r>
          </w:p>
        </w:tc>
        <w:tc>
          <w:tcPr>
            <w:tcW w:w="1308" w:type="dxa"/>
          </w:tcPr>
          <w:p>
            <w:pPr>
              <w:pStyle w:val="TableParagraph"/>
              <w:spacing w:line="104" w:lineRule="exact"/>
              <w:ind w:right="217"/>
              <w:rPr>
                <w:sz w:val="10"/>
              </w:rPr>
            </w:pPr>
            <w:r>
              <w:rPr>
                <w:w w:val="105"/>
                <w:sz w:val="10"/>
              </w:rPr>
              <w:t>1,364,010,000</w:t>
            </w:r>
          </w:p>
        </w:tc>
        <w:tc>
          <w:tcPr>
            <w:tcW w:w="1119" w:type="dxa"/>
          </w:tcPr>
          <w:p>
            <w:pPr>
              <w:pStyle w:val="TableParagraph"/>
              <w:spacing w:line="104" w:lineRule="exact"/>
              <w:ind w:right="28"/>
              <w:rPr>
                <w:sz w:val="10"/>
              </w:rPr>
            </w:pPr>
            <w:r>
              <w:rPr>
                <w:w w:val="105"/>
                <w:sz w:val="10"/>
              </w:rPr>
              <w:t>1,337,158,030</w:t>
            </w:r>
          </w:p>
        </w:tc>
      </w:tr>
      <w:tr>
        <w:trPr>
          <w:trHeight w:val="128" w:hRule="atLeast"/>
        </w:trPr>
        <w:tc>
          <w:tcPr>
            <w:tcW w:w="3064" w:type="dxa"/>
          </w:tcPr>
          <w:p>
            <w:pPr>
              <w:pStyle w:val="TableParagraph"/>
              <w:spacing w:line="103" w:lineRule="exact"/>
              <w:ind w:left="182"/>
              <w:jc w:val="left"/>
              <w:rPr>
                <w:sz w:val="10"/>
              </w:rPr>
            </w:pPr>
            <w:r>
              <w:rPr>
                <w:w w:val="105"/>
                <w:sz w:val="10"/>
              </w:rPr>
              <w:t>Public Lighting Levy</w:t>
            </w:r>
          </w:p>
        </w:tc>
        <w:tc>
          <w:tcPr>
            <w:tcW w:w="1425" w:type="dxa"/>
          </w:tcPr>
          <w:p>
            <w:pPr>
              <w:pStyle w:val="TableParagraph"/>
              <w:spacing w:line="103" w:lineRule="exact"/>
              <w:ind w:right="227"/>
              <w:rPr>
                <w:sz w:val="10"/>
              </w:rPr>
            </w:pPr>
            <w:r>
              <w:rPr>
                <w:w w:val="105"/>
                <w:sz w:val="10"/>
              </w:rPr>
              <w:t>185,284,854</w:t>
            </w:r>
          </w:p>
        </w:tc>
        <w:tc>
          <w:tcPr>
            <w:tcW w:w="1227" w:type="dxa"/>
          </w:tcPr>
          <w:p>
            <w:pPr>
              <w:pStyle w:val="TableParagraph"/>
              <w:spacing w:line="103" w:lineRule="exact"/>
              <w:ind w:right="126"/>
              <w:rPr>
                <w:sz w:val="10"/>
              </w:rPr>
            </w:pPr>
            <w:r>
              <w:rPr>
                <w:w w:val="105"/>
                <w:sz w:val="10"/>
              </w:rPr>
              <w:t>185,284,854</w:t>
            </w:r>
          </w:p>
        </w:tc>
        <w:tc>
          <w:tcPr>
            <w:tcW w:w="1217" w:type="dxa"/>
          </w:tcPr>
          <w:p>
            <w:pPr>
              <w:pStyle w:val="TableParagraph"/>
              <w:spacing w:line="103" w:lineRule="exact"/>
              <w:ind w:right="217"/>
              <w:rPr>
                <w:sz w:val="10"/>
              </w:rPr>
            </w:pPr>
            <w:r>
              <w:rPr>
                <w:w w:val="105"/>
                <w:sz w:val="10"/>
              </w:rPr>
              <w:t>179,707,521</w:t>
            </w:r>
          </w:p>
        </w:tc>
        <w:tc>
          <w:tcPr>
            <w:tcW w:w="1308" w:type="dxa"/>
          </w:tcPr>
          <w:p>
            <w:pPr>
              <w:pStyle w:val="TableParagraph"/>
              <w:spacing w:line="103" w:lineRule="exact"/>
              <w:ind w:right="217"/>
              <w:rPr>
                <w:sz w:val="10"/>
              </w:rPr>
            </w:pPr>
            <w:r>
              <w:rPr>
                <w:w w:val="105"/>
                <w:sz w:val="10"/>
              </w:rPr>
              <w:t>204,037,631</w:t>
            </w:r>
          </w:p>
        </w:tc>
        <w:tc>
          <w:tcPr>
            <w:tcW w:w="1119" w:type="dxa"/>
          </w:tcPr>
          <w:p>
            <w:pPr>
              <w:pStyle w:val="TableParagraph"/>
              <w:spacing w:line="103" w:lineRule="exact"/>
              <w:ind w:right="28"/>
              <w:rPr>
                <w:sz w:val="10"/>
              </w:rPr>
            </w:pPr>
            <w:r>
              <w:rPr>
                <w:w w:val="105"/>
                <w:sz w:val="10"/>
              </w:rPr>
              <w:t>117,872,784</w:t>
            </w:r>
          </w:p>
        </w:tc>
      </w:tr>
      <w:tr>
        <w:trPr>
          <w:trHeight w:val="128" w:hRule="atLeast"/>
        </w:trPr>
        <w:tc>
          <w:tcPr>
            <w:tcW w:w="3064" w:type="dxa"/>
          </w:tcPr>
          <w:p>
            <w:pPr>
              <w:pStyle w:val="TableParagraph"/>
              <w:spacing w:line="104" w:lineRule="exact"/>
              <w:ind w:left="182"/>
              <w:jc w:val="left"/>
              <w:rPr>
                <w:sz w:val="10"/>
              </w:rPr>
            </w:pPr>
            <w:r>
              <w:rPr>
                <w:w w:val="105"/>
                <w:sz w:val="10"/>
              </w:rPr>
              <w:t>National Electrification Scheme Levy</w:t>
            </w:r>
          </w:p>
        </w:tc>
        <w:tc>
          <w:tcPr>
            <w:tcW w:w="1425" w:type="dxa"/>
          </w:tcPr>
          <w:p>
            <w:pPr>
              <w:pStyle w:val="TableParagraph"/>
              <w:spacing w:line="104" w:lineRule="exact"/>
              <w:ind w:right="227"/>
              <w:rPr>
                <w:sz w:val="10"/>
              </w:rPr>
            </w:pPr>
            <w:r>
              <w:rPr>
                <w:w w:val="105"/>
                <w:sz w:val="10"/>
              </w:rPr>
              <w:t>123,014,399</w:t>
            </w:r>
          </w:p>
        </w:tc>
        <w:tc>
          <w:tcPr>
            <w:tcW w:w="1227" w:type="dxa"/>
          </w:tcPr>
          <w:p>
            <w:pPr>
              <w:pStyle w:val="TableParagraph"/>
              <w:spacing w:line="104" w:lineRule="exact"/>
              <w:ind w:right="126"/>
              <w:rPr>
                <w:sz w:val="10"/>
              </w:rPr>
            </w:pPr>
            <w:r>
              <w:rPr>
                <w:w w:val="105"/>
                <w:sz w:val="10"/>
              </w:rPr>
              <w:t>123,014,399</w:t>
            </w:r>
          </w:p>
        </w:tc>
        <w:tc>
          <w:tcPr>
            <w:tcW w:w="1217" w:type="dxa"/>
          </w:tcPr>
          <w:p>
            <w:pPr>
              <w:pStyle w:val="TableParagraph"/>
              <w:spacing w:line="104" w:lineRule="exact"/>
              <w:ind w:right="217"/>
              <w:rPr>
                <w:sz w:val="10"/>
              </w:rPr>
            </w:pPr>
            <w:r>
              <w:rPr>
                <w:w w:val="105"/>
                <w:sz w:val="10"/>
              </w:rPr>
              <w:t>151,079,408</w:t>
            </w:r>
          </w:p>
        </w:tc>
        <w:tc>
          <w:tcPr>
            <w:tcW w:w="1308" w:type="dxa"/>
          </w:tcPr>
          <w:p>
            <w:pPr>
              <w:pStyle w:val="TableParagraph"/>
              <w:spacing w:line="104" w:lineRule="exact"/>
              <w:ind w:right="217"/>
              <w:rPr>
                <w:sz w:val="10"/>
              </w:rPr>
            </w:pPr>
            <w:r>
              <w:rPr>
                <w:w w:val="105"/>
                <w:sz w:val="10"/>
              </w:rPr>
              <w:t>134,677,146</w:t>
            </w:r>
          </w:p>
        </w:tc>
        <w:tc>
          <w:tcPr>
            <w:tcW w:w="1119" w:type="dxa"/>
          </w:tcPr>
          <w:p>
            <w:pPr>
              <w:pStyle w:val="TableParagraph"/>
              <w:spacing w:line="104" w:lineRule="exact"/>
              <w:ind w:right="28"/>
              <w:rPr>
                <w:sz w:val="10"/>
              </w:rPr>
            </w:pPr>
            <w:r>
              <w:rPr>
                <w:w w:val="105"/>
                <w:sz w:val="10"/>
              </w:rPr>
              <w:t>78,507,006</w:t>
            </w:r>
          </w:p>
        </w:tc>
      </w:tr>
      <w:tr>
        <w:trPr>
          <w:trHeight w:val="202" w:hRule="atLeast"/>
        </w:trPr>
        <w:tc>
          <w:tcPr>
            <w:tcW w:w="3064" w:type="dxa"/>
          </w:tcPr>
          <w:p>
            <w:pPr>
              <w:pStyle w:val="TableParagraph"/>
              <w:ind w:left="182"/>
              <w:jc w:val="left"/>
              <w:rPr>
                <w:sz w:val="10"/>
              </w:rPr>
            </w:pPr>
            <w:r>
              <w:rPr>
                <w:w w:val="105"/>
                <w:sz w:val="10"/>
              </w:rPr>
              <w:t>Price Stabilisation &amp; Recovery Levy</w:t>
            </w:r>
          </w:p>
        </w:tc>
        <w:tc>
          <w:tcPr>
            <w:tcW w:w="1425" w:type="dxa"/>
          </w:tcPr>
          <w:p>
            <w:pPr>
              <w:pStyle w:val="TableParagraph"/>
              <w:ind w:right="227"/>
              <w:rPr>
                <w:sz w:val="10"/>
              </w:rPr>
            </w:pPr>
            <w:r>
              <w:rPr>
                <w:w w:val="105"/>
                <w:sz w:val="10"/>
              </w:rPr>
              <w:t>415,344,429</w:t>
            </w:r>
          </w:p>
        </w:tc>
        <w:tc>
          <w:tcPr>
            <w:tcW w:w="1227" w:type="dxa"/>
          </w:tcPr>
          <w:p>
            <w:pPr>
              <w:pStyle w:val="TableParagraph"/>
              <w:ind w:right="126"/>
              <w:rPr>
                <w:sz w:val="10"/>
              </w:rPr>
            </w:pPr>
            <w:r>
              <w:rPr>
                <w:w w:val="105"/>
                <w:sz w:val="10"/>
              </w:rPr>
              <w:t>415,344,429</w:t>
            </w:r>
          </w:p>
        </w:tc>
        <w:tc>
          <w:tcPr>
            <w:tcW w:w="1217" w:type="dxa"/>
          </w:tcPr>
          <w:p>
            <w:pPr>
              <w:pStyle w:val="TableParagraph"/>
              <w:ind w:right="217"/>
              <w:rPr>
                <w:sz w:val="10"/>
              </w:rPr>
            </w:pPr>
            <w:r>
              <w:rPr>
                <w:w w:val="105"/>
                <w:sz w:val="10"/>
              </w:rPr>
              <w:t>345,918,820</w:t>
            </w:r>
          </w:p>
        </w:tc>
        <w:tc>
          <w:tcPr>
            <w:tcW w:w="1308" w:type="dxa"/>
          </w:tcPr>
          <w:p>
            <w:pPr>
              <w:pStyle w:val="TableParagraph"/>
              <w:ind w:right="217"/>
              <w:rPr>
                <w:sz w:val="10"/>
              </w:rPr>
            </w:pPr>
            <w:r>
              <w:rPr>
                <w:w w:val="105"/>
                <w:sz w:val="10"/>
              </w:rPr>
              <w:t>401,751,633</w:t>
            </w:r>
          </w:p>
        </w:tc>
        <w:tc>
          <w:tcPr>
            <w:tcW w:w="1119" w:type="dxa"/>
          </w:tcPr>
          <w:p>
            <w:pPr>
              <w:pStyle w:val="TableParagraph"/>
              <w:ind w:right="28"/>
              <w:rPr>
                <w:sz w:val="10"/>
              </w:rPr>
            </w:pPr>
            <w:r>
              <w:rPr>
                <w:w w:val="105"/>
                <w:sz w:val="10"/>
              </w:rPr>
              <w:t>236,278,743</w:t>
            </w:r>
          </w:p>
        </w:tc>
      </w:tr>
      <w:tr>
        <w:trPr>
          <w:trHeight w:val="266" w:hRule="atLeast"/>
        </w:trPr>
        <w:tc>
          <w:tcPr>
            <w:tcW w:w="3064" w:type="dxa"/>
          </w:tcPr>
          <w:p>
            <w:pPr>
              <w:pStyle w:val="TableParagraph"/>
              <w:spacing w:before="78"/>
              <w:ind w:left="26"/>
              <w:jc w:val="left"/>
              <w:rPr>
                <w:b/>
                <w:sz w:val="10"/>
              </w:rPr>
            </w:pPr>
            <w:r>
              <w:rPr>
                <w:b/>
                <w:w w:val="105"/>
                <w:sz w:val="10"/>
              </w:rPr>
              <w:t>DOMESTIC REVENUE</w:t>
            </w:r>
          </w:p>
        </w:tc>
        <w:tc>
          <w:tcPr>
            <w:tcW w:w="1425" w:type="dxa"/>
          </w:tcPr>
          <w:p>
            <w:pPr>
              <w:pStyle w:val="TableParagraph"/>
              <w:spacing w:before="78"/>
              <w:ind w:right="223"/>
              <w:rPr>
                <w:b/>
                <w:sz w:val="10"/>
              </w:rPr>
            </w:pPr>
            <w:r>
              <w:rPr>
                <w:b/>
                <w:w w:val="105"/>
                <w:sz w:val="10"/>
              </w:rPr>
              <w:t>43,430,116,179</w:t>
            </w:r>
          </w:p>
        </w:tc>
        <w:tc>
          <w:tcPr>
            <w:tcW w:w="1227" w:type="dxa"/>
          </w:tcPr>
          <w:p>
            <w:pPr>
              <w:pStyle w:val="TableParagraph"/>
              <w:spacing w:before="78"/>
              <w:ind w:right="122"/>
              <w:rPr>
                <w:b/>
                <w:sz w:val="10"/>
              </w:rPr>
            </w:pPr>
            <w:r>
              <w:rPr>
                <w:b/>
                <w:w w:val="105"/>
                <w:sz w:val="10"/>
              </w:rPr>
              <w:t>41,565,139,586</w:t>
            </w:r>
          </w:p>
        </w:tc>
        <w:tc>
          <w:tcPr>
            <w:tcW w:w="1217" w:type="dxa"/>
          </w:tcPr>
          <w:p>
            <w:pPr>
              <w:pStyle w:val="TableParagraph"/>
              <w:spacing w:before="78"/>
              <w:ind w:right="213"/>
              <w:rPr>
                <w:b/>
                <w:sz w:val="10"/>
              </w:rPr>
            </w:pPr>
            <w:r>
              <w:rPr>
                <w:b/>
                <w:w w:val="105"/>
                <w:sz w:val="10"/>
              </w:rPr>
              <w:t>39,963,042,097</w:t>
            </w:r>
          </w:p>
        </w:tc>
        <w:tc>
          <w:tcPr>
            <w:tcW w:w="1308" w:type="dxa"/>
          </w:tcPr>
          <w:p>
            <w:pPr>
              <w:pStyle w:val="TableParagraph"/>
              <w:spacing w:before="78"/>
              <w:ind w:right="213"/>
              <w:rPr>
                <w:b/>
                <w:sz w:val="10"/>
              </w:rPr>
            </w:pPr>
            <w:r>
              <w:rPr>
                <w:b/>
                <w:w w:val="105"/>
                <w:sz w:val="10"/>
              </w:rPr>
              <w:t>50,452,353,515</w:t>
            </w:r>
          </w:p>
        </w:tc>
        <w:tc>
          <w:tcPr>
            <w:tcW w:w="1119" w:type="dxa"/>
          </w:tcPr>
          <w:p>
            <w:pPr>
              <w:pStyle w:val="TableParagraph"/>
              <w:spacing w:before="78"/>
              <w:ind w:right="23"/>
              <w:rPr>
                <w:b/>
                <w:sz w:val="10"/>
              </w:rPr>
            </w:pPr>
            <w:r>
              <w:rPr>
                <w:b/>
                <w:w w:val="105"/>
                <w:sz w:val="10"/>
              </w:rPr>
              <w:t>49,925,088,601</w:t>
            </w:r>
          </w:p>
        </w:tc>
      </w:tr>
      <w:tr>
        <w:trPr>
          <w:trHeight w:val="192" w:hRule="atLeast"/>
        </w:trPr>
        <w:tc>
          <w:tcPr>
            <w:tcW w:w="3064" w:type="dxa"/>
          </w:tcPr>
          <w:p>
            <w:pPr>
              <w:pStyle w:val="TableParagraph"/>
              <w:spacing w:line="103" w:lineRule="exact" w:before="69"/>
              <w:ind w:left="26"/>
              <w:jc w:val="left"/>
              <w:rPr>
                <w:b/>
                <w:sz w:val="10"/>
              </w:rPr>
            </w:pPr>
            <w:r>
              <w:rPr>
                <w:b/>
                <w:w w:val="105"/>
                <w:sz w:val="10"/>
              </w:rPr>
              <w:t>GRANTS</w:t>
            </w:r>
          </w:p>
        </w:tc>
        <w:tc>
          <w:tcPr>
            <w:tcW w:w="1425" w:type="dxa"/>
          </w:tcPr>
          <w:p>
            <w:pPr>
              <w:pStyle w:val="TableParagraph"/>
              <w:spacing w:line="103" w:lineRule="exact" w:before="69"/>
              <w:ind w:right="223"/>
              <w:rPr>
                <w:b/>
                <w:sz w:val="10"/>
              </w:rPr>
            </w:pPr>
            <w:r>
              <w:rPr>
                <w:b/>
                <w:w w:val="105"/>
                <w:sz w:val="10"/>
              </w:rPr>
              <w:t>1,531,519,476</w:t>
            </w:r>
          </w:p>
        </w:tc>
        <w:tc>
          <w:tcPr>
            <w:tcW w:w="1227" w:type="dxa"/>
          </w:tcPr>
          <w:p>
            <w:pPr>
              <w:pStyle w:val="TableParagraph"/>
              <w:spacing w:line="103" w:lineRule="exact" w:before="69"/>
              <w:ind w:right="122"/>
              <w:rPr>
                <w:b/>
                <w:sz w:val="10"/>
              </w:rPr>
            </w:pPr>
            <w:r>
              <w:rPr>
                <w:b/>
                <w:w w:val="105"/>
                <w:sz w:val="10"/>
              </w:rPr>
              <w:t>1,531,519,476</w:t>
            </w:r>
          </w:p>
        </w:tc>
        <w:tc>
          <w:tcPr>
            <w:tcW w:w="1217" w:type="dxa"/>
          </w:tcPr>
          <w:p>
            <w:pPr>
              <w:pStyle w:val="TableParagraph"/>
              <w:spacing w:line="103" w:lineRule="exact" w:before="69"/>
              <w:ind w:right="213"/>
              <w:rPr>
                <w:b/>
                <w:sz w:val="10"/>
              </w:rPr>
            </w:pPr>
            <w:r>
              <w:rPr>
                <w:b/>
                <w:w w:val="105"/>
                <w:sz w:val="10"/>
              </w:rPr>
              <w:t>1,534,852,216</w:t>
            </w:r>
          </w:p>
        </w:tc>
        <w:tc>
          <w:tcPr>
            <w:tcW w:w="1308" w:type="dxa"/>
          </w:tcPr>
          <w:p>
            <w:pPr>
              <w:pStyle w:val="TableParagraph"/>
              <w:spacing w:line="103" w:lineRule="exact" w:before="69"/>
              <w:ind w:right="212"/>
              <w:rPr>
                <w:b/>
                <w:sz w:val="10"/>
              </w:rPr>
            </w:pPr>
            <w:r>
              <w:rPr>
                <w:b/>
                <w:w w:val="105"/>
                <w:sz w:val="10"/>
              </w:rPr>
              <w:t>586,767,083</w:t>
            </w:r>
          </w:p>
        </w:tc>
        <w:tc>
          <w:tcPr>
            <w:tcW w:w="1119" w:type="dxa"/>
          </w:tcPr>
          <w:p>
            <w:pPr>
              <w:pStyle w:val="TableParagraph"/>
              <w:spacing w:line="103" w:lineRule="exact" w:before="69"/>
              <w:ind w:right="23"/>
              <w:rPr>
                <w:b/>
                <w:sz w:val="10"/>
              </w:rPr>
            </w:pPr>
            <w:r>
              <w:rPr>
                <w:b/>
                <w:w w:val="105"/>
                <w:sz w:val="10"/>
              </w:rPr>
              <w:t>761,135,540</w:t>
            </w:r>
          </w:p>
        </w:tc>
      </w:tr>
      <w:tr>
        <w:trPr>
          <w:trHeight w:val="128" w:hRule="atLeast"/>
        </w:trPr>
        <w:tc>
          <w:tcPr>
            <w:tcW w:w="3064" w:type="dxa"/>
          </w:tcPr>
          <w:p>
            <w:pPr>
              <w:pStyle w:val="TableParagraph"/>
              <w:spacing w:line="104" w:lineRule="exact"/>
              <w:ind w:left="104"/>
              <w:jc w:val="left"/>
              <w:rPr>
                <w:sz w:val="10"/>
              </w:rPr>
            </w:pPr>
            <w:r>
              <w:rPr>
                <w:w w:val="105"/>
                <w:sz w:val="10"/>
              </w:rPr>
              <w:t>Project Grants</w:t>
            </w:r>
          </w:p>
        </w:tc>
        <w:tc>
          <w:tcPr>
            <w:tcW w:w="1425" w:type="dxa"/>
          </w:tcPr>
          <w:p>
            <w:pPr>
              <w:pStyle w:val="TableParagraph"/>
              <w:spacing w:line="104" w:lineRule="exact"/>
              <w:ind w:right="227"/>
              <w:rPr>
                <w:sz w:val="10"/>
              </w:rPr>
            </w:pPr>
            <w:r>
              <w:rPr>
                <w:w w:val="105"/>
                <w:sz w:val="10"/>
              </w:rPr>
              <w:t>1,515,187,333</w:t>
            </w:r>
          </w:p>
        </w:tc>
        <w:tc>
          <w:tcPr>
            <w:tcW w:w="1227" w:type="dxa"/>
          </w:tcPr>
          <w:p>
            <w:pPr>
              <w:pStyle w:val="TableParagraph"/>
              <w:spacing w:line="104" w:lineRule="exact"/>
              <w:ind w:right="127"/>
              <w:rPr>
                <w:sz w:val="10"/>
              </w:rPr>
            </w:pPr>
            <w:r>
              <w:rPr>
                <w:w w:val="105"/>
                <w:sz w:val="10"/>
              </w:rPr>
              <w:t>1,515,187,333</w:t>
            </w:r>
          </w:p>
        </w:tc>
        <w:tc>
          <w:tcPr>
            <w:tcW w:w="1217" w:type="dxa"/>
          </w:tcPr>
          <w:p>
            <w:pPr>
              <w:pStyle w:val="TableParagraph"/>
              <w:spacing w:line="104" w:lineRule="exact"/>
              <w:ind w:right="217"/>
              <w:rPr>
                <w:sz w:val="10"/>
              </w:rPr>
            </w:pPr>
            <w:r>
              <w:rPr>
                <w:w w:val="105"/>
                <w:sz w:val="10"/>
              </w:rPr>
              <w:t>1,534,852,216</w:t>
            </w:r>
          </w:p>
        </w:tc>
        <w:tc>
          <w:tcPr>
            <w:tcW w:w="1308" w:type="dxa"/>
          </w:tcPr>
          <w:p>
            <w:pPr>
              <w:pStyle w:val="TableParagraph"/>
              <w:spacing w:line="104" w:lineRule="exact"/>
              <w:ind w:right="217"/>
              <w:rPr>
                <w:sz w:val="10"/>
              </w:rPr>
            </w:pPr>
            <w:r>
              <w:rPr>
                <w:w w:val="105"/>
                <w:sz w:val="10"/>
              </w:rPr>
              <w:t>586,767,083</w:t>
            </w:r>
          </w:p>
        </w:tc>
        <w:tc>
          <w:tcPr>
            <w:tcW w:w="1119" w:type="dxa"/>
          </w:tcPr>
          <w:p>
            <w:pPr>
              <w:pStyle w:val="TableParagraph"/>
              <w:spacing w:line="104" w:lineRule="exact"/>
              <w:ind w:right="28"/>
              <w:rPr>
                <w:sz w:val="10"/>
              </w:rPr>
            </w:pPr>
            <w:r>
              <w:rPr>
                <w:w w:val="105"/>
                <w:sz w:val="10"/>
              </w:rPr>
              <w:t>747,961,430</w:t>
            </w:r>
          </w:p>
        </w:tc>
      </w:tr>
      <w:tr>
        <w:trPr>
          <w:trHeight w:val="192" w:hRule="atLeast"/>
        </w:trPr>
        <w:tc>
          <w:tcPr>
            <w:tcW w:w="3064" w:type="dxa"/>
          </w:tcPr>
          <w:p>
            <w:pPr>
              <w:pStyle w:val="TableParagraph"/>
              <w:ind w:left="104"/>
              <w:jc w:val="left"/>
              <w:rPr>
                <w:sz w:val="10"/>
              </w:rPr>
            </w:pPr>
            <w:r>
              <w:rPr>
                <w:w w:val="105"/>
                <w:sz w:val="10"/>
              </w:rPr>
              <w:t>Programme Grants</w:t>
            </w:r>
          </w:p>
        </w:tc>
        <w:tc>
          <w:tcPr>
            <w:tcW w:w="1425" w:type="dxa"/>
          </w:tcPr>
          <w:p>
            <w:pPr>
              <w:pStyle w:val="TableParagraph"/>
              <w:ind w:right="227"/>
              <w:rPr>
                <w:sz w:val="10"/>
              </w:rPr>
            </w:pPr>
            <w:r>
              <w:rPr>
                <w:w w:val="105"/>
                <w:sz w:val="10"/>
              </w:rPr>
              <w:t>16,332,143</w:t>
            </w:r>
          </w:p>
        </w:tc>
        <w:tc>
          <w:tcPr>
            <w:tcW w:w="1227" w:type="dxa"/>
          </w:tcPr>
          <w:p>
            <w:pPr>
              <w:pStyle w:val="TableParagraph"/>
              <w:ind w:right="126"/>
              <w:rPr>
                <w:sz w:val="10"/>
              </w:rPr>
            </w:pPr>
            <w:r>
              <w:rPr>
                <w:w w:val="105"/>
                <w:sz w:val="10"/>
              </w:rPr>
              <w:t>16,332,143</w:t>
            </w:r>
          </w:p>
        </w:tc>
        <w:tc>
          <w:tcPr>
            <w:tcW w:w="1217" w:type="dxa"/>
          </w:tcPr>
          <w:p>
            <w:pPr>
              <w:pStyle w:val="TableParagraph"/>
              <w:ind w:right="215"/>
              <w:rPr>
                <w:sz w:val="10"/>
              </w:rPr>
            </w:pPr>
            <w:r>
              <w:rPr>
                <w:w w:val="104"/>
                <w:sz w:val="10"/>
              </w:rPr>
              <w:t>0</w:t>
            </w:r>
          </w:p>
        </w:tc>
        <w:tc>
          <w:tcPr>
            <w:tcW w:w="1308" w:type="dxa"/>
          </w:tcPr>
          <w:p>
            <w:pPr>
              <w:pStyle w:val="TableParagraph"/>
              <w:ind w:right="215"/>
              <w:rPr>
                <w:sz w:val="10"/>
              </w:rPr>
            </w:pPr>
            <w:r>
              <w:rPr>
                <w:w w:val="104"/>
                <w:sz w:val="10"/>
              </w:rPr>
              <w:t>0</w:t>
            </w:r>
          </w:p>
        </w:tc>
        <w:tc>
          <w:tcPr>
            <w:tcW w:w="1119" w:type="dxa"/>
          </w:tcPr>
          <w:p>
            <w:pPr>
              <w:pStyle w:val="TableParagraph"/>
              <w:ind w:right="28"/>
              <w:rPr>
                <w:sz w:val="10"/>
              </w:rPr>
            </w:pPr>
            <w:r>
              <w:rPr>
                <w:w w:val="105"/>
                <w:sz w:val="10"/>
              </w:rPr>
              <w:t>13,174,110</w:t>
            </w:r>
          </w:p>
        </w:tc>
      </w:tr>
      <w:tr>
        <w:trPr>
          <w:trHeight w:val="187" w:hRule="atLeast"/>
        </w:trPr>
        <w:tc>
          <w:tcPr>
            <w:tcW w:w="3064" w:type="dxa"/>
            <w:tcBorders>
              <w:bottom w:val="single" w:sz="6" w:space="0" w:color="000000"/>
            </w:tcBorders>
          </w:tcPr>
          <w:p>
            <w:pPr>
              <w:pStyle w:val="TableParagraph"/>
              <w:spacing w:line="98" w:lineRule="exact" w:before="69"/>
              <w:ind w:left="26"/>
              <w:jc w:val="left"/>
              <w:rPr>
                <w:b/>
                <w:sz w:val="10"/>
              </w:rPr>
            </w:pPr>
            <w:r>
              <w:rPr>
                <w:b/>
                <w:w w:val="105"/>
                <w:sz w:val="10"/>
              </w:rPr>
              <w:t>TOTAL REVENUE &amp; GRANTS</w:t>
            </w:r>
          </w:p>
        </w:tc>
        <w:tc>
          <w:tcPr>
            <w:tcW w:w="1425" w:type="dxa"/>
            <w:tcBorders>
              <w:bottom w:val="single" w:sz="6" w:space="0" w:color="000000"/>
            </w:tcBorders>
          </w:tcPr>
          <w:p>
            <w:pPr>
              <w:pStyle w:val="TableParagraph"/>
              <w:spacing w:line="98" w:lineRule="exact" w:before="69"/>
              <w:ind w:right="223"/>
              <w:rPr>
                <w:b/>
                <w:sz w:val="10"/>
              </w:rPr>
            </w:pPr>
            <w:r>
              <w:rPr>
                <w:b/>
                <w:w w:val="105"/>
                <w:sz w:val="10"/>
              </w:rPr>
              <w:t>44,961,635,655</w:t>
            </w:r>
          </w:p>
        </w:tc>
        <w:tc>
          <w:tcPr>
            <w:tcW w:w="1227" w:type="dxa"/>
            <w:tcBorders>
              <w:bottom w:val="single" w:sz="6" w:space="0" w:color="000000"/>
            </w:tcBorders>
          </w:tcPr>
          <w:p>
            <w:pPr>
              <w:pStyle w:val="TableParagraph"/>
              <w:spacing w:line="98" w:lineRule="exact" w:before="69"/>
              <w:ind w:right="122"/>
              <w:rPr>
                <w:b/>
                <w:sz w:val="10"/>
              </w:rPr>
            </w:pPr>
            <w:r>
              <w:rPr>
                <w:b/>
                <w:w w:val="105"/>
                <w:sz w:val="10"/>
              </w:rPr>
              <w:t>43,096,659,063</w:t>
            </w:r>
          </w:p>
        </w:tc>
        <w:tc>
          <w:tcPr>
            <w:tcW w:w="1217" w:type="dxa"/>
            <w:tcBorders>
              <w:bottom w:val="single" w:sz="6" w:space="0" w:color="000000"/>
            </w:tcBorders>
          </w:tcPr>
          <w:p>
            <w:pPr>
              <w:pStyle w:val="TableParagraph"/>
              <w:spacing w:line="98" w:lineRule="exact" w:before="69"/>
              <w:ind w:right="213"/>
              <w:rPr>
                <w:b/>
                <w:sz w:val="10"/>
              </w:rPr>
            </w:pPr>
            <w:r>
              <w:rPr>
                <w:b/>
                <w:w w:val="105"/>
                <w:sz w:val="10"/>
              </w:rPr>
              <w:t>41,497,894,313</w:t>
            </w:r>
          </w:p>
        </w:tc>
        <w:tc>
          <w:tcPr>
            <w:tcW w:w="1308" w:type="dxa"/>
            <w:tcBorders>
              <w:bottom w:val="single" w:sz="6" w:space="0" w:color="000000"/>
            </w:tcBorders>
          </w:tcPr>
          <w:p>
            <w:pPr>
              <w:pStyle w:val="TableParagraph"/>
              <w:spacing w:line="98" w:lineRule="exact" w:before="69"/>
              <w:ind w:right="213"/>
              <w:rPr>
                <w:b/>
                <w:sz w:val="10"/>
              </w:rPr>
            </w:pPr>
            <w:r>
              <w:rPr>
                <w:b/>
                <w:w w:val="105"/>
                <w:sz w:val="10"/>
              </w:rPr>
              <w:t>51,039,120,598</w:t>
            </w:r>
          </w:p>
        </w:tc>
        <w:tc>
          <w:tcPr>
            <w:tcW w:w="1119" w:type="dxa"/>
            <w:tcBorders>
              <w:bottom w:val="single" w:sz="6" w:space="0" w:color="000000"/>
            </w:tcBorders>
          </w:tcPr>
          <w:p>
            <w:pPr>
              <w:pStyle w:val="TableParagraph"/>
              <w:spacing w:line="98" w:lineRule="exact" w:before="69"/>
              <w:ind w:right="23"/>
              <w:rPr>
                <w:b/>
                <w:sz w:val="10"/>
              </w:rPr>
            </w:pPr>
            <w:r>
              <w:rPr>
                <w:b/>
                <w:w w:val="105"/>
                <w:sz w:val="10"/>
              </w:rPr>
              <w:t>50,686,224,141</w:t>
            </w:r>
          </w:p>
        </w:tc>
      </w:tr>
      <w:tr>
        <w:trPr>
          <w:trHeight w:val="381" w:hRule="atLeast"/>
        </w:trPr>
        <w:tc>
          <w:tcPr>
            <w:tcW w:w="3064" w:type="dxa"/>
            <w:tcBorders>
              <w:top w:val="single" w:sz="6" w:space="0" w:color="000000"/>
            </w:tcBorders>
          </w:tcPr>
          <w:p>
            <w:pPr>
              <w:pStyle w:val="TableParagraph"/>
              <w:spacing w:before="11"/>
              <w:jc w:val="left"/>
              <w:rPr>
                <w:b/>
                <w:sz w:val="9"/>
              </w:rPr>
            </w:pPr>
          </w:p>
          <w:p>
            <w:pPr>
              <w:pStyle w:val="TableParagraph"/>
              <w:spacing w:before="0"/>
              <w:ind w:left="26"/>
              <w:jc w:val="left"/>
              <w:rPr>
                <w:b/>
                <w:i/>
                <w:sz w:val="11"/>
              </w:rPr>
            </w:pPr>
            <w:r>
              <w:rPr>
                <w:b/>
                <w:i/>
                <w:sz w:val="11"/>
              </w:rPr>
              <w:t>Memorandum items</w:t>
            </w:r>
          </w:p>
          <w:p>
            <w:pPr>
              <w:pStyle w:val="TableParagraph"/>
              <w:spacing w:line="104" w:lineRule="exact"/>
              <w:ind w:left="26"/>
              <w:jc w:val="left"/>
              <w:rPr>
                <w:sz w:val="10"/>
              </w:rPr>
            </w:pPr>
            <w:r>
              <w:rPr>
                <w:w w:val="105"/>
                <w:sz w:val="10"/>
              </w:rPr>
              <w:t>Taxes on Income and Property (% of GDP)</w:t>
            </w:r>
          </w:p>
        </w:tc>
        <w:tc>
          <w:tcPr>
            <w:tcW w:w="1425" w:type="dxa"/>
            <w:tcBorders>
              <w:top w:val="single" w:sz="6" w:space="0" w:color="000000"/>
            </w:tcBorders>
          </w:tcPr>
          <w:p>
            <w:pPr>
              <w:pStyle w:val="TableParagraph"/>
              <w:spacing w:before="0"/>
              <w:jc w:val="left"/>
              <w:rPr>
                <w:b/>
                <w:sz w:val="12"/>
              </w:rPr>
            </w:pPr>
          </w:p>
          <w:p>
            <w:pPr>
              <w:pStyle w:val="TableParagraph"/>
              <w:spacing w:before="4"/>
              <w:jc w:val="left"/>
              <w:rPr>
                <w:b/>
                <w:sz w:val="9"/>
              </w:rPr>
            </w:pPr>
          </w:p>
          <w:p>
            <w:pPr>
              <w:pStyle w:val="TableParagraph"/>
              <w:spacing w:line="104" w:lineRule="exact" w:before="0"/>
              <w:ind w:right="225"/>
              <w:rPr>
                <w:sz w:val="10"/>
              </w:rPr>
            </w:pPr>
            <w:r>
              <w:rPr>
                <w:sz w:val="10"/>
              </w:rPr>
              <w:t>6.6</w:t>
            </w:r>
          </w:p>
        </w:tc>
        <w:tc>
          <w:tcPr>
            <w:tcW w:w="1227" w:type="dxa"/>
            <w:tcBorders>
              <w:top w:val="single" w:sz="6" w:space="0" w:color="000000"/>
            </w:tcBorders>
          </w:tcPr>
          <w:p>
            <w:pPr>
              <w:pStyle w:val="TableParagraph"/>
              <w:spacing w:before="0"/>
              <w:jc w:val="left"/>
              <w:rPr>
                <w:b/>
                <w:sz w:val="12"/>
              </w:rPr>
            </w:pPr>
          </w:p>
          <w:p>
            <w:pPr>
              <w:pStyle w:val="TableParagraph"/>
              <w:spacing w:before="4"/>
              <w:jc w:val="left"/>
              <w:rPr>
                <w:b/>
                <w:sz w:val="9"/>
              </w:rPr>
            </w:pPr>
          </w:p>
          <w:p>
            <w:pPr>
              <w:pStyle w:val="TableParagraph"/>
              <w:spacing w:line="104" w:lineRule="exact" w:before="0"/>
              <w:ind w:right="125"/>
              <w:rPr>
                <w:sz w:val="10"/>
              </w:rPr>
            </w:pPr>
            <w:r>
              <w:rPr>
                <w:sz w:val="10"/>
              </w:rPr>
              <w:t>6.4</w:t>
            </w:r>
          </w:p>
        </w:tc>
        <w:tc>
          <w:tcPr>
            <w:tcW w:w="1217" w:type="dxa"/>
            <w:tcBorders>
              <w:top w:val="single" w:sz="6" w:space="0" w:color="000000"/>
            </w:tcBorders>
          </w:tcPr>
          <w:p>
            <w:pPr>
              <w:pStyle w:val="TableParagraph"/>
              <w:spacing w:before="0"/>
              <w:jc w:val="left"/>
              <w:rPr>
                <w:b/>
                <w:sz w:val="12"/>
              </w:rPr>
            </w:pPr>
          </w:p>
          <w:p>
            <w:pPr>
              <w:pStyle w:val="TableParagraph"/>
              <w:spacing w:before="4"/>
              <w:jc w:val="left"/>
              <w:rPr>
                <w:b/>
                <w:sz w:val="9"/>
              </w:rPr>
            </w:pPr>
          </w:p>
          <w:p>
            <w:pPr>
              <w:pStyle w:val="TableParagraph"/>
              <w:spacing w:line="104" w:lineRule="exact" w:before="0"/>
              <w:ind w:right="216"/>
              <w:rPr>
                <w:sz w:val="10"/>
              </w:rPr>
            </w:pPr>
            <w:r>
              <w:rPr>
                <w:sz w:val="10"/>
              </w:rPr>
              <w:t>6.5</w:t>
            </w:r>
          </w:p>
        </w:tc>
        <w:tc>
          <w:tcPr>
            <w:tcW w:w="1308" w:type="dxa"/>
            <w:tcBorders>
              <w:top w:val="single" w:sz="6" w:space="0" w:color="000000"/>
            </w:tcBorders>
          </w:tcPr>
          <w:p>
            <w:pPr>
              <w:pStyle w:val="TableParagraph"/>
              <w:spacing w:before="0"/>
              <w:jc w:val="left"/>
              <w:rPr>
                <w:b/>
                <w:sz w:val="12"/>
              </w:rPr>
            </w:pPr>
          </w:p>
          <w:p>
            <w:pPr>
              <w:pStyle w:val="TableParagraph"/>
              <w:spacing w:before="4"/>
              <w:jc w:val="left"/>
              <w:rPr>
                <w:b/>
                <w:sz w:val="9"/>
              </w:rPr>
            </w:pPr>
          </w:p>
          <w:p>
            <w:pPr>
              <w:pStyle w:val="TableParagraph"/>
              <w:spacing w:line="104" w:lineRule="exact" w:before="0"/>
              <w:ind w:right="215"/>
              <w:rPr>
                <w:sz w:val="10"/>
              </w:rPr>
            </w:pPr>
            <w:r>
              <w:rPr>
                <w:sz w:val="10"/>
              </w:rPr>
              <w:t>6.7</w:t>
            </w:r>
          </w:p>
        </w:tc>
        <w:tc>
          <w:tcPr>
            <w:tcW w:w="1119" w:type="dxa"/>
            <w:tcBorders>
              <w:top w:val="single" w:sz="6" w:space="0" w:color="000000"/>
            </w:tcBorders>
          </w:tcPr>
          <w:p>
            <w:pPr>
              <w:pStyle w:val="TableParagraph"/>
              <w:spacing w:before="0"/>
              <w:jc w:val="left"/>
              <w:rPr>
                <w:b/>
                <w:sz w:val="12"/>
              </w:rPr>
            </w:pPr>
          </w:p>
          <w:p>
            <w:pPr>
              <w:pStyle w:val="TableParagraph"/>
              <w:spacing w:before="4"/>
              <w:jc w:val="left"/>
              <w:rPr>
                <w:b/>
                <w:sz w:val="9"/>
              </w:rPr>
            </w:pPr>
          </w:p>
          <w:p>
            <w:pPr>
              <w:pStyle w:val="TableParagraph"/>
              <w:spacing w:line="104" w:lineRule="exact" w:before="0"/>
              <w:ind w:right="26"/>
              <w:rPr>
                <w:sz w:val="10"/>
              </w:rPr>
            </w:pPr>
            <w:r>
              <w:rPr>
                <w:sz w:val="10"/>
              </w:rPr>
              <w:t>6.9</w:t>
            </w:r>
          </w:p>
        </w:tc>
      </w:tr>
      <w:tr>
        <w:trPr>
          <w:trHeight w:val="128" w:hRule="atLeast"/>
        </w:trPr>
        <w:tc>
          <w:tcPr>
            <w:tcW w:w="3064" w:type="dxa"/>
          </w:tcPr>
          <w:p>
            <w:pPr>
              <w:pStyle w:val="TableParagraph"/>
              <w:spacing w:line="103" w:lineRule="exact"/>
              <w:ind w:left="26"/>
              <w:jc w:val="left"/>
              <w:rPr>
                <w:sz w:val="10"/>
              </w:rPr>
            </w:pPr>
            <w:r>
              <w:rPr>
                <w:w w:val="105"/>
                <w:sz w:val="10"/>
              </w:rPr>
              <w:t>Non-oil Taxes on Income and Property (% of non-oil GDP)</w:t>
            </w:r>
          </w:p>
        </w:tc>
        <w:tc>
          <w:tcPr>
            <w:tcW w:w="1425" w:type="dxa"/>
          </w:tcPr>
          <w:p>
            <w:pPr>
              <w:pStyle w:val="TableParagraph"/>
              <w:spacing w:line="103" w:lineRule="exact"/>
              <w:ind w:right="225"/>
              <w:rPr>
                <w:sz w:val="10"/>
              </w:rPr>
            </w:pPr>
            <w:r>
              <w:rPr>
                <w:sz w:val="10"/>
              </w:rPr>
              <w:t>6.5</w:t>
            </w:r>
          </w:p>
        </w:tc>
        <w:tc>
          <w:tcPr>
            <w:tcW w:w="1227" w:type="dxa"/>
          </w:tcPr>
          <w:p>
            <w:pPr>
              <w:pStyle w:val="TableParagraph"/>
              <w:spacing w:line="103" w:lineRule="exact"/>
              <w:ind w:right="125"/>
              <w:rPr>
                <w:sz w:val="10"/>
              </w:rPr>
            </w:pPr>
            <w:r>
              <w:rPr>
                <w:sz w:val="10"/>
              </w:rPr>
              <w:t>6.3</w:t>
            </w:r>
          </w:p>
        </w:tc>
        <w:tc>
          <w:tcPr>
            <w:tcW w:w="1217" w:type="dxa"/>
          </w:tcPr>
          <w:p>
            <w:pPr>
              <w:pStyle w:val="TableParagraph"/>
              <w:spacing w:line="103" w:lineRule="exact"/>
              <w:ind w:right="216"/>
              <w:rPr>
                <w:sz w:val="10"/>
              </w:rPr>
            </w:pPr>
            <w:r>
              <w:rPr>
                <w:sz w:val="10"/>
              </w:rPr>
              <w:t>6.4</w:t>
            </w:r>
          </w:p>
        </w:tc>
        <w:tc>
          <w:tcPr>
            <w:tcW w:w="1308" w:type="dxa"/>
          </w:tcPr>
          <w:p>
            <w:pPr>
              <w:pStyle w:val="TableParagraph"/>
              <w:spacing w:line="103" w:lineRule="exact"/>
              <w:ind w:right="215"/>
              <w:rPr>
                <w:sz w:val="10"/>
              </w:rPr>
            </w:pPr>
            <w:r>
              <w:rPr>
                <w:sz w:val="10"/>
              </w:rPr>
              <w:t>6.7</w:t>
            </w:r>
          </w:p>
        </w:tc>
        <w:tc>
          <w:tcPr>
            <w:tcW w:w="1119" w:type="dxa"/>
          </w:tcPr>
          <w:p>
            <w:pPr>
              <w:pStyle w:val="TableParagraph"/>
              <w:spacing w:line="103" w:lineRule="exact"/>
              <w:ind w:right="26"/>
              <w:rPr>
                <w:sz w:val="10"/>
              </w:rPr>
            </w:pPr>
            <w:r>
              <w:rPr>
                <w:sz w:val="10"/>
              </w:rPr>
              <w:t>6.6</w:t>
            </w:r>
          </w:p>
        </w:tc>
      </w:tr>
      <w:tr>
        <w:trPr>
          <w:trHeight w:val="128" w:hRule="atLeast"/>
        </w:trPr>
        <w:tc>
          <w:tcPr>
            <w:tcW w:w="3064" w:type="dxa"/>
          </w:tcPr>
          <w:p>
            <w:pPr>
              <w:pStyle w:val="TableParagraph"/>
              <w:spacing w:line="103" w:lineRule="exact"/>
              <w:ind w:left="26"/>
              <w:jc w:val="left"/>
              <w:rPr>
                <w:sz w:val="10"/>
              </w:rPr>
            </w:pPr>
            <w:r>
              <w:rPr>
                <w:w w:val="105"/>
                <w:sz w:val="10"/>
              </w:rPr>
              <w:t>Taxes on Goods and Services (% of GDP)</w:t>
            </w:r>
          </w:p>
        </w:tc>
        <w:tc>
          <w:tcPr>
            <w:tcW w:w="1425" w:type="dxa"/>
          </w:tcPr>
          <w:p>
            <w:pPr>
              <w:pStyle w:val="TableParagraph"/>
              <w:spacing w:line="103" w:lineRule="exact"/>
              <w:ind w:right="225"/>
              <w:rPr>
                <w:sz w:val="10"/>
              </w:rPr>
            </w:pPr>
            <w:r>
              <w:rPr>
                <w:sz w:val="10"/>
              </w:rPr>
              <w:t>6.8</w:t>
            </w:r>
          </w:p>
        </w:tc>
        <w:tc>
          <w:tcPr>
            <w:tcW w:w="1227" w:type="dxa"/>
          </w:tcPr>
          <w:p>
            <w:pPr>
              <w:pStyle w:val="TableParagraph"/>
              <w:spacing w:line="103" w:lineRule="exact"/>
              <w:ind w:right="125"/>
              <w:rPr>
                <w:sz w:val="10"/>
              </w:rPr>
            </w:pPr>
            <w:r>
              <w:rPr>
                <w:sz w:val="10"/>
              </w:rPr>
              <w:t>6.6</w:t>
            </w:r>
          </w:p>
        </w:tc>
        <w:tc>
          <w:tcPr>
            <w:tcW w:w="1217" w:type="dxa"/>
          </w:tcPr>
          <w:p>
            <w:pPr>
              <w:pStyle w:val="TableParagraph"/>
              <w:spacing w:line="103" w:lineRule="exact"/>
              <w:ind w:right="216"/>
              <w:rPr>
                <w:sz w:val="10"/>
              </w:rPr>
            </w:pPr>
            <w:r>
              <w:rPr>
                <w:sz w:val="10"/>
              </w:rPr>
              <w:t>6.5</w:t>
            </w:r>
          </w:p>
        </w:tc>
        <w:tc>
          <w:tcPr>
            <w:tcW w:w="1308" w:type="dxa"/>
          </w:tcPr>
          <w:p>
            <w:pPr>
              <w:pStyle w:val="TableParagraph"/>
              <w:spacing w:line="103" w:lineRule="exact"/>
              <w:ind w:right="215"/>
              <w:rPr>
                <w:sz w:val="10"/>
              </w:rPr>
            </w:pPr>
            <w:r>
              <w:rPr>
                <w:sz w:val="10"/>
              </w:rPr>
              <w:t>7.0</w:t>
            </w:r>
          </w:p>
        </w:tc>
        <w:tc>
          <w:tcPr>
            <w:tcW w:w="1119" w:type="dxa"/>
          </w:tcPr>
          <w:p>
            <w:pPr>
              <w:pStyle w:val="TableParagraph"/>
              <w:spacing w:line="103" w:lineRule="exact"/>
              <w:ind w:right="26"/>
              <w:rPr>
                <w:sz w:val="10"/>
              </w:rPr>
            </w:pPr>
            <w:r>
              <w:rPr>
                <w:sz w:val="10"/>
              </w:rPr>
              <w:t>6.8</w:t>
            </w:r>
          </w:p>
        </w:tc>
      </w:tr>
      <w:tr>
        <w:trPr>
          <w:trHeight w:val="128" w:hRule="atLeast"/>
        </w:trPr>
        <w:tc>
          <w:tcPr>
            <w:tcW w:w="3064" w:type="dxa"/>
          </w:tcPr>
          <w:p>
            <w:pPr>
              <w:pStyle w:val="TableParagraph"/>
              <w:spacing w:line="104" w:lineRule="exact"/>
              <w:ind w:left="26"/>
              <w:jc w:val="left"/>
              <w:rPr>
                <w:sz w:val="10"/>
              </w:rPr>
            </w:pPr>
            <w:r>
              <w:rPr>
                <w:w w:val="105"/>
                <w:sz w:val="10"/>
              </w:rPr>
              <w:t>Taxes on International Trade (% of GDP)</w:t>
            </w:r>
          </w:p>
        </w:tc>
        <w:tc>
          <w:tcPr>
            <w:tcW w:w="1425" w:type="dxa"/>
          </w:tcPr>
          <w:p>
            <w:pPr>
              <w:pStyle w:val="TableParagraph"/>
              <w:spacing w:line="104" w:lineRule="exact"/>
              <w:ind w:right="225"/>
              <w:rPr>
                <w:sz w:val="10"/>
              </w:rPr>
            </w:pPr>
            <w:r>
              <w:rPr>
                <w:sz w:val="10"/>
              </w:rPr>
              <w:t>3.5</w:t>
            </w:r>
          </w:p>
        </w:tc>
        <w:tc>
          <w:tcPr>
            <w:tcW w:w="1227" w:type="dxa"/>
          </w:tcPr>
          <w:p>
            <w:pPr>
              <w:pStyle w:val="TableParagraph"/>
              <w:spacing w:line="104" w:lineRule="exact"/>
              <w:ind w:right="125"/>
              <w:rPr>
                <w:sz w:val="10"/>
              </w:rPr>
            </w:pPr>
            <w:r>
              <w:rPr>
                <w:sz w:val="10"/>
              </w:rPr>
              <w:t>3.3</w:t>
            </w:r>
          </w:p>
        </w:tc>
        <w:tc>
          <w:tcPr>
            <w:tcW w:w="1217" w:type="dxa"/>
          </w:tcPr>
          <w:p>
            <w:pPr>
              <w:pStyle w:val="TableParagraph"/>
              <w:spacing w:line="104" w:lineRule="exact"/>
              <w:ind w:right="216"/>
              <w:rPr>
                <w:sz w:val="10"/>
              </w:rPr>
            </w:pPr>
            <w:r>
              <w:rPr>
                <w:sz w:val="10"/>
              </w:rPr>
              <w:t>2.7</w:t>
            </w:r>
          </w:p>
        </w:tc>
        <w:tc>
          <w:tcPr>
            <w:tcW w:w="1308" w:type="dxa"/>
          </w:tcPr>
          <w:p>
            <w:pPr>
              <w:pStyle w:val="TableParagraph"/>
              <w:spacing w:line="104" w:lineRule="exact"/>
              <w:ind w:right="215"/>
              <w:rPr>
                <w:sz w:val="10"/>
              </w:rPr>
            </w:pPr>
            <w:r>
              <w:rPr>
                <w:sz w:val="10"/>
              </w:rPr>
              <w:t>2.8</w:t>
            </w:r>
          </w:p>
        </w:tc>
        <w:tc>
          <w:tcPr>
            <w:tcW w:w="1119" w:type="dxa"/>
          </w:tcPr>
          <w:p>
            <w:pPr>
              <w:pStyle w:val="TableParagraph"/>
              <w:spacing w:line="104" w:lineRule="exact"/>
              <w:ind w:right="26"/>
              <w:rPr>
                <w:sz w:val="10"/>
              </w:rPr>
            </w:pPr>
            <w:r>
              <w:rPr>
                <w:sz w:val="10"/>
              </w:rPr>
              <w:t>2.7</w:t>
            </w:r>
          </w:p>
        </w:tc>
      </w:tr>
      <w:tr>
        <w:trPr>
          <w:trHeight w:val="128" w:hRule="atLeast"/>
        </w:trPr>
        <w:tc>
          <w:tcPr>
            <w:tcW w:w="3064" w:type="dxa"/>
          </w:tcPr>
          <w:p>
            <w:pPr>
              <w:pStyle w:val="TableParagraph"/>
              <w:spacing w:line="103" w:lineRule="exact"/>
              <w:ind w:left="26"/>
              <w:jc w:val="left"/>
              <w:rPr>
                <w:sz w:val="10"/>
              </w:rPr>
            </w:pPr>
            <w:r>
              <w:rPr>
                <w:w w:val="105"/>
                <w:sz w:val="10"/>
              </w:rPr>
              <w:t>Tax Revenue (% of GDP)</w:t>
            </w:r>
          </w:p>
        </w:tc>
        <w:tc>
          <w:tcPr>
            <w:tcW w:w="1425" w:type="dxa"/>
          </w:tcPr>
          <w:p>
            <w:pPr>
              <w:pStyle w:val="TableParagraph"/>
              <w:spacing w:line="103" w:lineRule="exact"/>
              <w:ind w:right="226"/>
              <w:rPr>
                <w:sz w:val="10"/>
              </w:rPr>
            </w:pPr>
            <w:r>
              <w:rPr>
                <w:w w:val="105"/>
                <w:sz w:val="10"/>
              </w:rPr>
              <w:t>16.9</w:t>
            </w:r>
          </w:p>
        </w:tc>
        <w:tc>
          <w:tcPr>
            <w:tcW w:w="1227" w:type="dxa"/>
          </w:tcPr>
          <w:p>
            <w:pPr>
              <w:pStyle w:val="TableParagraph"/>
              <w:spacing w:line="103" w:lineRule="exact"/>
              <w:ind w:right="125"/>
              <w:rPr>
                <w:sz w:val="10"/>
              </w:rPr>
            </w:pPr>
            <w:r>
              <w:rPr>
                <w:w w:val="105"/>
                <w:sz w:val="10"/>
              </w:rPr>
              <w:t>16.3</w:t>
            </w:r>
          </w:p>
        </w:tc>
        <w:tc>
          <w:tcPr>
            <w:tcW w:w="1217" w:type="dxa"/>
          </w:tcPr>
          <w:p>
            <w:pPr>
              <w:pStyle w:val="TableParagraph"/>
              <w:spacing w:line="103" w:lineRule="exact"/>
              <w:ind w:right="216"/>
              <w:rPr>
                <w:sz w:val="10"/>
              </w:rPr>
            </w:pPr>
            <w:r>
              <w:rPr>
                <w:w w:val="105"/>
                <w:sz w:val="10"/>
              </w:rPr>
              <w:t>15.7</w:t>
            </w:r>
          </w:p>
        </w:tc>
        <w:tc>
          <w:tcPr>
            <w:tcW w:w="1308" w:type="dxa"/>
          </w:tcPr>
          <w:p>
            <w:pPr>
              <w:pStyle w:val="TableParagraph"/>
              <w:spacing w:line="103" w:lineRule="exact"/>
              <w:ind w:right="216"/>
              <w:rPr>
                <w:sz w:val="10"/>
              </w:rPr>
            </w:pPr>
            <w:r>
              <w:rPr>
                <w:w w:val="105"/>
                <w:sz w:val="10"/>
              </w:rPr>
              <w:t>16.5</w:t>
            </w:r>
          </w:p>
        </w:tc>
        <w:tc>
          <w:tcPr>
            <w:tcW w:w="1119" w:type="dxa"/>
          </w:tcPr>
          <w:p>
            <w:pPr>
              <w:pStyle w:val="TableParagraph"/>
              <w:spacing w:line="103" w:lineRule="exact"/>
              <w:ind w:right="26"/>
              <w:rPr>
                <w:sz w:val="10"/>
              </w:rPr>
            </w:pPr>
            <w:r>
              <w:rPr>
                <w:w w:val="105"/>
                <w:sz w:val="10"/>
              </w:rPr>
              <w:t>16.6</w:t>
            </w:r>
          </w:p>
        </w:tc>
      </w:tr>
      <w:tr>
        <w:trPr>
          <w:trHeight w:val="128" w:hRule="atLeast"/>
        </w:trPr>
        <w:tc>
          <w:tcPr>
            <w:tcW w:w="3064" w:type="dxa"/>
          </w:tcPr>
          <w:p>
            <w:pPr>
              <w:pStyle w:val="TableParagraph"/>
              <w:spacing w:line="103" w:lineRule="exact"/>
              <w:ind w:left="26"/>
              <w:jc w:val="left"/>
              <w:rPr>
                <w:sz w:val="10"/>
              </w:rPr>
            </w:pPr>
            <w:r>
              <w:rPr>
                <w:w w:val="105"/>
                <w:sz w:val="10"/>
              </w:rPr>
              <w:t>Non-Oil Tax Revenue (% of non-oil GDP)</w:t>
            </w:r>
          </w:p>
        </w:tc>
        <w:tc>
          <w:tcPr>
            <w:tcW w:w="1425" w:type="dxa"/>
          </w:tcPr>
          <w:p>
            <w:pPr>
              <w:pStyle w:val="TableParagraph"/>
              <w:spacing w:line="103" w:lineRule="exact"/>
              <w:ind w:right="226"/>
              <w:rPr>
                <w:sz w:val="10"/>
              </w:rPr>
            </w:pPr>
            <w:r>
              <w:rPr>
                <w:w w:val="105"/>
                <w:sz w:val="10"/>
              </w:rPr>
              <w:t>17.0</w:t>
            </w:r>
          </w:p>
        </w:tc>
        <w:tc>
          <w:tcPr>
            <w:tcW w:w="1227" w:type="dxa"/>
          </w:tcPr>
          <w:p>
            <w:pPr>
              <w:pStyle w:val="TableParagraph"/>
              <w:spacing w:line="103" w:lineRule="exact"/>
              <w:ind w:right="125"/>
              <w:rPr>
                <w:sz w:val="10"/>
              </w:rPr>
            </w:pPr>
            <w:r>
              <w:rPr>
                <w:w w:val="105"/>
                <w:sz w:val="10"/>
              </w:rPr>
              <w:t>16.6</w:t>
            </w:r>
          </w:p>
        </w:tc>
        <w:tc>
          <w:tcPr>
            <w:tcW w:w="1217" w:type="dxa"/>
          </w:tcPr>
          <w:p>
            <w:pPr>
              <w:pStyle w:val="TableParagraph"/>
              <w:spacing w:line="103" w:lineRule="exact"/>
              <w:ind w:right="216"/>
              <w:rPr>
                <w:sz w:val="10"/>
              </w:rPr>
            </w:pPr>
            <w:r>
              <w:rPr>
                <w:w w:val="105"/>
                <w:sz w:val="10"/>
              </w:rPr>
              <w:t>16.1</w:t>
            </w:r>
          </w:p>
        </w:tc>
        <w:tc>
          <w:tcPr>
            <w:tcW w:w="1308" w:type="dxa"/>
          </w:tcPr>
          <w:p>
            <w:pPr>
              <w:pStyle w:val="TableParagraph"/>
              <w:spacing w:line="103" w:lineRule="exact"/>
              <w:ind w:right="216"/>
              <w:rPr>
                <w:sz w:val="10"/>
              </w:rPr>
            </w:pPr>
            <w:r>
              <w:rPr>
                <w:w w:val="105"/>
                <w:sz w:val="10"/>
              </w:rPr>
              <w:t>17.0</w:t>
            </w:r>
          </w:p>
        </w:tc>
        <w:tc>
          <w:tcPr>
            <w:tcW w:w="1119" w:type="dxa"/>
          </w:tcPr>
          <w:p>
            <w:pPr>
              <w:pStyle w:val="TableParagraph"/>
              <w:spacing w:line="103" w:lineRule="exact"/>
              <w:ind w:right="26"/>
              <w:rPr>
                <w:sz w:val="10"/>
              </w:rPr>
            </w:pPr>
            <w:r>
              <w:rPr>
                <w:w w:val="105"/>
                <w:sz w:val="10"/>
              </w:rPr>
              <w:t>16.9</w:t>
            </w:r>
          </w:p>
        </w:tc>
      </w:tr>
      <w:tr>
        <w:trPr>
          <w:trHeight w:val="128" w:hRule="atLeast"/>
        </w:trPr>
        <w:tc>
          <w:tcPr>
            <w:tcW w:w="3064" w:type="dxa"/>
          </w:tcPr>
          <w:p>
            <w:pPr>
              <w:pStyle w:val="TableParagraph"/>
              <w:spacing w:line="104" w:lineRule="exact"/>
              <w:ind w:left="26"/>
              <w:jc w:val="left"/>
              <w:rPr>
                <w:sz w:val="10"/>
              </w:rPr>
            </w:pPr>
            <w:r>
              <w:rPr>
                <w:w w:val="105"/>
                <w:sz w:val="10"/>
              </w:rPr>
              <w:t>Non-Tax Revenue (% of GDP)</w:t>
            </w:r>
          </w:p>
        </w:tc>
        <w:tc>
          <w:tcPr>
            <w:tcW w:w="1425" w:type="dxa"/>
          </w:tcPr>
          <w:p>
            <w:pPr>
              <w:pStyle w:val="TableParagraph"/>
              <w:spacing w:line="104" w:lineRule="exact"/>
              <w:ind w:right="225"/>
              <w:rPr>
                <w:sz w:val="10"/>
              </w:rPr>
            </w:pPr>
            <w:r>
              <w:rPr>
                <w:sz w:val="10"/>
              </w:rPr>
              <w:t>3.3</w:t>
            </w:r>
          </w:p>
        </w:tc>
        <w:tc>
          <w:tcPr>
            <w:tcW w:w="1227" w:type="dxa"/>
          </w:tcPr>
          <w:p>
            <w:pPr>
              <w:pStyle w:val="TableParagraph"/>
              <w:spacing w:line="104" w:lineRule="exact"/>
              <w:ind w:right="125"/>
              <w:rPr>
                <w:sz w:val="10"/>
              </w:rPr>
            </w:pPr>
            <w:r>
              <w:rPr>
                <w:sz w:val="10"/>
              </w:rPr>
              <w:t>3.1</w:t>
            </w:r>
          </w:p>
        </w:tc>
        <w:tc>
          <w:tcPr>
            <w:tcW w:w="1217" w:type="dxa"/>
          </w:tcPr>
          <w:p>
            <w:pPr>
              <w:pStyle w:val="TableParagraph"/>
              <w:spacing w:line="104" w:lineRule="exact"/>
              <w:ind w:right="216"/>
              <w:rPr>
                <w:sz w:val="10"/>
              </w:rPr>
            </w:pPr>
            <w:r>
              <w:rPr>
                <w:sz w:val="10"/>
              </w:rPr>
              <w:t>2.6</w:t>
            </w:r>
          </w:p>
        </w:tc>
        <w:tc>
          <w:tcPr>
            <w:tcW w:w="1308" w:type="dxa"/>
          </w:tcPr>
          <w:p>
            <w:pPr>
              <w:pStyle w:val="TableParagraph"/>
              <w:spacing w:line="104" w:lineRule="exact"/>
              <w:ind w:right="215"/>
              <w:rPr>
                <w:sz w:val="10"/>
              </w:rPr>
            </w:pPr>
            <w:r>
              <w:rPr>
                <w:sz w:val="10"/>
              </w:rPr>
              <w:t>3.3</w:t>
            </w:r>
          </w:p>
        </w:tc>
        <w:tc>
          <w:tcPr>
            <w:tcW w:w="1119" w:type="dxa"/>
          </w:tcPr>
          <w:p>
            <w:pPr>
              <w:pStyle w:val="TableParagraph"/>
              <w:spacing w:line="104" w:lineRule="exact"/>
              <w:ind w:right="26"/>
              <w:rPr>
                <w:sz w:val="10"/>
              </w:rPr>
            </w:pPr>
            <w:r>
              <w:rPr>
                <w:sz w:val="10"/>
              </w:rPr>
              <w:t>3.1</w:t>
            </w:r>
          </w:p>
        </w:tc>
      </w:tr>
      <w:tr>
        <w:trPr>
          <w:trHeight w:val="128" w:hRule="atLeast"/>
        </w:trPr>
        <w:tc>
          <w:tcPr>
            <w:tcW w:w="3064" w:type="dxa"/>
          </w:tcPr>
          <w:p>
            <w:pPr>
              <w:pStyle w:val="TableParagraph"/>
              <w:spacing w:line="103" w:lineRule="exact"/>
              <w:ind w:left="26"/>
              <w:jc w:val="left"/>
              <w:rPr>
                <w:sz w:val="10"/>
              </w:rPr>
            </w:pPr>
            <w:r>
              <w:rPr>
                <w:w w:val="105"/>
                <w:sz w:val="10"/>
              </w:rPr>
              <w:t>Domestic Revenue (% of GDP)</w:t>
            </w:r>
          </w:p>
        </w:tc>
        <w:tc>
          <w:tcPr>
            <w:tcW w:w="1425" w:type="dxa"/>
          </w:tcPr>
          <w:p>
            <w:pPr>
              <w:pStyle w:val="TableParagraph"/>
              <w:spacing w:line="103" w:lineRule="exact"/>
              <w:ind w:right="226"/>
              <w:rPr>
                <w:sz w:val="10"/>
              </w:rPr>
            </w:pPr>
            <w:r>
              <w:rPr>
                <w:w w:val="105"/>
                <w:sz w:val="10"/>
              </w:rPr>
              <w:t>21.4</w:t>
            </w:r>
          </w:p>
        </w:tc>
        <w:tc>
          <w:tcPr>
            <w:tcW w:w="1227" w:type="dxa"/>
          </w:tcPr>
          <w:p>
            <w:pPr>
              <w:pStyle w:val="TableParagraph"/>
              <w:spacing w:line="103" w:lineRule="exact"/>
              <w:ind w:right="125"/>
              <w:rPr>
                <w:sz w:val="10"/>
              </w:rPr>
            </w:pPr>
            <w:r>
              <w:rPr>
                <w:w w:val="105"/>
                <w:sz w:val="10"/>
              </w:rPr>
              <w:t>20.6</w:t>
            </w:r>
          </w:p>
        </w:tc>
        <w:tc>
          <w:tcPr>
            <w:tcW w:w="1217" w:type="dxa"/>
          </w:tcPr>
          <w:p>
            <w:pPr>
              <w:pStyle w:val="TableParagraph"/>
              <w:spacing w:line="103" w:lineRule="exact"/>
              <w:ind w:right="216"/>
              <w:rPr>
                <w:sz w:val="10"/>
              </w:rPr>
            </w:pPr>
            <w:r>
              <w:rPr>
                <w:w w:val="105"/>
                <w:sz w:val="10"/>
              </w:rPr>
              <w:t>19.4</w:t>
            </w:r>
          </w:p>
        </w:tc>
        <w:tc>
          <w:tcPr>
            <w:tcW w:w="1308" w:type="dxa"/>
          </w:tcPr>
          <w:p>
            <w:pPr>
              <w:pStyle w:val="TableParagraph"/>
              <w:spacing w:line="103" w:lineRule="exact"/>
              <w:ind w:right="216"/>
              <w:rPr>
                <w:sz w:val="10"/>
              </w:rPr>
            </w:pPr>
            <w:r>
              <w:rPr>
                <w:w w:val="105"/>
                <w:sz w:val="10"/>
              </w:rPr>
              <w:t>20.9</w:t>
            </w:r>
          </w:p>
        </w:tc>
        <w:tc>
          <w:tcPr>
            <w:tcW w:w="1119" w:type="dxa"/>
          </w:tcPr>
          <w:p>
            <w:pPr>
              <w:pStyle w:val="TableParagraph"/>
              <w:spacing w:line="103" w:lineRule="exact"/>
              <w:ind w:right="26"/>
              <w:rPr>
                <w:sz w:val="10"/>
              </w:rPr>
            </w:pPr>
            <w:r>
              <w:rPr>
                <w:w w:val="105"/>
                <w:sz w:val="10"/>
              </w:rPr>
              <w:t>20.7</w:t>
            </w:r>
          </w:p>
        </w:tc>
      </w:tr>
      <w:tr>
        <w:trPr>
          <w:trHeight w:val="128" w:hRule="atLeast"/>
        </w:trPr>
        <w:tc>
          <w:tcPr>
            <w:tcW w:w="3064" w:type="dxa"/>
          </w:tcPr>
          <w:p>
            <w:pPr>
              <w:pStyle w:val="TableParagraph"/>
              <w:spacing w:line="103" w:lineRule="exact"/>
              <w:ind w:left="26"/>
              <w:jc w:val="left"/>
              <w:rPr>
                <w:sz w:val="10"/>
              </w:rPr>
            </w:pPr>
            <w:r>
              <w:rPr>
                <w:w w:val="105"/>
                <w:sz w:val="10"/>
              </w:rPr>
              <w:t>Non-Oil Domestic Revenue</w:t>
            </w:r>
          </w:p>
        </w:tc>
        <w:tc>
          <w:tcPr>
            <w:tcW w:w="1425" w:type="dxa"/>
          </w:tcPr>
          <w:p>
            <w:pPr>
              <w:pStyle w:val="TableParagraph"/>
              <w:spacing w:line="103" w:lineRule="exact"/>
              <w:ind w:right="226"/>
              <w:rPr>
                <w:sz w:val="10"/>
              </w:rPr>
            </w:pPr>
            <w:r>
              <w:rPr>
                <w:w w:val="105"/>
                <w:sz w:val="10"/>
              </w:rPr>
              <w:t>20.7</w:t>
            </w:r>
          </w:p>
        </w:tc>
        <w:tc>
          <w:tcPr>
            <w:tcW w:w="1227" w:type="dxa"/>
          </w:tcPr>
          <w:p>
            <w:pPr>
              <w:pStyle w:val="TableParagraph"/>
              <w:spacing w:line="103" w:lineRule="exact"/>
              <w:ind w:right="125"/>
              <w:rPr>
                <w:sz w:val="10"/>
              </w:rPr>
            </w:pPr>
            <w:r>
              <w:rPr>
                <w:w w:val="105"/>
                <w:sz w:val="10"/>
              </w:rPr>
              <w:t>20.0</w:t>
            </w:r>
          </w:p>
        </w:tc>
        <w:tc>
          <w:tcPr>
            <w:tcW w:w="1217" w:type="dxa"/>
          </w:tcPr>
          <w:p>
            <w:pPr>
              <w:pStyle w:val="TableParagraph"/>
              <w:spacing w:line="103" w:lineRule="exact"/>
              <w:ind w:right="216"/>
              <w:rPr>
                <w:sz w:val="10"/>
              </w:rPr>
            </w:pPr>
            <w:r>
              <w:rPr>
                <w:w w:val="105"/>
                <w:sz w:val="10"/>
              </w:rPr>
              <w:t>19.2</w:t>
            </w:r>
          </w:p>
        </w:tc>
        <w:tc>
          <w:tcPr>
            <w:tcW w:w="1308" w:type="dxa"/>
          </w:tcPr>
          <w:p>
            <w:pPr>
              <w:pStyle w:val="TableParagraph"/>
              <w:spacing w:line="103" w:lineRule="exact"/>
              <w:ind w:right="216"/>
              <w:rPr>
                <w:sz w:val="10"/>
              </w:rPr>
            </w:pPr>
            <w:r>
              <w:rPr>
                <w:w w:val="105"/>
                <w:sz w:val="10"/>
              </w:rPr>
              <w:t>20.9</w:t>
            </w:r>
          </w:p>
        </w:tc>
        <w:tc>
          <w:tcPr>
            <w:tcW w:w="1119" w:type="dxa"/>
          </w:tcPr>
          <w:p>
            <w:pPr>
              <w:pStyle w:val="TableParagraph"/>
              <w:spacing w:line="103" w:lineRule="exact"/>
              <w:ind w:right="26"/>
              <w:rPr>
                <w:sz w:val="10"/>
              </w:rPr>
            </w:pPr>
            <w:r>
              <w:rPr>
                <w:w w:val="105"/>
                <w:sz w:val="10"/>
              </w:rPr>
              <w:t>20.3</w:t>
            </w:r>
          </w:p>
        </w:tc>
      </w:tr>
      <w:tr>
        <w:trPr>
          <w:trHeight w:val="128" w:hRule="atLeast"/>
        </w:trPr>
        <w:tc>
          <w:tcPr>
            <w:tcW w:w="3064" w:type="dxa"/>
          </w:tcPr>
          <w:p>
            <w:pPr>
              <w:pStyle w:val="TableParagraph"/>
              <w:spacing w:line="104" w:lineRule="exact"/>
              <w:ind w:left="26"/>
              <w:jc w:val="left"/>
              <w:rPr>
                <w:sz w:val="10"/>
              </w:rPr>
            </w:pPr>
            <w:r>
              <w:rPr>
                <w:w w:val="105"/>
                <w:sz w:val="10"/>
              </w:rPr>
              <w:t>Grants (% of GDP)</w:t>
            </w:r>
          </w:p>
        </w:tc>
        <w:tc>
          <w:tcPr>
            <w:tcW w:w="1425" w:type="dxa"/>
          </w:tcPr>
          <w:p>
            <w:pPr>
              <w:pStyle w:val="TableParagraph"/>
              <w:spacing w:line="104" w:lineRule="exact"/>
              <w:ind w:right="225"/>
              <w:rPr>
                <w:sz w:val="10"/>
              </w:rPr>
            </w:pPr>
            <w:r>
              <w:rPr>
                <w:sz w:val="10"/>
              </w:rPr>
              <w:t>0.8</w:t>
            </w:r>
          </w:p>
        </w:tc>
        <w:tc>
          <w:tcPr>
            <w:tcW w:w="1227" w:type="dxa"/>
          </w:tcPr>
          <w:p>
            <w:pPr>
              <w:pStyle w:val="TableParagraph"/>
              <w:spacing w:line="104" w:lineRule="exact"/>
              <w:ind w:right="125"/>
              <w:rPr>
                <w:sz w:val="10"/>
              </w:rPr>
            </w:pPr>
            <w:r>
              <w:rPr>
                <w:sz w:val="10"/>
              </w:rPr>
              <w:t>0.8</w:t>
            </w:r>
          </w:p>
        </w:tc>
        <w:tc>
          <w:tcPr>
            <w:tcW w:w="1217" w:type="dxa"/>
          </w:tcPr>
          <w:p>
            <w:pPr>
              <w:pStyle w:val="TableParagraph"/>
              <w:spacing w:line="104" w:lineRule="exact"/>
              <w:ind w:right="216"/>
              <w:rPr>
                <w:sz w:val="10"/>
              </w:rPr>
            </w:pPr>
            <w:r>
              <w:rPr>
                <w:sz w:val="10"/>
              </w:rPr>
              <w:t>0.7</w:t>
            </w:r>
          </w:p>
        </w:tc>
        <w:tc>
          <w:tcPr>
            <w:tcW w:w="1308" w:type="dxa"/>
          </w:tcPr>
          <w:p>
            <w:pPr>
              <w:pStyle w:val="TableParagraph"/>
              <w:spacing w:line="104" w:lineRule="exact"/>
              <w:ind w:right="215"/>
              <w:rPr>
                <w:sz w:val="10"/>
              </w:rPr>
            </w:pPr>
            <w:r>
              <w:rPr>
                <w:sz w:val="10"/>
              </w:rPr>
              <w:t>0.2</w:t>
            </w:r>
          </w:p>
        </w:tc>
        <w:tc>
          <w:tcPr>
            <w:tcW w:w="1119" w:type="dxa"/>
          </w:tcPr>
          <w:p>
            <w:pPr>
              <w:pStyle w:val="TableParagraph"/>
              <w:spacing w:line="104" w:lineRule="exact"/>
              <w:ind w:right="26"/>
              <w:rPr>
                <w:sz w:val="10"/>
              </w:rPr>
            </w:pPr>
            <w:r>
              <w:rPr>
                <w:sz w:val="10"/>
              </w:rPr>
              <w:t>0.3</w:t>
            </w:r>
          </w:p>
        </w:tc>
      </w:tr>
      <w:tr>
        <w:trPr>
          <w:trHeight w:val="128" w:hRule="atLeast"/>
        </w:trPr>
        <w:tc>
          <w:tcPr>
            <w:tcW w:w="3064" w:type="dxa"/>
          </w:tcPr>
          <w:p>
            <w:pPr>
              <w:pStyle w:val="TableParagraph"/>
              <w:spacing w:line="103" w:lineRule="exact"/>
              <w:ind w:left="26"/>
              <w:jc w:val="left"/>
              <w:rPr>
                <w:sz w:val="10"/>
              </w:rPr>
            </w:pPr>
            <w:r>
              <w:rPr>
                <w:w w:val="105"/>
                <w:sz w:val="10"/>
              </w:rPr>
              <w:t>Total Revenue and Grants</w:t>
            </w:r>
          </w:p>
        </w:tc>
        <w:tc>
          <w:tcPr>
            <w:tcW w:w="1425" w:type="dxa"/>
          </w:tcPr>
          <w:p>
            <w:pPr>
              <w:pStyle w:val="TableParagraph"/>
              <w:spacing w:line="103" w:lineRule="exact"/>
              <w:ind w:right="226"/>
              <w:rPr>
                <w:sz w:val="10"/>
              </w:rPr>
            </w:pPr>
            <w:r>
              <w:rPr>
                <w:w w:val="105"/>
                <w:sz w:val="10"/>
              </w:rPr>
              <w:t>22.1</w:t>
            </w:r>
          </w:p>
        </w:tc>
        <w:tc>
          <w:tcPr>
            <w:tcW w:w="1227" w:type="dxa"/>
          </w:tcPr>
          <w:p>
            <w:pPr>
              <w:pStyle w:val="TableParagraph"/>
              <w:spacing w:line="103" w:lineRule="exact"/>
              <w:ind w:right="125"/>
              <w:rPr>
                <w:sz w:val="10"/>
              </w:rPr>
            </w:pPr>
            <w:r>
              <w:rPr>
                <w:w w:val="105"/>
                <w:sz w:val="10"/>
              </w:rPr>
              <w:t>21.3</w:t>
            </w:r>
          </w:p>
        </w:tc>
        <w:tc>
          <w:tcPr>
            <w:tcW w:w="1217" w:type="dxa"/>
          </w:tcPr>
          <w:p>
            <w:pPr>
              <w:pStyle w:val="TableParagraph"/>
              <w:spacing w:line="103" w:lineRule="exact"/>
              <w:ind w:right="216"/>
              <w:rPr>
                <w:sz w:val="10"/>
              </w:rPr>
            </w:pPr>
            <w:r>
              <w:rPr>
                <w:w w:val="105"/>
                <w:sz w:val="10"/>
              </w:rPr>
              <w:t>20.2</w:t>
            </w:r>
          </w:p>
        </w:tc>
        <w:tc>
          <w:tcPr>
            <w:tcW w:w="1308" w:type="dxa"/>
          </w:tcPr>
          <w:p>
            <w:pPr>
              <w:pStyle w:val="TableParagraph"/>
              <w:spacing w:line="103" w:lineRule="exact"/>
              <w:ind w:right="216"/>
              <w:rPr>
                <w:sz w:val="10"/>
              </w:rPr>
            </w:pPr>
            <w:r>
              <w:rPr>
                <w:w w:val="105"/>
                <w:sz w:val="10"/>
              </w:rPr>
              <w:t>21.1</w:t>
            </w:r>
          </w:p>
        </w:tc>
        <w:tc>
          <w:tcPr>
            <w:tcW w:w="1119" w:type="dxa"/>
          </w:tcPr>
          <w:p>
            <w:pPr>
              <w:pStyle w:val="TableParagraph"/>
              <w:spacing w:line="103" w:lineRule="exact"/>
              <w:ind w:right="26"/>
              <w:rPr>
                <w:sz w:val="10"/>
              </w:rPr>
            </w:pPr>
            <w:r>
              <w:rPr>
                <w:w w:val="105"/>
                <w:sz w:val="10"/>
              </w:rPr>
              <w:t>21.0</w:t>
            </w:r>
          </w:p>
        </w:tc>
      </w:tr>
      <w:tr>
        <w:trPr>
          <w:trHeight w:val="128" w:hRule="atLeast"/>
        </w:trPr>
        <w:tc>
          <w:tcPr>
            <w:tcW w:w="3064" w:type="dxa"/>
          </w:tcPr>
          <w:p>
            <w:pPr>
              <w:pStyle w:val="TableParagraph"/>
              <w:spacing w:line="103" w:lineRule="exact"/>
              <w:ind w:left="26"/>
              <w:jc w:val="left"/>
              <w:rPr>
                <w:sz w:val="10"/>
              </w:rPr>
            </w:pPr>
            <w:r>
              <w:rPr>
                <w:w w:val="105"/>
                <w:sz w:val="10"/>
              </w:rPr>
              <w:t>Non-Oil Tax Revenue</w:t>
            </w:r>
          </w:p>
        </w:tc>
        <w:tc>
          <w:tcPr>
            <w:tcW w:w="1425" w:type="dxa"/>
          </w:tcPr>
          <w:p>
            <w:pPr>
              <w:pStyle w:val="TableParagraph"/>
              <w:spacing w:line="103" w:lineRule="exact"/>
              <w:ind w:right="228"/>
              <w:rPr>
                <w:sz w:val="10"/>
              </w:rPr>
            </w:pPr>
            <w:r>
              <w:rPr>
                <w:w w:val="105"/>
                <w:sz w:val="10"/>
              </w:rPr>
              <w:t>33,765,295,949.3</w:t>
            </w:r>
          </w:p>
        </w:tc>
        <w:tc>
          <w:tcPr>
            <w:tcW w:w="1227" w:type="dxa"/>
          </w:tcPr>
          <w:p>
            <w:pPr>
              <w:pStyle w:val="TableParagraph"/>
              <w:spacing w:line="103" w:lineRule="exact"/>
              <w:ind w:right="127"/>
              <w:rPr>
                <w:sz w:val="10"/>
              </w:rPr>
            </w:pPr>
            <w:r>
              <w:rPr>
                <w:w w:val="105"/>
                <w:sz w:val="10"/>
              </w:rPr>
              <w:t>32,284,663,311.3</w:t>
            </w:r>
          </w:p>
        </w:tc>
        <w:tc>
          <w:tcPr>
            <w:tcW w:w="1217" w:type="dxa"/>
          </w:tcPr>
          <w:p>
            <w:pPr>
              <w:pStyle w:val="TableParagraph"/>
              <w:spacing w:line="103" w:lineRule="exact"/>
              <w:ind w:right="218"/>
              <w:rPr>
                <w:sz w:val="10"/>
              </w:rPr>
            </w:pPr>
            <w:r>
              <w:rPr>
                <w:w w:val="105"/>
                <w:sz w:val="10"/>
              </w:rPr>
              <w:t>31,413,348,275.0</w:t>
            </w:r>
          </w:p>
        </w:tc>
        <w:tc>
          <w:tcPr>
            <w:tcW w:w="1308" w:type="dxa"/>
          </w:tcPr>
          <w:p>
            <w:pPr>
              <w:pStyle w:val="TableParagraph"/>
              <w:spacing w:line="103" w:lineRule="exact"/>
              <w:ind w:right="218"/>
              <w:rPr>
                <w:sz w:val="10"/>
              </w:rPr>
            </w:pPr>
            <w:r>
              <w:rPr>
                <w:w w:val="105"/>
                <w:sz w:val="10"/>
              </w:rPr>
              <w:t>39,001,881,811.1</w:t>
            </w:r>
          </w:p>
        </w:tc>
        <w:tc>
          <w:tcPr>
            <w:tcW w:w="1119" w:type="dxa"/>
          </w:tcPr>
          <w:p>
            <w:pPr>
              <w:pStyle w:val="TableParagraph"/>
              <w:spacing w:line="103" w:lineRule="exact"/>
              <w:ind w:right="28"/>
              <w:rPr>
                <w:sz w:val="10"/>
              </w:rPr>
            </w:pPr>
            <w:r>
              <w:rPr>
                <w:w w:val="105"/>
                <w:sz w:val="10"/>
              </w:rPr>
              <w:t>38,742,378,920.0</w:t>
            </w:r>
          </w:p>
        </w:tc>
      </w:tr>
      <w:tr>
        <w:trPr>
          <w:trHeight w:val="128" w:hRule="atLeast"/>
        </w:trPr>
        <w:tc>
          <w:tcPr>
            <w:tcW w:w="3064" w:type="dxa"/>
          </w:tcPr>
          <w:p>
            <w:pPr>
              <w:pStyle w:val="TableParagraph"/>
              <w:spacing w:line="104" w:lineRule="exact"/>
              <w:ind w:left="26"/>
              <w:jc w:val="left"/>
              <w:rPr>
                <w:sz w:val="10"/>
              </w:rPr>
            </w:pPr>
            <w:r>
              <w:rPr>
                <w:w w:val="105"/>
                <w:sz w:val="10"/>
              </w:rPr>
              <w:t>Non-oil Taxes on Income and Property</w:t>
            </w:r>
          </w:p>
        </w:tc>
        <w:tc>
          <w:tcPr>
            <w:tcW w:w="1425" w:type="dxa"/>
          </w:tcPr>
          <w:p>
            <w:pPr>
              <w:pStyle w:val="TableParagraph"/>
              <w:spacing w:line="104" w:lineRule="exact"/>
              <w:ind w:right="228"/>
              <w:rPr>
                <w:sz w:val="10"/>
              </w:rPr>
            </w:pPr>
            <w:r>
              <w:rPr>
                <w:w w:val="105"/>
                <w:sz w:val="10"/>
              </w:rPr>
              <w:t>12,829,820,000.0</w:t>
            </w:r>
          </w:p>
        </w:tc>
        <w:tc>
          <w:tcPr>
            <w:tcW w:w="1227" w:type="dxa"/>
          </w:tcPr>
          <w:p>
            <w:pPr>
              <w:pStyle w:val="TableParagraph"/>
              <w:spacing w:line="104" w:lineRule="exact"/>
              <w:ind w:right="127"/>
              <w:rPr>
                <w:sz w:val="10"/>
              </w:rPr>
            </w:pPr>
            <w:r>
              <w:rPr>
                <w:w w:val="105"/>
                <w:sz w:val="10"/>
              </w:rPr>
              <w:t>12,218,687,362.3</w:t>
            </w:r>
          </w:p>
        </w:tc>
        <w:tc>
          <w:tcPr>
            <w:tcW w:w="1217" w:type="dxa"/>
          </w:tcPr>
          <w:p>
            <w:pPr>
              <w:pStyle w:val="TableParagraph"/>
              <w:spacing w:line="104" w:lineRule="exact"/>
              <w:ind w:right="218"/>
              <w:rPr>
                <w:sz w:val="10"/>
              </w:rPr>
            </w:pPr>
            <w:r>
              <w:rPr>
                <w:w w:val="105"/>
                <w:sz w:val="10"/>
              </w:rPr>
              <w:t>12,583,851,558.6</w:t>
            </w:r>
          </w:p>
        </w:tc>
        <w:tc>
          <w:tcPr>
            <w:tcW w:w="1308" w:type="dxa"/>
          </w:tcPr>
          <w:p>
            <w:pPr>
              <w:pStyle w:val="TableParagraph"/>
              <w:spacing w:line="104" w:lineRule="exact"/>
              <w:ind w:right="218"/>
              <w:rPr>
                <w:sz w:val="10"/>
              </w:rPr>
            </w:pPr>
            <w:r>
              <w:rPr>
                <w:w w:val="105"/>
                <w:sz w:val="10"/>
              </w:rPr>
              <w:t>15,399,216,002.7</w:t>
            </w:r>
          </w:p>
        </w:tc>
        <w:tc>
          <w:tcPr>
            <w:tcW w:w="1119" w:type="dxa"/>
          </w:tcPr>
          <w:p>
            <w:pPr>
              <w:pStyle w:val="TableParagraph"/>
              <w:spacing w:line="104" w:lineRule="exact"/>
              <w:ind w:right="28"/>
              <w:rPr>
                <w:sz w:val="10"/>
              </w:rPr>
            </w:pPr>
            <w:r>
              <w:rPr>
                <w:w w:val="105"/>
                <w:sz w:val="10"/>
              </w:rPr>
              <w:t>15,140,379,486.4</w:t>
            </w:r>
          </w:p>
        </w:tc>
      </w:tr>
      <w:tr>
        <w:trPr>
          <w:trHeight w:val="128" w:hRule="atLeast"/>
        </w:trPr>
        <w:tc>
          <w:tcPr>
            <w:tcW w:w="3064" w:type="dxa"/>
          </w:tcPr>
          <w:p>
            <w:pPr>
              <w:pStyle w:val="TableParagraph"/>
              <w:spacing w:line="103" w:lineRule="exact"/>
              <w:ind w:left="26"/>
              <w:jc w:val="left"/>
              <w:rPr>
                <w:sz w:val="10"/>
              </w:rPr>
            </w:pPr>
            <w:r>
              <w:rPr>
                <w:w w:val="105"/>
                <w:sz w:val="10"/>
              </w:rPr>
              <w:t>Import Exemptions</w:t>
            </w:r>
          </w:p>
        </w:tc>
        <w:tc>
          <w:tcPr>
            <w:tcW w:w="1425" w:type="dxa"/>
          </w:tcPr>
          <w:p>
            <w:pPr>
              <w:pStyle w:val="TableParagraph"/>
              <w:spacing w:line="103" w:lineRule="exact"/>
              <w:ind w:right="228"/>
              <w:rPr>
                <w:sz w:val="10"/>
              </w:rPr>
            </w:pPr>
            <w:r>
              <w:rPr>
                <w:w w:val="105"/>
                <w:sz w:val="10"/>
              </w:rPr>
              <w:t>1,341,700,000.00</w:t>
            </w:r>
          </w:p>
        </w:tc>
        <w:tc>
          <w:tcPr>
            <w:tcW w:w="1227" w:type="dxa"/>
          </w:tcPr>
          <w:p>
            <w:pPr>
              <w:pStyle w:val="TableParagraph"/>
              <w:spacing w:line="103" w:lineRule="exact"/>
              <w:ind w:right="127"/>
              <w:rPr>
                <w:sz w:val="10"/>
              </w:rPr>
            </w:pPr>
            <w:r>
              <w:rPr>
                <w:w w:val="105"/>
                <w:sz w:val="10"/>
              </w:rPr>
              <w:t>1,341,700,000.00</w:t>
            </w:r>
          </w:p>
        </w:tc>
        <w:tc>
          <w:tcPr>
            <w:tcW w:w="1217" w:type="dxa"/>
          </w:tcPr>
          <w:p>
            <w:pPr>
              <w:pStyle w:val="TableParagraph"/>
              <w:spacing w:line="103" w:lineRule="exact"/>
              <w:ind w:right="218"/>
              <w:rPr>
                <w:sz w:val="10"/>
              </w:rPr>
            </w:pPr>
            <w:r>
              <w:rPr>
                <w:w w:val="105"/>
                <w:sz w:val="10"/>
              </w:rPr>
              <w:t>1,341,700,000.00</w:t>
            </w:r>
          </w:p>
        </w:tc>
        <w:tc>
          <w:tcPr>
            <w:tcW w:w="1308" w:type="dxa"/>
          </w:tcPr>
          <w:p>
            <w:pPr>
              <w:pStyle w:val="TableParagraph"/>
              <w:spacing w:line="103" w:lineRule="exact"/>
              <w:ind w:right="217"/>
              <w:rPr>
                <w:sz w:val="10"/>
              </w:rPr>
            </w:pPr>
            <w:r>
              <w:rPr>
                <w:w w:val="105"/>
                <w:sz w:val="10"/>
              </w:rPr>
              <w:t>2,625,964,000</w:t>
            </w:r>
          </w:p>
        </w:tc>
        <w:tc>
          <w:tcPr>
            <w:tcW w:w="1119" w:type="dxa"/>
          </w:tcPr>
          <w:p>
            <w:pPr>
              <w:pStyle w:val="TableParagraph"/>
              <w:spacing w:line="103" w:lineRule="exact"/>
              <w:ind w:right="28"/>
              <w:rPr>
                <w:sz w:val="10"/>
              </w:rPr>
            </w:pPr>
            <w:r>
              <w:rPr>
                <w:w w:val="105"/>
                <w:sz w:val="10"/>
              </w:rPr>
              <w:t>2,625,964,000</w:t>
            </w:r>
          </w:p>
        </w:tc>
      </w:tr>
      <w:tr>
        <w:trPr>
          <w:trHeight w:val="128" w:hRule="atLeast"/>
        </w:trPr>
        <w:tc>
          <w:tcPr>
            <w:tcW w:w="3064" w:type="dxa"/>
          </w:tcPr>
          <w:p>
            <w:pPr>
              <w:pStyle w:val="TableParagraph"/>
              <w:spacing w:line="103" w:lineRule="exact"/>
              <w:ind w:left="26"/>
              <w:jc w:val="left"/>
              <w:rPr>
                <w:sz w:val="10"/>
              </w:rPr>
            </w:pPr>
            <w:r>
              <w:rPr>
                <w:w w:val="105"/>
                <w:sz w:val="10"/>
              </w:rPr>
              <w:t>Benchmark Oil Revenue</w:t>
            </w:r>
          </w:p>
        </w:tc>
        <w:tc>
          <w:tcPr>
            <w:tcW w:w="1425" w:type="dxa"/>
          </w:tcPr>
          <w:p>
            <w:pPr>
              <w:pStyle w:val="TableParagraph"/>
              <w:spacing w:line="103" w:lineRule="exact"/>
              <w:ind w:right="227"/>
              <w:rPr>
                <w:sz w:val="10"/>
              </w:rPr>
            </w:pPr>
            <w:r>
              <w:rPr>
                <w:w w:val="105"/>
                <w:sz w:val="10"/>
              </w:rPr>
              <w:t>1,137,593,216</w:t>
            </w:r>
          </w:p>
        </w:tc>
        <w:tc>
          <w:tcPr>
            <w:tcW w:w="1227" w:type="dxa"/>
          </w:tcPr>
          <w:p>
            <w:pPr>
              <w:pStyle w:val="TableParagraph"/>
              <w:spacing w:line="103" w:lineRule="exact"/>
              <w:ind w:right="127"/>
              <w:rPr>
                <w:sz w:val="10"/>
              </w:rPr>
            </w:pPr>
            <w:r>
              <w:rPr>
                <w:w w:val="105"/>
                <w:sz w:val="10"/>
              </w:rPr>
              <w:t>1,456,939,173</w:t>
            </w:r>
          </w:p>
        </w:tc>
        <w:tc>
          <w:tcPr>
            <w:tcW w:w="1217" w:type="dxa"/>
          </w:tcPr>
          <w:p>
            <w:pPr>
              <w:pStyle w:val="TableParagraph"/>
              <w:spacing w:line="103" w:lineRule="exact"/>
              <w:ind w:right="217"/>
              <w:rPr>
                <w:sz w:val="10"/>
              </w:rPr>
            </w:pPr>
            <w:r>
              <w:rPr>
                <w:w w:val="105"/>
                <w:sz w:val="10"/>
              </w:rPr>
              <w:t>1,477,964,441</w:t>
            </w:r>
          </w:p>
        </w:tc>
        <w:tc>
          <w:tcPr>
            <w:tcW w:w="1308" w:type="dxa"/>
          </w:tcPr>
          <w:p>
            <w:pPr>
              <w:pStyle w:val="TableParagraph"/>
              <w:spacing w:line="103" w:lineRule="exact"/>
              <w:ind w:right="217"/>
              <w:rPr>
                <w:sz w:val="10"/>
              </w:rPr>
            </w:pPr>
            <w:r>
              <w:rPr>
                <w:w w:val="105"/>
                <w:sz w:val="10"/>
              </w:rPr>
              <w:t>2,205,617,093</w:t>
            </w:r>
          </w:p>
        </w:tc>
        <w:tc>
          <w:tcPr>
            <w:tcW w:w="1119" w:type="dxa"/>
          </w:tcPr>
          <w:p>
            <w:pPr>
              <w:pStyle w:val="TableParagraph"/>
              <w:spacing w:line="103" w:lineRule="exact"/>
              <w:ind w:right="28"/>
              <w:rPr>
                <w:sz w:val="10"/>
              </w:rPr>
            </w:pPr>
            <w:r>
              <w:rPr>
                <w:w w:val="105"/>
                <w:sz w:val="10"/>
              </w:rPr>
              <w:t>2,702,464,778</w:t>
            </w:r>
          </w:p>
        </w:tc>
      </w:tr>
      <w:tr>
        <w:trPr>
          <w:trHeight w:val="128" w:hRule="atLeast"/>
        </w:trPr>
        <w:tc>
          <w:tcPr>
            <w:tcW w:w="3064" w:type="dxa"/>
          </w:tcPr>
          <w:p>
            <w:pPr>
              <w:pStyle w:val="TableParagraph"/>
              <w:spacing w:line="104" w:lineRule="exact"/>
              <w:ind w:left="26"/>
              <w:jc w:val="left"/>
              <w:rPr>
                <w:b/>
                <w:sz w:val="10"/>
              </w:rPr>
            </w:pPr>
            <w:r>
              <w:rPr>
                <w:b/>
                <w:w w:val="105"/>
                <w:sz w:val="10"/>
              </w:rPr>
              <w:t>Nominal GDP</w:t>
            </w:r>
          </w:p>
        </w:tc>
        <w:tc>
          <w:tcPr>
            <w:tcW w:w="1425" w:type="dxa"/>
          </w:tcPr>
          <w:p>
            <w:pPr>
              <w:pStyle w:val="TableParagraph"/>
              <w:spacing w:line="104" w:lineRule="exact"/>
              <w:ind w:right="223"/>
              <w:rPr>
                <w:b/>
                <w:sz w:val="10"/>
              </w:rPr>
            </w:pPr>
            <w:r>
              <w:rPr>
                <w:b/>
                <w:w w:val="105"/>
                <w:sz w:val="10"/>
              </w:rPr>
              <w:t>203,410,468,023</w:t>
            </w:r>
          </w:p>
        </w:tc>
        <w:tc>
          <w:tcPr>
            <w:tcW w:w="1227" w:type="dxa"/>
          </w:tcPr>
          <w:p>
            <w:pPr>
              <w:pStyle w:val="TableParagraph"/>
              <w:spacing w:line="104" w:lineRule="exact"/>
              <w:ind w:right="122"/>
              <w:rPr>
                <w:b/>
                <w:sz w:val="10"/>
              </w:rPr>
            </w:pPr>
            <w:r>
              <w:rPr>
                <w:b/>
                <w:w w:val="105"/>
                <w:sz w:val="10"/>
              </w:rPr>
              <w:t>202,010,000,000</w:t>
            </w:r>
          </w:p>
        </w:tc>
        <w:tc>
          <w:tcPr>
            <w:tcW w:w="1217" w:type="dxa"/>
          </w:tcPr>
          <w:p>
            <w:pPr>
              <w:pStyle w:val="TableParagraph"/>
              <w:spacing w:line="104" w:lineRule="exact"/>
              <w:ind w:right="213"/>
              <w:rPr>
                <w:b/>
                <w:sz w:val="10"/>
              </w:rPr>
            </w:pPr>
            <w:r>
              <w:rPr>
                <w:b/>
                <w:w w:val="105"/>
                <w:sz w:val="10"/>
              </w:rPr>
              <w:t>205,913,969,053</w:t>
            </w:r>
          </w:p>
        </w:tc>
        <w:tc>
          <w:tcPr>
            <w:tcW w:w="1308" w:type="dxa"/>
          </w:tcPr>
          <w:p>
            <w:pPr>
              <w:pStyle w:val="TableParagraph"/>
              <w:spacing w:line="104" w:lineRule="exact"/>
              <w:ind w:right="213"/>
              <w:rPr>
                <w:b/>
                <w:sz w:val="10"/>
              </w:rPr>
            </w:pPr>
            <w:r>
              <w:rPr>
                <w:b/>
                <w:w w:val="105"/>
                <w:sz w:val="10"/>
              </w:rPr>
              <w:t>241,717,700,000</w:t>
            </w:r>
          </w:p>
        </w:tc>
        <w:tc>
          <w:tcPr>
            <w:tcW w:w="1119" w:type="dxa"/>
          </w:tcPr>
          <w:p>
            <w:pPr>
              <w:pStyle w:val="TableParagraph"/>
              <w:spacing w:line="104" w:lineRule="exact"/>
              <w:ind w:right="24"/>
              <w:rPr>
                <w:b/>
                <w:sz w:val="10"/>
              </w:rPr>
            </w:pPr>
            <w:r>
              <w:rPr>
                <w:b/>
                <w:w w:val="105"/>
                <w:sz w:val="10"/>
              </w:rPr>
              <w:t>241,717,700,000</w:t>
            </w:r>
          </w:p>
        </w:tc>
      </w:tr>
      <w:tr>
        <w:trPr>
          <w:trHeight w:val="123" w:hRule="atLeast"/>
        </w:trPr>
        <w:tc>
          <w:tcPr>
            <w:tcW w:w="3064" w:type="dxa"/>
            <w:tcBorders>
              <w:bottom w:val="single" w:sz="6" w:space="0" w:color="000000"/>
            </w:tcBorders>
          </w:tcPr>
          <w:p>
            <w:pPr>
              <w:pStyle w:val="TableParagraph"/>
              <w:spacing w:line="98" w:lineRule="exact"/>
              <w:ind w:left="26"/>
              <w:jc w:val="left"/>
              <w:rPr>
                <w:b/>
                <w:sz w:val="10"/>
              </w:rPr>
            </w:pPr>
            <w:r>
              <w:rPr>
                <w:b/>
                <w:w w:val="105"/>
                <w:sz w:val="10"/>
              </w:rPr>
              <w:t>Non-Oil Nominal GDP</w:t>
            </w:r>
          </w:p>
        </w:tc>
        <w:tc>
          <w:tcPr>
            <w:tcW w:w="1425" w:type="dxa"/>
            <w:tcBorders>
              <w:bottom w:val="single" w:sz="6" w:space="0" w:color="000000"/>
            </w:tcBorders>
          </w:tcPr>
          <w:p>
            <w:pPr>
              <w:pStyle w:val="TableParagraph"/>
              <w:spacing w:line="98" w:lineRule="exact"/>
              <w:ind w:right="223"/>
              <w:rPr>
                <w:b/>
                <w:sz w:val="10"/>
              </w:rPr>
            </w:pPr>
            <w:r>
              <w:rPr>
                <w:b/>
                <w:w w:val="105"/>
                <w:sz w:val="10"/>
              </w:rPr>
              <w:t>198,869,015,323</w:t>
            </w:r>
          </w:p>
        </w:tc>
        <w:tc>
          <w:tcPr>
            <w:tcW w:w="1227" w:type="dxa"/>
            <w:tcBorders>
              <w:bottom w:val="single" w:sz="6" w:space="0" w:color="000000"/>
            </w:tcBorders>
          </w:tcPr>
          <w:p>
            <w:pPr>
              <w:pStyle w:val="TableParagraph"/>
              <w:spacing w:line="98" w:lineRule="exact"/>
              <w:ind w:right="122"/>
              <w:rPr>
                <w:b/>
                <w:sz w:val="10"/>
              </w:rPr>
            </w:pPr>
            <w:r>
              <w:rPr>
                <w:b/>
                <w:w w:val="105"/>
                <w:sz w:val="10"/>
              </w:rPr>
              <w:t>195,062,000,000</w:t>
            </w:r>
          </w:p>
        </w:tc>
        <w:tc>
          <w:tcPr>
            <w:tcW w:w="1217" w:type="dxa"/>
            <w:tcBorders>
              <w:bottom w:val="single" w:sz="6" w:space="0" w:color="000000"/>
            </w:tcBorders>
          </w:tcPr>
          <w:p>
            <w:pPr>
              <w:pStyle w:val="TableParagraph"/>
              <w:spacing w:line="98" w:lineRule="exact"/>
              <w:ind w:right="213"/>
              <w:rPr>
                <w:b/>
                <w:sz w:val="10"/>
              </w:rPr>
            </w:pPr>
            <w:r>
              <w:rPr>
                <w:b/>
                <w:w w:val="105"/>
                <w:sz w:val="10"/>
              </w:rPr>
              <w:t>195,200,009,669</w:t>
            </w:r>
          </w:p>
        </w:tc>
        <w:tc>
          <w:tcPr>
            <w:tcW w:w="1308" w:type="dxa"/>
            <w:tcBorders>
              <w:bottom w:val="single" w:sz="6" w:space="0" w:color="000000"/>
            </w:tcBorders>
          </w:tcPr>
          <w:p>
            <w:pPr>
              <w:pStyle w:val="TableParagraph"/>
              <w:spacing w:line="98" w:lineRule="exact"/>
              <w:ind w:right="213"/>
              <w:rPr>
                <w:b/>
                <w:sz w:val="10"/>
              </w:rPr>
            </w:pPr>
            <w:r>
              <w:rPr>
                <w:b/>
                <w:w w:val="105"/>
                <w:sz w:val="10"/>
              </w:rPr>
              <w:t>229,558,401,000</w:t>
            </w:r>
          </w:p>
        </w:tc>
        <w:tc>
          <w:tcPr>
            <w:tcW w:w="1119" w:type="dxa"/>
            <w:tcBorders>
              <w:bottom w:val="single" w:sz="6" w:space="0" w:color="000000"/>
            </w:tcBorders>
          </w:tcPr>
          <w:p>
            <w:pPr>
              <w:pStyle w:val="TableParagraph"/>
              <w:spacing w:line="98" w:lineRule="exact"/>
              <w:ind w:right="24"/>
              <w:rPr>
                <w:b/>
                <w:sz w:val="10"/>
              </w:rPr>
            </w:pPr>
            <w:r>
              <w:rPr>
                <w:b/>
                <w:w w:val="105"/>
                <w:sz w:val="10"/>
              </w:rPr>
              <w:t>229,558,401,000</w:t>
            </w:r>
          </w:p>
        </w:tc>
      </w:tr>
      <w:tr>
        <w:trPr>
          <w:trHeight w:val="293" w:hRule="atLeast"/>
        </w:trPr>
        <w:tc>
          <w:tcPr>
            <w:tcW w:w="3064" w:type="dxa"/>
            <w:tcBorders>
              <w:top w:val="single" w:sz="6" w:space="0" w:color="000000"/>
            </w:tcBorders>
          </w:tcPr>
          <w:p>
            <w:pPr>
              <w:pStyle w:val="TableParagraph"/>
              <w:spacing w:line="221" w:lineRule="exact" w:before="52"/>
              <w:jc w:val="left"/>
              <w:rPr>
                <w:sz w:val="20"/>
              </w:rPr>
            </w:pPr>
            <w:r>
              <w:rPr>
                <w:sz w:val="20"/>
              </w:rPr>
              <w:t>Source: MoF</w:t>
            </w:r>
          </w:p>
        </w:tc>
        <w:tc>
          <w:tcPr>
            <w:tcW w:w="1425" w:type="dxa"/>
            <w:tcBorders>
              <w:top w:val="single" w:sz="6" w:space="0" w:color="000000"/>
            </w:tcBorders>
          </w:tcPr>
          <w:p>
            <w:pPr>
              <w:pStyle w:val="TableParagraph"/>
              <w:spacing w:before="0"/>
              <w:jc w:val="left"/>
              <w:rPr>
                <w:rFonts w:ascii="Times New Roman"/>
                <w:sz w:val="10"/>
              </w:rPr>
            </w:pPr>
          </w:p>
        </w:tc>
        <w:tc>
          <w:tcPr>
            <w:tcW w:w="1227" w:type="dxa"/>
            <w:tcBorders>
              <w:top w:val="single" w:sz="6" w:space="0" w:color="000000"/>
            </w:tcBorders>
          </w:tcPr>
          <w:p>
            <w:pPr>
              <w:pStyle w:val="TableParagraph"/>
              <w:spacing w:before="0"/>
              <w:jc w:val="left"/>
              <w:rPr>
                <w:rFonts w:ascii="Times New Roman"/>
                <w:sz w:val="10"/>
              </w:rPr>
            </w:pPr>
          </w:p>
        </w:tc>
        <w:tc>
          <w:tcPr>
            <w:tcW w:w="1217" w:type="dxa"/>
            <w:tcBorders>
              <w:top w:val="single" w:sz="6" w:space="0" w:color="000000"/>
            </w:tcBorders>
          </w:tcPr>
          <w:p>
            <w:pPr>
              <w:pStyle w:val="TableParagraph"/>
              <w:spacing w:before="0"/>
              <w:jc w:val="left"/>
              <w:rPr>
                <w:rFonts w:ascii="Times New Roman"/>
                <w:sz w:val="10"/>
              </w:rPr>
            </w:pPr>
          </w:p>
        </w:tc>
        <w:tc>
          <w:tcPr>
            <w:tcW w:w="1308" w:type="dxa"/>
            <w:tcBorders>
              <w:top w:val="single" w:sz="6" w:space="0" w:color="000000"/>
            </w:tcBorders>
          </w:tcPr>
          <w:p>
            <w:pPr>
              <w:pStyle w:val="TableParagraph"/>
              <w:spacing w:before="0"/>
              <w:jc w:val="left"/>
              <w:rPr>
                <w:rFonts w:ascii="Times New Roman"/>
                <w:sz w:val="10"/>
              </w:rPr>
            </w:pPr>
          </w:p>
        </w:tc>
        <w:tc>
          <w:tcPr>
            <w:tcW w:w="1119" w:type="dxa"/>
            <w:tcBorders>
              <w:top w:val="single" w:sz="6" w:space="0" w:color="000000"/>
            </w:tcBorders>
          </w:tcPr>
          <w:p>
            <w:pPr>
              <w:pStyle w:val="TableParagraph"/>
              <w:spacing w:before="0"/>
              <w:jc w:val="left"/>
              <w:rPr>
                <w:rFonts w:ascii="Times New Roman"/>
                <w:sz w:val="10"/>
              </w:rPr>
            </w:pPr>
          </w:p>
        </w:tc>
      </w:tr>
    </w:tbl>
    <w:p>
      <w:pPr>
        <w:spacing w:after="0"/>
        <w:jc w:val="left"/>
        <w:rPr>
          <w:rFonts w:ascii="Times New Roman"/>
          <w:sz w:val="10"/>
        </w:rPr>
        <w:sectPr>
          <w:pgSz w:w="12240" w:h="15840"/>
          <w:pgMar w:header="0" w:footer="935" w:top="1360" w:bottom="1200" w:left="300" w:right="400"/>
        </w:sectPr>
      </w:pPr>
    </w:p>
    <w:p>
      <w:pPr>
        <w:spacing w:before="78"/>
        <w:ind w:left="1140" w:right="1690" w:firstLine="0"/>
        <w:jc w:val="left"/>
        <w:rPr>
          <w:b/>
          <w:sz w:val="24"/>
        </w:rPr>
      </w:pPr>
      <w:r>
        <w:rPr>
          <w:b/>
          <w:sz w:val="24"/>
        </w:rPr>
        <w:t>Appendix 3: Economic Classification of Central Government Expenditure (2017 – 2018)</w:t>
      </w:r>
    </w:p>
    <w:p>
      <w:pPr>
        <w:pStyle w:val="BodyText"/>
        <w:spacing w:before="9"/>
        <w:rPr>
          <w:b/>
          <w:sz w:val="6"/>
        </w:rPr>
      </w:pPr>
    </w:p>
    <w:tbl>
      <w:tblPr>
        <w:tblW w:w="0" w:type="auto"/>
        <w:jc w:val="left"/>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2"/>
        <w:gridCol w:w="1503"/>
        <w:gridCol w:w="1429"/>
        <w:gridCol w:w="1216"/>
        <w:gridCol w:w="1212"/>
        <w:gridCol w:w="1104"/>
      </w:tblGrid>
      <w:tr>
        <w:trPr>
          <w:trHeight w:val="136" w:hRule="atLeast"/>
        </w:trPr>
        <w:tc>
          <w:tcPr>
            <w:tcW w:w="2752" w:type="dxa"/>
            <w:vMerge w:val="restart"/>
            <w:tcBorders>
              <w:top w:val="single" w:sz="4" w:space="0" w:color="000000"/>
              <w:bottom w:val="single" w:sz="6" w:space="0" w:color="000000"/>
            </w:tcBorders>
          </w:tcPr>
          <w:p>
            <w:pPr>
              <w:pStyle w:val="TableParagraph"/>
              <w:spacing w:before="0"/>
              <w:jc w:val="left"/>
              <w:rPr>
                <w:rFonts w:ascii="Times New Roman"/>
                <w:sz w:val="10"/>
              </w:rPr>
            </w:pPr>
          </w:p>
        </w:tc>
        <w:tc>
          <w:tcPr>
            <w:tcW w:w="1503" w:type="dxa"/>
            <w:tcBorders>
              <w:top w:val="single" w:sz="4" w:space="0" w:color="000000"/>
            </w:tcBorders>
          </w:tcPr>
          <w:p>
            <w:pPr>
              <w:pStyle w:val="TableParagraph"/>
              <w:spacing w:line="103" w:lineRule="exact" w:before="14"/>
              <w:ind w:right="346"/>
              <w:rPr>
                <w:b/>
                <w:sz w:val="10"/>
              </w:rPr>
            </w:pPr>
            <w:r>
              <w:rPr>
                <w:b/>
                <w:w w:val="105"/>
                <w:sz w:val="10"/>
              </w:rPr>
              <w:t>2017</w:t>
            </w:r>
          </w:p>
        </w:tc>
        <w:tc>
          <w:tcPr>
            <w:tcW w:w="1429" w:type="dxa"/>
            <w:tcBorders>
              <w:top w:val="single" w:sz="4" w:space="0" w:color="000000"/>
            </w:tcBorders>
          </w:tcPr>
          <w:p>
            <w:pPr>
              <w:pStyle w:val="TableParagraph"/>
              <w:spacing w:line="103" w:lineRule="exact" w:before="14"/>
              <w:ind w:right="174"/>
              <w:rPr>
                <w:b/>
                <w:sz w:val="10"/>
              </w:rPr>
            </w:pPr>
            <w:r>
              <w:rPr>
                <w:b/>
                <w:w w:val="105"/>
                <w:sz w:val="10"/>
              </w:rPr>
              <w:t>2017</w:t>
            </w:r>
          </w:p>
        </w:tc>
        <w:tc>
          <w:tcPr>
            <w:tcW w:w="1216" w:type="dxa"/>
            <w:tcBorders>
              <w:top w:val="single" w:sz="4" w:space="0" w:color="000000"/>
            </w:tcBorders>
          </w:tcPr>
          <w:p>
            <w:pPr>
              <w:pStyle w:val="TableParagraph"/>
              <w:spacing w:line="103" w:lineRule="exact" w:before="14"/>
              <w:ind w:right="133"/>
              <w:rPr>
                <w:b/>
                <w:sz w:val="10"/>
              </w:rPr>
            </w:pPr>
            <w:r>
              <w:rPr>
                <w:b/>
                <w:w w:val="105"/>
                <w:sz w:val="10"/>
              </w:rPr>
              <w:t>2017</w:t>
            </w:r>
          </w:p>
        </w:tc>
        <w:tc>
          <w:tcPr>
            <w:tcW w:w="1212" w:type="dxa"/>
            <w:tcBorders>
              <w:top w:val="single" w:sz="4" w:space="0" w:color="000000"/>
            </w:tcBorders>
          </w:tcPr>
          <w:p>
            <w:pPr>
              <w:pStyle w:val="TableParagraph"/>
              <w:spacing w:line="103" w:lineRule="exact" w:before="14"/>
              <w:ind w:right="169"/>
              <w:rPr>
                <w:b/>
                <w:sz w:val="10"/>
              </w:rPr>
            </w:pPr>
            <w:r>
              <w:rPr>
                <w:b/>
                <w:w w:val="105"/>
                <w:sz w:val="10"/>
              </w:rPr>
              <w:t>2018</w:t>
            </w:r>
          </w:p>
        </w:tc>
        <w:tc>
          <w:tcPr>
            <w:tcW w:w="1104" w:type="dxa"/>
            <w:tcBorders>
              <w:top w:val="single" w:sz="4" w:space="0" w:color="000000"/>
            </w:tcBorders>
          </w:tcPr>
          <w:p>
            <w:pPr>
              <w:pStyle w:val="TableParagraph"/>
              <w:spacing w:line="103" w:lineRule="exact" w:before="14"/>
              <w:ind w:right="22"/>
              <w:rPr>
                <w:b/>
                <w:sz w:val="10"/>
              </w:rPr>
            </w:pPr>
            <w:r>
              <w:rPr>
                <w:b/>
                <w:w w:val="105"/>
                <w:sz w:val="10"/>
              </w:rPr>
              <w:t>2018</w:t>
            </w:r>
          </w:p>
        </w:tc>
      </w:tr>
      <w:tr>
        <w:trPr>
          <w:trHeight w:val="263" w:hRule="atLeast"/>
        </w:trPr>
        <w:tc>
          <w:tcPr>
            <w:tcW w:w="2752" w:type="dxa"/>
            <w:vMerge/>
            <w:tcBorders>
              <w:top w:val="nil"/>
              <w:bottom w:val="single" w:sz="6" w:space="0" w:color="000000"/>
            </w:tcBorders>
          </w:tcPr>
          <w:p>
            <w:pPr>
              <w:rPr>
                <w:sz w:val="2"/>
                <w:szCs w:val="2"/>
              </w:rPr>
            </w:pPr>
          </w:p>
        </w:tc>
        <w:tc>
          <w:tcPr>
            <w:tcW w:w="1503" w:type="dxa"/>
            <w:tcBorders>
              <w:bottom w:val="single" w:sz="6" w:space="0" w:color="000000"/>
            </w:tcBorders>
          </w:tcPr>
          <w:p>
            <w:pPr>
              <w:pStyle w:val="TableParagraph"/>
              <w:spacing w:before="4"/>
              <w:ind w:right="349"/>
              <w:rPr>
                <w:b/>
                <w:sz w:val="10"/>
              </w:rPr>
            </w:pPr>
            <w:r>
              <w:rPr>
                <w:b/>
                <w:w w:val="105"/>
                <w:sz w:val="10"/>
              </w:rPr>
              <w:t>Budget</w:t>
            </w:r>
          </w:p>
        </w:tc>
        <w:tc>
          <w:tcPr>
            <w:tcW w:w="1429" w:type="dxa"/>
            <w:tcBorders>
              <w:bottom w:val="single" w:sz="6" w:space="0" w:color="000000"/>
            </w:tcBorders>
          </w:tcPr>
          <w:p>
            <w:pPr>
              <w:pStyle w:val="TableParagraph"/>
              <w:spacing w:before="4"/>
              <w:ind w:right="177"/>
              <w:rPr>
                <w:b/>
                <w:sz w:val="10"/>
              </w:rPr>
            </w:pPr>
            <w:r>
              <w:rPr>
                <w:b/>
                <w:w w:val="110"/>
                <w:sz w:val="10"/>
              </w:rPr>
              <w:t>Revised Budget</w:t>
            </w:r>
          </w:p>
        </w:tc>
        <w:tc>
          <w:tcPr>
            <w:tcW w:w="1216" w:type="dxa"/>
            <w:tcBorders>
              <w:bottom w:val="single" w:sz="6" w:space="0" w:color="000000"/>
            </w:tcBorders>
          </w:tcPr>
          <w:p>
            <w:pPr>
              <w:pStyle w:val="TableParagraph"/>
              <w:spacing w:before="4"/>
              <w:ind w:right="132"/>
              <w:rPr>
                <w:b/>
                <w:sz w:val="10"/>
              </w:rPr>
            </w:pPr>
            <w:r>
              <w:rPr>
                <w:b/>
                <w:w w:val="105"/>
                <w:sz w:val="10"/>
              </w:rPr>
              <w:t>Outturn</w:t>
            </w:r>
          </w:p>
        </w:tc>
        <w:tc>
          <w:tcPr>
            <w:tcW w:w="1212" w:type="dxa"/>
            <w:tcBorders>
              <w:bottom w:val="single" w:sz="6" w:space="0" w:color="000000"/>
            </w:tcBorders>
          </w:tcPr>
          <w:p>
            <w:pPr>
              <w:pStyle w:val="TableParagraph"/>
              <w:spacing w:before="4"/>
              <w:ind w:right="171"/>
              <w:rPr>
                <w:b/>
                <w:sz w:val="10"/>
              </w:rPr>
            </w:pPr>
            <w:r>
              <w:rPr>
                <w:b/>
                <w:w w:val="105"/>
                <w:sz w:val="10"/>
              </w:rPr>
              <w:t>Budget</w:t>
            </w:r>
          </w:p>
        </w:tc>
        <w:tc>
          <w:tcPr>
            <w:tcW w:w="1104" w:type="dxa"/>
            <w:tcBorders>
              <w:bottom w:val="single" w:sz="6" w:space="0" w:color="000000"/>
            </w:tcBorders>
          </w:tcPr>
          <w:p>
            <w:pPr>
              <w:pStyle w:val="TableParagraph"/>
              <w:spacing w:before="4"/>
              <w:ind w:right="59"/>
              <w:rPr>
                <w:b/>
                <w:sz w:val="10"/>
              </w:rPr>
            </w:pPr>
            <w:r>
              <w:rPr>
                <w:b/>
                <w:w w:val="110"/>
                <w:sz w:val="10"/>
              </w:rPr>
              <w:t>Revised Budget</w:t>
            </w:r>
          </w:p>
        </w:tc>
      </w:tr>
      <w:tr>
        <w:trPr>
          <w:trHeight w:val="215" w:hRule="atLeast"/>
        </w:trPr>
        <w:tc>
          <w:tcPr>
            <w:tcW w:w="2752" w:type="dxa"/>
            <w:tcBorders>
              <w:top w:val="single" w:sz="6" w:space="0" w:color="000000"/>
            </w:tcBorders>
          </w:tcPr>
          <w:p>
            <w:pPr>
              <w:pStyle w:val="TableParagraph"/>
              <w:spacing w:before="14"/>
              <w:ind w:left="27"/>
              <w:jc w:val="left"/>
              <w:rPr>
                <w:b/>
                <w:sz w:val="10"/>
              </w:rPr>
            </w:pPr>
            <w:r>
              <w:rPr>
                <w:b/>
                <w:w w:val="110"/>
                <w:sz w:val="10"/>
              </w:rPr>
              <w:t>II EXPENDITURE</w:t>
            </w:r>
          </w:p>
        </w:tc>
        <w:tc>
          <w:tcPr>
            <w:tcW w:w="1503" w:type="dxa"/>
            <w:tcBorders>
              <w:top w:val="single" w:sz="6" w:space="0" w:color="000000"/>
            </w:tcBorders>
          </w:tcPr>
          <w:p>
            <w:pPr>
              <w:pStyle w:val="TableParagraph"/>
              <w:spacing w:before="0"/>
              <w:jc w:val="left"/>
              <w:rPr>
                <w:rFonts w:ascii="Times New Roman"/>
                <w:sz w:val="10"/>
              </w:rPr>
            </w:pPr>
          </w:p>
        </w:tc>
        <w:tc>
          <w:tcPr>
            <w:tcW w:w="1429" w:type="dxa"/>
            <w:tcBorders>
              <w:top w:val="single" w:sz="6" w:space="0" w:color="000000"/>
            </w:tcBorders>
          </w:tcPr>
          <w:p>
            <w:pPr>
              <w:pStyle w:val="TableParagraph"/>
              <w:spacing w:before="0"/>
              <w:jc w:val="left"/>
              <w:rPr>
                <w:rFonts w:ascii="Times New Roman"/>
                <w:sz w:val="10"/>
              </w:rPr>
            </w:pPr>
          </w:p>
        </w:tc>
        <w:tc>
          <w:tcPr>
            <w:tcW w:w="1216" w:type="dxa"/>
            <w:tcBorders>
              <w:top w:val="single" w:sz="6" w:space="0" w:color="000000"/>
            </w:tcBorders>
          </w:tcPr>
          <w:p>
            <w:pPr>
              <w:pStyle w:val="TableParagraph"/>
              <w:spacing w:before="0"/>
              <w:jc w:val="left"/>
              <w:rPr>
                <w:rFonts w:ascii="Times New Roman"/>
                <w:sz w:val="10"/>
              </w:rPr>
            </w:pPr>
          </w:p>
        </w:tc>
        <w:tc>
          <w:tcPr>
            <w:tcW w:w="1212" w:type="dxa"/>
            <w:tcBorders>
              <w:top w:val="single" w:sz="6" w:space="0" w:color="000000"/>
            </w:tcBorders>
          </w:tcPr>
          <w:p>
            <w:pPr>
              <w:pStyle w:val="TableParagraph"/>
              <w:spacing w:before="0"/>
              <w:jc w:val="left"/>
              <w:rPr>
                <w:rFonts w:ascii="Times New Roman"/>
                <w:sz w:val="10"/>
              </w:rPr>
            </w:pPr>
          </w:p>
        </w:tc>
        <w:tc>
          <w:tcPr>
            <w:tcW w:w="1104" w:type="dxa"/>
            <w:tcBorders>
              <w:top w:val="single" w:sz="6" w:space="0" w:color="000000"/>
            </w:tcBorders>
          </w:tcPr>
          <w:p>
            <w:pPr>
              <w:pStyle w:val="TableParagraph"/>
              <w:spacing w:before="0"/>
              <w:jc w:val="left"/>
              <w:rPr>
                <w:rFonts w:ascii="Times New Roman"/>
                <w:sz w:val="10"/>
              </w:rPr>
            </w:pPr>
          </w:p>
        </w:tc>
      </w:tr>
      <w:tr>
        <w:trPr>
          <w:trHeight w:val="212" w:hRule="atLeast"/>
        </w:trPr>
        <w:tc>
          <w:tcPr>
            <w:tcW w:w="2752" w:type="dxa"/>
          </w:tcPr>
          <w:p>
            <w:pPr>
              <w:pStyle w:val="TableParagraph"/>
              <w:spacing w:line="110" w:lineRule="exact" w:before="82"/>
              <w:ind w:left="108"/>
              <w:jc w:val="left"/>
              <w:rPr>
                <w:b/>
                <w:sz w:val="10"/>
              </w:rPr>
            </w:pPr>
            <w:r>
              <w:rPr>
                <w:b/>
                <w:w w:val="110"/>
                <w:sz w:val="10"/>
              </w:rPr>
              <w:t>Compensation of Employees</w:t>
            </w:r>
          </w:p>
        </w:tc>
        <w:tc>
          <w:tcPr>
            <w:tcW w:w="1503" w:type="dxa"/>
          </w:tcPr>
          <w:p>
            <w:pPr>
              <w:pStyle w:val="TableParagraph"/>
              <w:spacing w:line="110" w:lineRule="exact" w:before="82"/>
              <w:ind w:right="346"/>
              <w:rPr>
                <w:b/>
                <w:sz w:val="10"/>
              </w:rPr>
            </w:pPr>
            <w:r>
              <w:rPr>
                <w:b/>
                <w:w w:val="105"/>
                <w:sz w:val="10"/>
              </w:rPr>
              <w:t>16,005,515,552</w:t>
            </w:r>
          </w:p>
        </w:tc>
        <w:tc>
          <w:tcPr>
            <w:tcW w:w="1429" w:type="dxa"/>
          </w:tcPr>
          <w:p>
            <w:pPr>
              <w:pStyle w:val="TableParagraph"/>
              <w:spacing w:line="110" w:lineRule="exact" w:before="82"/>
              <w:ind w:right="173"/>
              <w:rPr>
                <w:b/>
                <w:sz w:val="10"/>
              </w:rPr>
            </w:pPr>
            <w:r>
              <w:rPr>
                <w:b/>
                <w:w w:val="105"/>
                <w:sz w:val="10"/>
              </w:rPr>
              <w:t>16,005,515,552</w:t>
            </w:r>
          </w:p>
        </w:tc>
        <w:tc>
          <w:tcPr>
            <w:tcW w:w="1216" w:type="dxa"/>
          </w:tcPr>
          <w:p>
            <w:pPr>
              <w:pStyle w:val="TableParagraph"/>
              <w:spacing w:line="110" w:lineRule="exact" w:before="82"/>
              <w:ind w:right="132"/>
              <w:rPr>
                <w:b/>
                <w:sz w:val="10"/>
              </w:rPr>
            </w:pPr>
            <w:r>
              <w:rPr>
                <w:b/>
                <w:w w:val="105"/>
                <w:sz w:val="10"/>
              </w:rPr>
              <w:t>16,776,240,660</w:t>
            </w:r>
          </w:p>
        </w:tc>
        <w:tc>
          <w:tcPr>
            <w:tcW w:w="1212" w:type="dxa"/>
          </w:tcPr>
          <w:p>
            <w:pPr>
              <w:pStyle w:val="TableParagraph"/>
              <w:spacing w:line="110" w:lineRule="exact" w:before="82"/>
              <w:ind w:right="168"/>
              <w:rPr>
                <w:b/>
                <w:sz w:val="10"/>
              </w:rPr>
            </w:pPr>
            <w:r>
              <w:rPr>
                <w:b/>
                <w:w w:val="105"/>
                <w:sz w:val="10"/>
              </w:rPr>
              <w:t>19,595,126,198</w:t>
            </w:r>
          </w:p>
        </w:tc>
        <w:tc>
          <w:tcPr>
            <w:tcW w:w="1104" w:type="dxa"/>
          </w:tcPr>
          <w:p>
            <w:pPr>
              <w:pStyle w:val="TableParagraph"/>
              <w:spacing w:line="110" w:lineRule="exact" w:before="82"/>
              <w:ind w:right="22"/>
              <w:rPr>
                <w:b/>
                <w:sz w:val="10"/>
              </w:rPr>
            </w:pPr>
            <w:r>
              <w:rPr>
                <w:b/>
                <w:w w:val="105"/>
                <w:sz w:val="10"/>
              </w:rPr>
              <w:t>19,728,998,472</w:t>
            </w:r>
          </w:p>
        </w:tc>
      </w:tr>
      <w:tr>
        <w:trPr>
          <w:trHeight w:val="141" w:hRule="atLeast"/>
        </w:trPr>
        <w:tc>
          <w:tcPr>
            <w:tcW w:w="2752" w:type="dxa"/>
          </w:tcPr>
          <w:p>
            <w:pPr>
              <w:pStyle w:val="TableParagraph"/>
              <w:spacing w:line="110" w:lineRule="exact" w:before="11"/>
              <w:ind w:left="189"/>
              <w:jc w:val="left"/>
              <w:rPr>
                <w:sz w:val="10"/>
              </w:rPr>
            </w:pPr>
            <w:r>
              <w:rPr>
                <w:w w:val="110"/>
                <w:sz w:val="10"/>
              </w:rPr>
              <w:t>Wages &amp; Salaries</w:t>
            </w:r>
          </w:p>
        </w:tc>
        <w:tc>
          <w:tcPr>
            <w:tcW w:w="1503" w:type="dxa"/>
          </w:tcPr>
          <w:p>
            <w:pPr>
              <w:pStyle w:val="TableParagraph"/>
              <w:spacing w:line="110" w:lineRule="exact" w:before="11"/>
              <w:ind w:right="351"/>
              <w:rPr>
                <w:sz w:val="10"/>
              </w:rPr>
            </w:pPr>
            <w:r>
              <w:rPr>
                <w:w w:val="105"/>
                <w:sz w:val="10"/>
              </w:rPr>
              <w:t>14,047,426,509</w:t>
            </w:r>
          </w:p>
        </w:tc>
        <w:tc>
          <w:tcPr>
            <w:tcW w:w="1429" w:type="dxa"/>
          </w:tcPr>
          <w:p>
            <w:pPr>
              <w:pStyle w:val="TableParagraph"/>
              <w:spacing w:line="110" w:lineRule="exact" w:before="11"/>
              <w:ind w:right="178"/>
              <w:rPr>
                <w:sz w:val="10"/>
              </w:rPr>
            </w:pPr>
            <w:r>
              <w:rPr>
                <w:w w:val="105"/>
                <w:sz w:val="10"/>
              </w:rPr>
              <w:t>14,047,426,509</w:t>
            </w:r>
          </w:p>
        </w:tc>
        <w:tc>
          <w:tcPr>
            <w:tcW w:w="1216" w:type="dxa"/>
          </w:tcPr>
          <w:p>
            <w:pPr>
              <w:pStyle w:val="TableParagraph"/>
              <w:spacing w:line="110" w:lineRule="exact" w:before="11"/>
              <w:ind w:right="137"/>
              <w:rPr>
                <w:sz w:val="10"/>
              </w:rPr>
            </w:pPr>
            <w:r>
              <w:rPr>
                <w:w w:val="105"/>
                <w:sz w:val="10"/>
              </w:rPr>
              <w:t>14,444,773,274</w:t>
            </w:r>
          </w:p>
        </w:tc>
        <w:tc>
          <w:tcPr>
            <w:tcW w:w="1212" w:type="dxa"/>
          </w:tcPr>
          <w:p>
            <w:pPr>
              <w:pStyle w:val="TableParagraph"/>
              <w:spacing w:line="110" w:lineRule="exact" w:before="11"/>
              <w:ind w:right="173"/>
              <w:rPr>
                <w:sz w:val="10"/>
              </w:rPr>
            </w:pPr>
            <w:r>
              <w:rPr>
                <w:w w:val="105"/>
                <w:sz w:val="10"/>
              </w:rPr>
              <w:t>16,762,297,860</w:t>
            </w:r>
          </w:p>
        </w:tc>
        <w:tc>
          <w:tcPr>
            <w:tcW w:w="1104" w:type="dxa"/>
          </w:tcPr>
          <w:p>
            <w:pPr>
              <w:pStyle w:val="TableParagraph"/>
              <w:spacing w:line="110" w:lineRule="exact" w:before="11"/>
              <w:ind w:right="27"/>
              <w:rPr>
                <w:sz w:val="10"/>
              </w:rPr>
            </w:pPr>
            <w:r>
              <w:rPr>
                <w:w w:val="105"/>
                <w:sz w:val="10"/>
              </w:rPr>
              <w:t>17,041,871,155</w:t>
            </w:r>
          </w:p>
        </w:tc>
      </w:tr>
      <w:tr>
        <w:trPr>
          <w:trHeight w:val="141" w:hRule="atLeast"/>
        </w:trPr>
        <w:tc>
          <w:tcPr>
            <w:tcW w:w="2752" w:type="dxa"/>
          </w:tcPr>
          <w:p>
            <w:pPr>
              <w:pStyle w:val="TableParagraph"/>
              <w:spacing w:line="110" w:lineRule="exact" w:before="11"/>
              <w:ind w:left="189"/>
              <w:jc w:val="left"/>
              <w:rPr>
                <w:sz w:val="10"/>
              </w:rPr>
            </w:pPr>
            <w:r>
              <w:rPr>
                <w:w w:val="110"/>
                <w:sz w:val="10"/>
              </w:rPr>
              <w:t>Social Contributions</w:t>
            </w:r>
          </w:p>
        </w:tc>
        <w:tc>
          <w:tcPr>
            <w:tcW w:w="1503" w:type="dxa"/>
          </w:tcPr>
          <w:p>
            <w:pPr>
              <w:pStyle w:val="TableParagraph"/>
              <w:spacing w:line="110" w:lineRule="exact" w:before="11"/>
              <w:ind w:right="350"/>
              <w:rPr>
                <w:sz w:val="10"/>
              </w:rPr>
            </w:pPr>
            <w:r>
              <w:rPr>
                <w:w w:val="105"/>
                <w:sz w:val="10"/>
              </w:rPr>
              <w:t>1,958,089,043</w:t>
            </w:r>
          </w:p>
        </w:tc>
        <w:tc>
          <w:tcPr>
            <w:tcW w:w="1429" w:type="dxa"/>
          </w:tcPr>
          <w:p>
            <w:pPr>
              <w:pStyle w:val="TableParagraph"/>
              <w:spacing w:line="110" w:lineRule="exact" w:before="11"/>
              <w:ind w:right="178"/>
              <w:rPr>
                <w:sz w:val="10"/>
              </w:rPr>
            </w:pPr>
            <w:r>
              <w:rPr>
                <w:w w:val="105"/>
                <w:sz w:val="10"/>
              </w:rPr>
              <w:t>1,958,089,043</w:t>
            </w:r>
          </w:p>
        </w:tc>
        <w:tc>
          <w:tcPr>
            <w:tcW w:w="1216" w:type="dxa"/>
          </w:tcPr>
          <w:p>
            <w:pPr>
              <w:pStyle w:val="TableParagraph"/>
              <w:spacing w:line="110" w:lineRule="exact" w:before="11"/>
              <w:ind w:right="137"/>
              <w:rPr>
                <w:sz w:val="10"/>
              </w:rPr>
            </w:pPr>
            <w:r>
              <w:rPr>
                <w:w w:val="105"/>
                <w:sz w:val="10"/>
              </w:rPr>
              <w:t>2,331,467,385</w:t>
            </w:r>
          </w:p>
        </w:tc>
        <w:tc>
          <w:tcPr>
            <w:tcW w:w="1212" w:type="dxa"/>
          </w:tcPr>
          <w:p>
            <w:pPr>
              <w:pStyle w:val="TableParagraph"/>
              <w:spacing w:line="110" w:lineRule="exact" w:before="11"/>
              <w:ind w:right="173"/>
              <w:rPr>
                <w:sz w:val="10"/>
              </w:rPr>
            </w:pPr>
            <w:r>
              <w:rPr>
                <w:w w:val="105"/>
                <w:sz w:val="10"/>
              </w:rPr>
              <w:t>2,832,828,338</w:t>
            </w:r>
          </w:p>
        </w:tc>
        <w:tc>
          <w:tcPr>
            <w:tcW w:w="1104" w:type="dxa"/>
          </w:tcPr>
          <w:p>
            <w:pPr>
              <w:pStyle w:val="TableParagraph"/>
              <w:spacing w:line="110" w:lineRule="exact" w:before="11"/>
              <w:ind w:right="27"/>
              <w:rPr>
                <w:sz w:val="10"/>
              </w:rPr>
            </w:pPr>
            <w:r>
              <w:rPr>
                <w:w w:val="105"/>
                <w:sz w:val="10"/>
              </w:rPr>
              <w:t>2,687,127,318</w:t>
            </w:r>
          </w:p>
        </w:tc>
      </w:tr>
      <w:tr>
        <w:trPr>
          <w:trHeight w:val="141" w:hRule="atLeast"/>
        </w:trPr>
        <w:tc>
          <w:tcPr>
            <w:tcW w:w="2752" w:type="dxa"/>
          </w:tcPr>
          <w:p>
            <w:pPr>
              <w:pStyle w:val="TableParagraph"/>
              <w:spacing w:line="110" w:lineRule="exact" w:before="11"/>
              <w:ind w:left="270"/>
              <w:jc w:val="left"/>
              <w:rPr>
                <w:sz w:val="10"/>
              </w:rPr>
            </w:pPr>
            <w:r>
              <w:rPr>
                <w:w w:val="110"/>
                <w:sz w:val="10"/>
              </w:rPr>
              <w:t>Pensions</w:t>
            </w:r>
          </w:p>
        </w:tc>
        <w:tc>
          <w:tcPr>
            <w:tcW w:w="1503" w:type="dxa"/>
          </w:tcPr>
          <w:p>
            <w:pPr>
              <w:pStyle w:val="TableParagraph"/>
              <w:spacing w:line="110" w:lineRule="exact" w:before="11"/>
              <w:ind w:right="350"/>
              <w:rPr>
                <w:sz w:val="10"/>
              </w:rPr>
            </w:pPr>
            <w:r>
              <w:rPr>
                <w:w w:val="105"/>
                <w:sz w:val="10"/>
              </w:rPr>
              <w:t>767,986,855</w:t>
            </w:r>
          </w:p>
        </w:tc>
        <w:tc>
          <w:tcPr>
            <w:tcW w:w="1429" w:type="dxa"/>
          </w:tcPr>
          <w:p>
            <w:pPr>
              <w:pStyle w:val="TableParagraph"/>
              <w:spacing w:line="110" w:lineRule="exact" w:before="11"/>
              <w:ind w:right="177"/>
              <w:rPr>
                <w:sz w:val="10"/>
              </w:rPr>
            </w:pPr>
            <w:r>
              <w:rPr>
                <w:w w:val="105"/>
                <w:sz w:val="10"/>
              </w:rPr>
              <w:t>767,986,855</w:t>
            </w:r>
          </w:p>
        </w:tc>
        <w:tc>
          <w:tcPr>
            <w:tcW w:w="1216" w:type="dxa"/>
          </w:tcPr>
          <w:p>
            <w:pPr>
              <w:pStyle w:val="TableParagraph"/>
              <w:spacing w:line="110" w:lineRule="exact" w:before="11"/>
              <w:ind w:right="136"/>
              <w:rPr>
                <w:sz w:val="10"/>
              </w:rPr>
            </w:pPr>
            <w:r>
              <w:rPr>
                <w:w w:val="105"/>
                <w:sz w:val="10"/>
              </w:rPr>
              <w:t>906,396,652</w:t>
            </w:r>
          </w:p>
        </w:tc>
        <w:tc>
          <w:tcPr>
            <w:tcW w:w="1212" w:type="dxa"/>
          </w:tcPr>
          <w:p>
            <w:pPr>
              <w:pStyle w:val="TableParagraph"/>
              <w:spacing w:line="110" w:lineRule="exact" w:before="11"/>
              <w:ind w:right="173"/>
              <w:rPr>
                <w:sz w:val="10"/>
              </w:rPr>
            </w:pPr>
            <w:r>
              <w:rPr>
                <w:w w:val="105"/>
                <w:sz w:val="10"/>
              </w:rPr>
              <w:t>1,005,737,872</w:t>
            </w:r>
          </w:p>
        </w:tc>
        <w:tc>
          <w:tcPr>
            <w:tcW w:w="1104" w:type="dxa"/>
          </w:tcPr>
          <w:p>
            <w:pPr>
              <w:pStyle w:val="TableParagraph"/>
              <w:spacing w:line="110" w:lineRule="exact" w:before="11"/>
              <w:ind w:right="26"/>
              <w:rPr>
                <w:sz w:val="10"/>
              </w:rPr>
            </w:pPr>
            <w:r>
              <w:rPr>
                <w:w w:val="105"/>
                <w:sz w:val="10"/>
              </w:rPr>
              <w:t>993,566,504</w:t>
            </w:r>
          </w:p>
        </w:tc>
      </w:tr>
      <w:tr>
        <w:trPr>
          <w:trHeight w:val="141" w:hRule="atLeast"/>
        </w:trPr>
        <w:tc>
          <w:tcPr>
            <w:tcW w:w="2752" w:type="dxa"/>
          </w:tcPr>
          <w:p>
            <w:pPr>
              <w:pStyle w:val="TableParagraph"/>
              <w:spacing w:line="110" w:lineRule="exact" w:before="11"/>
              <w:ind w:left="270"/>
              <w:jc w:val="left"/>
              <w:rPr>
                <w:sz w:val="10"/>
              </w:rPr>
            </w:pPr>
            <w:r>
              <w:rPr>
                <w:w w:val="110"/>
                <w:sz w:val="10"/>
              </w:rPr>
              <w:t>Gratuities</w:t>
            </w:r>
          </w:p>
        </w:tc>
        <w:tc>
          <w:tcPr>
            <w:tcW w:w="1503" w:type="dxa"/>
          </w:tcPr>
          <w:p>
            <w:pPr>
              <w:pStyle w:val="TableParagraph"/>
              <w:spacing w:line="110" w:lineRule="exact" w:before="11"/>
              <w:ind w:right="350"/>
              <w:rPr>
                <w:sz w:val="10"/>
              </w:rPr>
            </w:pPr>
            <w:r>
              <w:rPr>
                <w:w w:val="105"/>
                <w:sz w:val="10"/>
              </w:rPr>
              <w:t>262,873,706</w:t>
            </w:r>
          </w:p>
        </w:tc>
        <w:tc>
          <w:tcPr>
            <w:tcW w:w="1429" w:type="dxa"/>
          </w:tcPr>
          <w:p>
            <w:pPr>
              <w:pStyle w:val="TableParagraph"/>
              <w:spacing w:line="110" w:lineRule="exact" w:before="11"/>
              <w:ind w:right="177"/>
              <w:rPr>
                <w:sz w:val="10"/>
              </w:rPr>
            </w:pPr>
            <w:r>
              <w:rPr>
                <w:w w:val="105"/>
                <w:sz w:val="10"/>
              </w:rPr>
              <w:t>262,873,706</w:t>
            </w:r>
          </w:p>
        </w:tc>
        <w:tc>
          <w:tcPr>
            <w:tcW w:w="1216" w:type="dxa"/>
          </w:tcPr>
          <w:p>
            <w:pPr>
              <w:pStyle w:val="TableParagraph"/>
              <w:spacing w:line="110" w:lineRule="exact" w:before="11"/>
              <w:ind w:right="136"/>
              <w:rPr>
                <w:sz w:val="10"/>
              </w:rPr>
            </w:pPr>
            <w:r>
              <w:rPr>
                <w:w w:val="105"/>
                <w:sz w:val="10"/>
              </w:rPr>
              <w:t>268,288,000</w:t>
            </w:r>
          </w:p>
        </w:tc>
        <w:tc>
          <w:tcPr>
            <w:tcW w:w="1212" w:type="dxa"/>
          </w:tcPr>
          <w:p>
            <w:pPr>
              <w:pStyle w:val="TableParagraph"/>
              <w:spacing w:line="110" w:lineRule="exact" w:before="11"/>
              <w:ind w:right="172"/>
              <w:rPr>
                <w:sz w:val="10"/>
              </w:rPr>
            </w:pPr>
            <w:r>
              <w:rPr>
                <w:w w:val="105"/>
                <w:sz w:val="10"/>
              </w:rPr>
              <w:t>385,532,851</w:t>
            </w:r>
          </w:p>
        </w:tc>
        <w:tc>
          <w:tcPr>
            <w:tcW w:w="1104" w:type="dxa"/>
          </w:tcPr>
          <w:p>
            <w:pPr>
              <w:pStyle w:val="TableParagraph"/>
              <w:spacing w:line="110" w:lineRule="exact" w:before="11"/>
              <w:ind w:right="26"/>
              <w:rPr>
                <w:sz w:val="10"/>
              </w:rPr>
            </w:pPr>
            <w:r>
              <w:rPr>
                <w:w w:val="105"/>
                <w:sz w:val="10"/>
              </w:rPr>
              <w:t>308,213,713</w:t>
            </w:r>
          </w:p>
        </w:tc>
      </w:tr>
      <w:tr>
        <w:trPr>
          <w:trHeight w:val="212" w:hRule="atLeast"/>
        </w:trPr>
        <w:tc>
          <w:tcPr>
            <w:tcW w:w="2752" w:type="dxa"/>
          </w:tcPr>
          <w:p>
            <w:pPr>
              <w:pStyle w:val="TableParagraph"/>
              <w:spacing w:before="11"/>
              <w:ind w:left="270"/>
              <w:jc w:val="left"/>
              <w:rPr>
                <w:sz w:val="10"/>
              </w:rPr>
            </w:pPr>
            <w:r>
              <w:rPr>
                <w:w w:val="110"/>
                <w:sz w:val="10"/>
              </w:rPr>
              <w:t>Social Security</w:t>
            </w:r>
          </w:p>
        </w:tc>
        <w:tc>
          <w:tcPr>
            <w:tcW w:w="1503" w:type="dxa"/>
          </w:tcPr>
          <w:p>
            <w:pPr>
              <w:pStyle w:val="TableParagraph"/>
              <w:spacing w:before="11"/>
              <w:ind w:right="350"/>
              <w:rPr>
                <w:sz w:val="10"/>
              </w:rPr>
            </w:pPr>
            <w:r>
              <w:rPr>
                <w:w w:val="105"/>
                <w:sz w:val="10"/>
              </w:rPr>
              <w:t>927,228,482</w:t>
            </w:r>
          </w:p>
        </w:tc>
        <w:tc>
          <w:tcPr>
            <w:tcW w:w="1429" w:type="dxa"/>
          </w:tcPr>
          <w:p>
            <w:pPr>
              <w:pStyle w:val="TableParagraph"/>
              <w:spacing w:before="11"/>
              <w:ind w:right="177"/>
              <w:rPr>
                <w:sz w:val="10"/>
              </w:rPr>
            </w:pPr>
            <w:r>
              <w:rPr>
                <w:w w:val="105"/>
                <w:sz w:val="10"/>
              </w:rPr>
              <w:t>927,228,482</w:t>
            </w:r>
          </w:p>
        </w:tc>
        <w:tc>
          <w:tcPr>
            <w:tcW w:w="1216" w:type="dxa"/>
          </w:tcPr>
          <w:p>
            <w:pPr>
              <w:pStyle w:val="TableParagraph"/>
              <w:spacing w:before="11"/>
              <w:ind w:right="137"/>
              <w:rPr>
                <w:sz w:val="10"/>
              </w:rPr>
            </w:pPr>
            <w:r>
              <w:rPr>
                <w:w w:val="105"/>
                <w:sz w:val="10"/>
              </w:rPr>
              <w:t>1,156,782,733</w:t>
            </w:r>
          </w:p>
        </w:tc>
        <w:tc>
          <w:tcPr>
            <w:tcW w:w="1212" w:type="dxa"/>
          </w:tcPr>
          <w:p>
            <w:pPr>
              <w:pStyle w:val="TableParagraph"/>
              <w:spacing w:before="11"/>
              <w:ind w:right="173"/>
              <w:rPr>
                <w:sz w:val="10"/>
              </w:rPr>
            </w:pPr>
            <w:r>
              <w:rPr>
                <w:w w:val="105"/>
                <w:sz w:val="10"/>
              </w:rPr>
              <w:t>1,441,557,616</w:t>
            </w:r>
          </w:p>
        </w:tc>
        <w:tc>
          <w:tcPr>
            <w:tcW w:w="1104" w:type="dxa"/>
          </w:tcPr>
          <w:p>
            <w:pPr>
              <w:pStyle w:val="TableParagraph"/>
              <w:spacing w:before="11"/>
              <w:ind w:right="27"/>
              <w:rPr>
                <w:sz w:val="10"/>
              </w:rPr>
            </w:pPr>
            <w:r>
              <w:rPr>
                <w:w w:val="105"/>
                <w:sz w:val="10"/>
              </w:rPr>
              <w:t>1,385,347,100</w:t>
            </w:r>
          </w:p>
        </w:tc>
      </w:tr>
      <w:tr>
        <w:trPr>
          <w:trHeight w:val="212" w:hRule="atLeast"/>
        </w:trPr>
        <w:tc>
          <w:tcPr>
            <w:tcW w:w="2752" w:type="dxa"/>
          </w:tcPr>
          <w:p>
            <w:pPr>
              <w:pStyle w:val="TableParagraph"/>
              <w:spacing w:line="110" w:lineRule="exact" w:before="82"/>
              <w:ind w:left="108"/>
              <w:jc w:val="left"/>
              <w:rPr>
                <w:b/>
                <w:sz w:val="10"/>
              </w:rPr>
            </w:pPr>
            <w:r>
              <w:rPr>
                <w:b/>
                <w:w w:val="110"/>
                <w:sz w:val="10"/>
              </w:rPr>
              <w:t>Use of Goods and Services</w:t>
            </w:r>
          </w:p>
        </w:tc>
        <w:tc>
          <w:tcPr>
            <w:tcW w:w="1503" w:type="dxa"/>
          </w:tcPr>
          <w:p>
            <w:pPr>
              <w:pStyle w:val="TableParagraph"/>
              <w:spacing w:line="110" w:lineRule="exact" w:before="82"/>
              <w:ind w:right="346"/>
              <w:rPr>
                <w:b/>
                <w:sz w:val="10"/>
              </w:rPr>
            </w:pPr>
            <w:r>
              <w:rPr>
                <w:b/>
                <w:w w:val="105"/>
                <w:sz w:val="10"/>
              </w:rPr>
              <w:t>3,518,496,364</w:t>
            </w:r>
          </w:p>
        </w:tc>
        <w:tc>
          <w:tcPr>
            <w:tcW w:w="1429" w:type="dxa"/>
          </w:tcPr>
          <w:p>
            <w:pPr>
              <w:pStyle w:val="TableParagraph"/>
              <w:spacing w:line="110" w:lineRule="exact" w:before="82"/>
              <w:ind w:right="173"/>
              <w:rPr>
                <w:b/>
                <w:sz w:val="10"/>
              </w:rPr>
            </w:pPr>
            <w:r>
              <w:rPr>
                <w:b/>
                <w:w w:val="105"/>
                <w:sz w:val="10"/>
              </w:rPr>
              <w:t>2,651,496,364</w:t>
            </w:r>
          </w:p>
        </w:tc>
        <w:tc>
          <w:tcPr>
            <w:tcW w:w="1216" w:type="dxa"/>
          </w:tcPr>
          <w:p>
            <w:pPr>
              <w:pStyle w:val="TableParagraph"/>
              <w:spacing w:line="110" w:lineRule="exact" w:before="82"/>
              <w:ind w:right="132"/>
              <w:rPr>
                <w:b/>
                <w:sz w:val="10"/>
              </w:rPr>
            </w:pPr>
            <w:r>
              <w:rPr>
                <w:b/>
                <w:w w:val="105"/>
                <w:sz w:val="10"/>
              </w:rPr>
              <w:t>2,482,109,266</w:t>
            </w:r>
          </w:p>
        </w:tc>
        <w:tc>
          <w:tcPr>
            <w:tcW w:w="1212" w:type="dxa"/>
          </w:tcPr>
          <w:p>
            <w:pPr>
              <w:pStyle w:val="TableParagraph"/>
              <w:spacing w:line="110" w:lineRule="exact" w:before="82"/>
              <w:ind w:right="168"/>
              <w:rPr>
                <w:b/>
                <w:sz w:val="10"/>
              </w:rPr>
            </w:pPr>
            <w:r>
              <w:rPr>
                <w:b/>
                <w:w w:val="105"/>
                <w:sz w:val="10"/>
              </w:rPr>
              <w:t>3,548,137,121</w:t>
            </w:r>
          </w:p>
        </w:tc>
        <w:tc>
          <w:tcPr>
            <w:tcW w:w="1104" w:type="dxa"/>
          </w:tcPr>
          <w:p>
            <w:pPr>
              <w:pStyle w:val="TableParagraph"/>
              <w:spacing w:line="110" w:lineRule="exact" w:before="82"/>
              <w:ind w:right="22"/>
              <w:rPr>
                <w:b/>
                <w:sz w:val="10"/>
              </w:rPr>
            </w:pPr>
            <w:r>
              <w:rPr>
                <w:b/>
                <w:w w:val="105"/>
                <w:sz w:val="10"/>
              </w:rPr>
              <w:t>3,682,273,554</w:t>
            </w:r>
          </w:p>
        </w:tc>
      </w:tr>
      <w:tr>
        <w:trPr>
          <w:trHeight w:val="212" w:hRule="atLeast"/>
        </w:trPr>
        <w:tc>
          <w:tcPr>
            <w:tcW w:w="2752" w:type="dxa"/>
          </w:tcPr>
          <w:p>
            <w:pPr>
              <w:pStyle w:val="TableParagraph"/>
              <w:spacing w:before="21"/>
              <w:ind w:left="182"/>
              <w:jc w:val="left"/>
              <w:rPr>
                <w:sz w:val="9"/>
              </w:rPr>
            </w:pPr>
            <w:r>
              <w:rPr>
                <w:w w:val="115"/>
                <w:sz w:val="9"/>
              </w:rPr>
              <w:t>o/w ABFA</w:t>
            </w:r>
          </w:p>
        </w:tc>
        <w:tc>
          <w:tcPr>
            <w:tcW w:w="1503" w:type="dxa"/>
          </w:tcPr>
          <w:p>
            <w:pPr>
              <w:pStyle w:val="TableParagraph"/>
              <w:spacing w:before="11"/>
              <w:ind w:right="350"/>
              <w:rPr>
                <w:sz w:val="10"/>
              </w:rPr>
            </w:pPr>
            <w:r>
              <w:rPr>
                <w:w w:val="105"/>
                <w:sz w:val="10"/>
              </w:rPr>
              <w:t>238,894,575</w:t>
            </w:r>
          </w:p>
        </w:tc>
        <w:tc>
          <w:tcPr>
            <w:tcW w:w="1429" w:type="dxa"/>
          </w:tcPr>
          <w:p>
            <w:pPr>
              <w:pStyle w:val="TableParagraph"/>
              <w:spacing w:before="11"/>
              <w:ind w:right="177"/>
              <w:rPr>
                <w:sz w:val="10"/>
              </w:rPr>
            </w:pPr>
            <w:r>
              <w:rPr>
                <w:w w:val="105"/>
                <w:sz w:val="10"/>
              </w:rPr>
              <w:t>305,957,226</w:t>
            </w:r>
          </w:p>
        </w:tc>
        <w:tc>
          <w:tcPr>
            <w:tcW w:w="1216" w:type="dxa"/>
          </w:tcPr>
          <w:p>
            <w:pPr>
              <w:pStyle w:val="TableParagraph"/>
              <w:spacing w:before="11"/>
              <w:ind w:right="136"/>
              <w:rPr>
                <w:sz w:val="10"/>
              </w:rPr>
            </w:pPr>
            <w:r>
              <w:rPr>
                <w:w w:val="105"/>
                <w:sz w:val="10"/>
              </w:rPr>
              <w:t>310,372,533</w:t>
            </w:r>
          </w:p>
        </w:tc>
        <w:tc>
          <w:tcPr>
            <w:tcW w:w="1212" w:type="dxa"/>
          </w:tcPr>
          <w:p>
            <w:pPr>
              <w:pStyle w:val="TableParagraph"/>
              <w:spacing w:before="11"/>
              <w:ind w:right="172"/>
              <w:rPr>
                <w:sz w:val="10"/>
              </w:rPr>
            </w:pPr>
            <w:r>
              <w:rPr>
                <w:w w:val="105"/>
                <w:sz w:val="10"/>
              </w:rPr>
              <w:t>463,179,589</w:t>
            </w:r>
          </w:p>
        </w:tc>
        <w:tc>
          <w:tcPr>
            <w:tcW w:w="1104" w:type="dxa"/>
          </w:tcPr>
          <w:p>
            <w:pPr>
              <w:pStyle w:val="TableParagraph"/>
              <w:spacing w:before="11"/>
              <w:ind w:right="26"/>
              <w:rPr>
                <w:sz w:val="10"/>
              </w:rPr>
            </w:pPr>
            <w:r>
              <w:rPr>
                <w:w w:val="105"/>
                <w:sz w:val="10"/>
              </w:rPr>
              <w:t>567,517,603</w:t>
            </w:r>
          </w:p>
        </w:tc>
      </w:tr>
      <w:tr>
        <w:trPr>
          <w:trHeight w:val="212" w:hRule="atLeast"/>
        </w:trPr>
        <w:tc>
          <w:tcPr>
            <w:tcW w:w="2752" w:type="dxa"/>
          </w:tcPr>
          <w:p>
            <w:pPr>
              <w:pStyle w:val="TableParagraph"/>
              <w:spacing w:line="110" w:lineRule="exact" w:before="82"/>
              <w:ind w:left="108"/>
              <w:jc w:val="left"/>
              <w:rPr>
                <w:b/>
                <w:sz w:val="10"/>
              </w:rPr>
            </w:pPr>
            <w:r>
              <w:rPr>
                <w:b/>
                <w:w w:val="110"/>
                <w:sz w:val="10"/>
              </w:rPr>
              <w:t>Interest Payments</w:t>
            </w:r>
          </w:p>
        </w:tc>
        <w:tc>
          <w:tcPr>
            <w:tcW w:w="1503" w:type="dxa"/>
          </w:tcPr>
          <w:p>
            <w:pPr>
              <w:pStyle w:val="TableParagraph"/>
              <w:spacing w:line="110" w:lineRule="exact" w:before="82"/>
              <w:ind w:right="346"/>
              <w:rPr>
                <w:b/>
                <w:sz w:val="10"/>
              </w:rPr>
            </w:pPr>
            <w:r>
              <w:rPr>
                <w:b/>
                <w:w w:val="105"/>
                <w:sz w:val="10"/>
              </w:rPr>
              <w:t>13,940,521,981</w:t>
            </w:r>
          </w:p>
        </w:tc>
        <w:tc>
          <w:tcPr>
            <w:tcW w:w="1429" w:type="dxa"/>
          </w:tcPr>
          <w:p>
            <w:pPr>
              <w:pStyle w:val="TableParagraph"/>
              <w:spacing w:line="110" w:lineRule="exact" w:before="82"/>
              <w:ind w:right="173"/>
              <w:rPr>
                <w:b/>
                <w:sz w:val="10"/>
              </w:rPr>
            </w:pPr>
            <w:r>
              <w:rPr>
                <w:b/>
                <w:w w:val="105"/>
                <w:sz w:val="10"/>
              </w:rPr>
              <w:t>13,283,516,710</w:t>
            </w:r>
          </w:p>
        </w:tc>
        <w:tc>
          <w:tcPr>
            <w:tcW w:w="1216" w:type="dxa"/>
          </w:tcPr>
          <w:p>
            <w:pPr>
              <w:pStyle w:val="TableParagraph"/>
              <w:spacing w:line="110" w:lineRule="exact" w:before="82"/>
              <w:ind w:right="132"/>
              <w:rPr>
                <w:b/>
                <w:sz w:val="10"/>
              </w:rPr>
            </w:pPr>
            <w:r>
              <w:rPr>
                <w:b/>
                <w:w w:val="105"/>
                <w:sz w:val="10"/>
              </w:rPr>
              <w:t>13,572,121,182</w:t>
            </w:r>
          </w:p>
        </w:tc>
        <w:tc>
          <w:tcPr>
            <w:tcW w:w="1212" w:type="dxa"/>
          </w:tcPr>
          <w:p>
            <w:pPr>
              <w:pStyle w:val="TableParagraph"/>
              <w:spacing w:line="110" w:lineRule="exact" w:before="82"/>
              <w:ind w:right="168"/>
              <w:rPr>
                <w:b/>
                <w:sz w:val="10"/>
              </w:rPr>
            </w:pPr>
            <w:r>
              <w:rPr>
                <w:b/>
                <w:w w:val="105"/>
                <w:sz w:val="10"/>
              </w:rPr>
              <w:t>14,909,848,896</w:t>
            </w:r>
          </w:p>
        </w:tc>
        <w:tc>
          <w:tcPr>
            <w:tcW w:w="1104" w:type="dxa"/>
          </w:tcPr>
          <w:p>
            <w:pPr>
              <w:pStyle w:val="TableParagraph"/>
              <w:spacing w:line="110" w:lineRule="exact" w:before="82"/>
              <w:ind w:right="22"/>
              <w:rPr>
                <w:b/>
                <w:sz w:val="10"/>
              </w:rPr>
            </w:pPr>
            <w:r>
              <w:rPr>
                <w:b/>
                <w:w w:val="105"/>
                <w:sz w:val="10"/>
              </w:rPr>
              <w:t>15,091,615,959</w:t>
            </w:r>
          </w:p>
        </w:tc>
      </w:tr>
      <w:tr>
        <w:trPr>
          <w:trHeight w:val="141" w:hRule="atLeast"/>
        </w:trPr>
        <w:tc>
          <w:tcPr>
            <w:tcW w:w="2752" w:type="dxa"/>
          </w:tcPr>
          <w:p>
            <w:pPr>
              <w:pStyle w:val="TableParagraph"/>
              <w:spacing w:line="110" w:lineRule="exact" w:before="11"/>
              <w:ind w:left="189"/>
              <w:jc w:val="left"/>
              <w:rPr>
                <w:sz w:val="10"/>
              </w:rPr>
            </w:pPr>
            <w:r>
              <w:rPr>
                <w:w w:val="110"/>
                <w:sz w:val="10"/>
              </w:rPr>
              <w:t>Domestic</w:t>
            </w:r>
          </w:p>
        </w:tc>
        <w:tc>
          <w:tcPr>
            <w:tcW w:w="1503" w:type="dxa"/>
          </w:tcPr>
          <w:p>
            <w:pPr>
              <w:pStyle w:val="TableParagraph"/>
              <w:spacing w:line="110" w:lineRule="exact" w:before="11"/>
              <w:ind w:right="351"/>
              <w:rPr>
                <w:sz w:val="10"/>
              </w:rPr>
            </w:pPr>
            <w:r>
              <w:rPr>
                <w:w w:val="105"/>
                <w:sz w:val="10"/>
              </w:rPr>
              <w:t>11,228,172,788</w:t>
            </w:r>
          </w:p>
        </w:tc>
        <w:tc>
          <w:tcPr>
            <w:tcW w:w="1429" w:type="dxa"/>
          </w:tcPr>
          <w:p>
            <w:pPr>
              <w:pStyle w:val="TableParagraph"/>
              <w:spacing w:line="110" w:lineRule="exact" w:before="11"/>
              <w:ind w:right="178"/>
              <w:rPr>
                <w:sz w:val="10"/>
              </w:rPr>
            </w:pPr>
            <w:r>
              <w:rPr>
                <w:w w:val="105"/>
                <w:sz w:val="10"/>
              </w:rPr>
              <w:t>10,571,167,517</w:t>
            </w:r>
          </w:p>
        </w:tc>
        <w:tc>
          <w:tcPr>
            <w:tcW w:w="1216" w:type="dxa"/>
          </w:tcPr>
          <w:p>
            <w:pPr>
              <w:pStyle w:val="TableParagraph"/>
              <w:spacing w:line="110" w:lineRule="exact" w:before="11"/>
              <w:ind w:right="137"/>
              <w:rPr>
                <w:sz w:val="10"/>
              </w:rPr>
            </w:pPr>
            <w:r>
              <w:rPr>
                <w:w w:val="105"/>
                <w:sz w:val="10"/>
              </w:rPr>
              <w:t>11,039,462,218</w:t>
            </w:r>
          </w:p>
        </w:tc>
        <w:tc>
          <w:tcPr>
            <w:tcW w:w="1212" w:type="dxa"/>
          </w:tcPr>
          <w:p>
            <w:pPr>
              <w:pStyle w:val="TableParagraph"/>
              <w:spacing w:line="110" w:lineRule="exact" w:before="11"/>
              <w:ind w:right="173"/>
              <w:rPr>
                <w:sz w:val="10"/>
              </w:rPr>
            </w:pPr>
            <w:r>
              <w:rPr>
                <w:w w:val="105"/>
                <w:sz w:val="10"/>
              </w:rPr>
              <w:t>12,165,240,329</w:t>
            </w:r>
          </w:p>
        </w:tc>
        <w:tc>
          <w:tcPr>
            <w:tcW w:w="1104" w:type="dxa"/>
          </w:tcPr>
          <w:p>
            <w:pPr>
              <w:pStyle w:val="TableParagraph"/>
              <w:spacing w:line="110" w:lineRule="exact" w:before="11"/>
              <w:ind w:right="27"/>
              <w:rPr>
                <w:sz w:val="10"/>
              </w:rPr>
            </w:pPr>
            <w:r>
              <w:rPr>
                <w:w w:val="105"/>
                <w:sz w:val="10"/>
              </w:rPr>
              <w:t>12,268,179,213</w:t>
            </w:r>
          </w:p>
        </w:tc>
      </w:tr>
      <w:tr>
        <w:trPr>
          <w:trHeight w:val="212" w:hRule="atLeast"/>
        </w:trPr>
        <w:tc>
          <w:tcPr>
            <w:tcW w:w="2752" w:type="dxa"/>
          </w:tcPr>
          <w:p>
            <w:pPr>
              <w:pStyle w:val="TableParagraph"/>
              <w:spacing w:before="11"/>
              <w:ind w:left="189"/>
              <w:jc w:val="left"/>
              <w:rPr>
                <w:sz w:val="10"/>
              </w:rPr>
            </w:pPr>
            <w:r>
              <w:rPr>
                <w:w w:val="110"/>
                <w:sz w:val="10"/>
              </w:rPr>
              <w:t>External (Due)</w:t>
            </w:r>
          </w:p>
        </w:tc>
        <w:tc>
          <w:tcPr>
            <w:tcW w:w="1503" w:type="dxa"/>
          </w:tcPr>
          <w:p>
            <w:pPr>
              <w:pStyle w:val="TableParagraph"/>
              <w:spacing w:before="11"/>
              <w:ind w:right="350"/>
              <w:rPr>
                <w:sz w:val="10"/>
              </w:rPr>
            </w:pPr>
            <w:r>
              <w:rPr>
                <w:w w:val="105"/>
                <w:sz w:val="10"/>
              </w:rPr>
              <w:t>2,712,349,193</w:t>
            </w:r>
          </w:p>
        </w:tc>
        <w:tc>
          <w:tcPr>
            <w:tcW w:w="1429" w:type="dxa"/>
          </w:tcPr>
          <w:p>
            <w:pPr>
              <w:pStyle w:val="TableParagraph"/>
              <w:spacing w:before="11"/>
              <w:ind w:right="178"/>
              <w:rPr>
                <w:sz w:val="10"/>
              </w:rPr>
            </w:pPr>
            <w:r>
              <w:rPr>
                <w:w w:val="105"/>
                <w:sz w:val="10"/>
              </w:rPr>
              <w:t>2,712,349,193</w:t>
            </w:r>
          </w:p>
        </w:tc>
        <w:tc>
          <w:tcPr>
            <w:tcW w:w="1216" w:type="dxa"/>
          </w:tcPr>
          <w:p>
            <w:pPr>
              <w:pStyle w:val="TableParagraph"/>
              <w:spacing w:before="11"/>
              <w:ind w:right="137"/>
              <w:rPr>
                <w:sz w:val="10"/>
              </w:rPr>
            </w:pPr>
            <w:r>
              <w:rPr>
                <w:w w:val="105"/>
                <w:sz w:val="10"/>
              </w:rPr>
              <w:t>2,532,658,963</w:t>
            </w:r>
          </w:p>
        </w:tc>
        <w:tc>
          <w:tcPr>
            <w:tcW w:w="1212" w:type="dxa"/>
          </w:tcPr>
          <w:p>
            <w:pPr>
              <w:pStyle w:val="TableParagraph"/>
              <w:spacing w:before="11"/>
              <w:ind w:right="173"/>
              <w:rPr>
                <w:sz w:val="10"/>
              </w:rPr>
            </w:pPr>
            <w:r>
              <w:rPr>
                <w:w w:val="105"/>
                <w:sz w:val="10"/>
              </w:rPr>
              <w:t>2,744,608,567</w:t>
            </w:r>
          </w:p>
        </w:tc>
        <w:tc>
          <w:tcPr>
            <w:tcW w:w="1104" w:type="dxa"/>
          </w:tcPr>
          <w:p>
            <w:pPr>
              <w:pStyle w:val="TableParagraph"/>
              <w:spacing w:before="11"/>
              <w:ind w:right="27"/>
              <w:rPr>
                <w:sz w:val="10"/>
              </w:rPr>
            </w:pPr>
            <w:r>
              <w:rPr>
                <w:w w:val="105"/>
                <w:sz w:val="10"/>
              </w:rPr>
              <w:t>2,823,436,746</w:t>
            </w:r>
          </w:p>
        </w:tc>
      </w:tr>
      <w:tr>
        <w:trPr>
          <w:trHeight w:val="212" w:hRule="atLeast"/>
        </w:trPr>
        <w:tc>
          <w:tcPr>
            <w:tcW w:w="2752" w:type="dxa"/>
          </w:tcPr>
          <w:p>
            <w:pPr>
              <w:pStyle w:val="TableParagraph"/>
              <w:spacing w:line="110" w:lineRule="exact" w:before="82"/>
              <w:ind w:left="108"/>
              <w:jc w:val="left"/>
              <w:rPr>
                <w:b/>
                <w:sz w:val="10"/>
              </w:rPr>
            </w:pPr>
            <w:r>
              <w:rPr>
                <w:b/>
                <w:w w:val="110"/>
                <w:sz w:val="10"/>
              </w:rPr>
              <w:t>Subsidies</w:t>
            </w:r>
          </w:p>
        </w:tc>
        <w:tc>
          <w:tcPr>
            <w:tcW w:w="1503" w:type="dxa"/>
          </w:tcPr>
          <w:p>
            <w:pPr>
              <w:pStyle w:val="TableParagraph"/>
              <w:spacing w:line="110" w:lineRule="exact" w:before="82"/>
              <w:ind w:right="345"/>
              <w:rPr>
                <w:b/>
                <w:sz w:val="10"/>
              </w:rPr>
            </w:pPr>
            <w:r>
              <w:rPr>
                <w:b/>
                <w:w w:val="105"/>
                <w:sz w:val="10"/>
              </w:rPr>
              <w:t>50,000,000</w:t>
            </w:r>
          </w:p>
        </w:tc>
        <w:tc>
          <w:tcPr>
            <w:tcW w:w="1429" w:type="dxa"/>
          </w:tcPr>
          <w:p>
            <w:pPr>
              <w:pStyle w:val="TableParagraph"/>
              <w:spacing w:line="110" w:lineRule="exact" w:before="82"/>
              <w:ind w:right="173"/>
              <w:rPr>
                <w:b/>
                <w:sz w:val="10"/>
              </w:rPr>
            </w:pPr>
            <w:r>
              <w:rPr>
                <w:b/>
                <w:w w:val="105"/>
                <w:sz w:val="10"/>
              </w:rPr>
              <w:t>50,000,000</w:t>
            </w:r>
          </w:p>
        </w:tc>
        <w:tc>
          <w:tcPr>
            <w:tcW w:w="1216" w:type="dxa"/>
          </w:tcPr>
          <w:p>
            <w:pPr>
              <w:pStyle w:val="TableParagraph"/>
              <w:spacing w:line="110" w:lineRule="exact" w:before="82"/>
              <w:ind w:right="131"/>
              <w:rPr>
                <w:b/>
                <w:sz w:val="10"/>
              </w:rPr>
            </w:pPr>
            <w:r>
              <w:rPr>
                <w:b/>
                <w:w w:val="108"/>
                <w:sz w:val="10"/>
              </w:rPr>
              <w:t>0</w:t>
            </w:r>
          </w:p>
        </w:tc>
        <w:tc>
          <w:tcPr>
            <w:tcW w:w="1212" w:type="dxa"/>
          </w:tcPr>
          <w:p>
            <w:pPr>
              <w:pStyle w:val="TableParagraph"/>
              <w:spacing w:line="110" w:lineRule="exact" w:before="82"/>
              <w:ind w:right="168"/>
              <w:rPr>
                <w:b/>
                <w:sz w:val="10"/>
              </w:rPr>
            </w:pPr>
            <w:r>
              <w:rPr>
                <w:b/>
                <w:w w:val="105"/>
                <w:sz w:val="10"/>
              </w:rPr>
              <w:t>171,980,514</w:t>
            </w:r>
          </w:p>
        </w:tc>
        <w:tc>
          <w:tcPr>
            <w:tcW w:w="1104" w:type="dxa"/>
          </w:tcPr>
          <w:p>
            <w:pPr>
              <w:pStyle w:val="TableParagraph"/>
              <w:spacing w:line="110" w:lineRule="exact" w:before="82"/>
              <w:ind w:right="22"/>
              <w:rPr>
                <w:b/>
                <w:sz w:val="10"/>
              </w:rPr>
            </w:pPr>
            <w:r>
              <w:rPr>
                <w:b/>
                <w:w w:val="105"/>
                <w:sz w:val="10"/>
              </w:rPr>
              <w:t>146,980,514</w:t>
            </w:r>
          </w:p>
        </w:tc>
      </w:tr>
      <w:tr>
        <w:trPr>
          <w:trHeight w:val="141" w:hRule="atLeast"/>
        </w:trPr>
        <w:tc>
          <w:tcPr>
            <w:tcW w:w="2752" w:type="dxa"/>
          </w:tcPr>
          <w:p>
            <w:pPr>
              <w:pStyle w:val="TableParagraph"/>
              <w:spacing w:line="110" w:lineRule="exact" w:before="11"/>
              <w:ind w:left="189"/>
              <w:jc w:val="left"/>
              <w:rPr>
                <w:sz w:val="10"/>
              </w:rPr>
            </w:pPr>
            <w:r>
              <w:rPr>
                <w:w w:val="110"/>
                <w:sz w:val="10"/>
              </w:rPr>
              <w:t>Subsidies to Utility Companies</w:t>
            </w:r>
          </w:p>
        </w:tc>
        <w:tc>
          <w:tcPr>
            <w:tcW w:w="1503" w:type="dxa"/>
          </w:tcPr>
          <w:p>
            <w:pPr>
              <w:pStyle w:val="TableParagraph"/>
              <w:spacing w:line="110" w:lineRule="exact" w:before="11"/>
              <w:ind w:right="348"/>
              <w:rPr>
                <w:sz w:val="10"/>
              </w:rPr>
            </w:pPr>
            <w:r>
              <w:rPr>
                <w:w w:val="108"/>
                <w:sz w:val="10"/>
              </w:rPr>
              <w:t>0</w:t>
            </w:r>
          </w:p>
        </w:tc>
        <w:tc>
          <w:tcPr>
            <w:tcW w:w="1429" w:type="dxa"/>
          </w:tcPr>
          <w:p>
            <w:pPr>
              <w:pStyle w:val="TableParagraph"/>
              <w:spacing w:line="110" w:lineRule="exact" w:before="11"/>
              <w:ind w:right="175"/>
              <w:rPr>
                <w:sz w:val="10"/>
              </w:rPr>
            </w:pPr>
            <w:r>
              <w:rPr>
                <w:w w:val="108"/>
                <w:sz w:val="10"/>
              </w:rPr>
              <w:t>0</w:t>
            </w:r>
          </w:p>
        </w:tc>
        <w:tc>
          <w:tcPr>
            <w:tcW w:w="1216" w:type="dxa"/>
          </w:tcPr>
          <w:p>
            <w:pPr>
              <w:pStyle w:val="TableParagraph"/>
              <w:spacing w:line="110" w:lineRule="exact" w:before="11"/>
              <w:ind w:right="134"/>
              <w:rPr>
                <w:sz w:val="10"/>
              </w:rPr>
            </w:pPr>
            <w:r>
              <w:rPr>
                <w:w w:val="108"/>
                <w:sz w:val="10"/>
              </w:rPr>
              <w:t>0</w:t>
            </w:r>
          </w:p>
        </w:tc>
        <w:tc>
          <w:tcPr>
            <w:tcW w:w="1212" w:type="dxa"/>
          </w:tcPr>
          <w:p>
            <w:pPr>
              <w:pStyle w:val="TableParagraph"/>
              <w:spacing w:line="110" w:lineRule="exact" w:before="11"/>
              <w:ind w:right="170"/>
              <w:rPr>
                <w:sz w:val="10"/>
              </w:rPr>
            </w:pPr>
            <w:r>
              <w:rPr>
                <w:w w:val="108"/>
                <w:sz w:val="10"/>
              </w:rPr>
              <w:t>0</w:t>
            </w:r>
          </w:p>
        </w:tc>
        <w:tc>
          <w:tcPr>
            <w:tcW w:w="1104" w:type="dxa"/>
          </w:tcPr>
          <w:p>
            <w:pPr>
              <w:pStyle w:val="TableParagraph"/>
              <w:spacing w:line="110" w:lineRule="exact" w:before="11"/>
              <w:ind w:right="24"/>
              <w:rPr>
                <w:sz w:val="10"/>
              </w:rPr>
            </w:pPr>
            <w:r>
              <w:rPr>
                <w:w w:val="108"/>
                <w:sz w:val="10"/>
              </w:rPr>
              <w:t>0</w:t>
            </w:r>
          </w:p>
        </w:tc>
      </w:tr>
      <w:tr>
        <w:trPr>
          <w:trHeight w:val="205" w:hRule="atLeast"/>
        </w:trPr>
        <w:tc>
          <w:tcPr>
            <w:tcW w:w="2752" w:type="dxa"/>
          </w:tcPr>
          <w:p>
            <w:pPr>
              <w:pStyle w:val="TableParagraph"/>
              <w:spacing w:before="11"/>
              <w:ind w:left="189"/>
              <w:jc w:val="left"/>
              <w:rPr>
                <w:sz w:val="10"/>
              </w:rPr>
            </w:pPr>
            <w:r>
              <w:rPr>
                <w:w w:val="110"/>
                <w:sz w:val="10"/>
              </w:rPr>
              <w:t>Subsidies on Petroleum products</w:t>
            </w:r>
          </w:p>
        </w:tc>
        <w:tc>
          <w:tcPr>
            <w:tcW w:w="1503" w:type="dxa"/>
          </w:tcPr>
          <w:p>
            <w:pPr>
              <w:pStyle w:val="TableParagraph"/>
              <w:spacing w:before="11"/>
              <w:ind w:right="350"/>
              <w:rPr>
                <w:sz w:val="10"/>
              </w:rPr>
            </w:pPr>
            <w:r>
              <w:rPr>
                <w:w w:val="105"/>
                <w:sz w:val="10"/>
              </w:rPr>
              <w:t>50,000,000</w:t>
            </w:r>
          </w:p>
        </w:tc>
        <w:tc>
          <w:tcPr>
            <w:tcW w:w="1429" w:type="dxa"/>
          </w:tcPr>
          <w:p>
            <w:pPr>
              <w:pStyle w:val="TableParagraph"/>
              <w:spacing w:before="11"/>
              <w:ind w:right="177"/>
              <w:rPr>
                <w:sz w:val="10"/>
              </w:rPr>
            </w:pPr>
            <w:r>
              <w:rPr>
                <w:w w:val="105"/>
                <w:sz w:val="10"/>
              </w:rPr>
              <w:t>50,000,000</w:t>
            </w:r>
          </w:p>
        </w:tc>
        <w:tc>
          <w:tcPr>
            <w:tcW w:w="1216" w:type="dxa"/>
          </w:tcPr>
          <w:p>
            <w:pPr>
              <w:pStyle w:val="TableParagraph"/>
              <w:spacing w:before="11"/>
              <w:ind w:right="134"/>
              <w:rPr>
                <w:sz w:val="10"/>
              </w:rPr>
            </w:pPr>
            <w:r>
              <w:rPr>
                <w:w w:val="108"/>
                <w:sz w:val="10"/>
              </w:rPr>
              <w:t>0</w:t>
            </w:r>
          </w:p>
        </w:tc>
        <w:tc>
          <w:tcPr>
            <w:tcW w:w="1212" w:type="dxa"/>
          </w:tcPr>
          <w:p>
            <w:pPr>
              <w:pStyle w:val="TableParagraph"/>
              <w:spacing w:before="11"/>
              <w:ind w:right="172"/>
              <w:rPr>
                <w:sz w:val="10"/>
              </w:rPr>
            </w:pPr>
            <w:r>
              <w:rPr>
                <w:w w:val="105"/>
                <w:sz w:val="10"/>
              </w:rPr>
              <w:t>171,980,514</w:t>
            </w:r>
          </w:p>
        </w:tc>
        <w:tc>
          <w:tcPr>
            <w:tcW w:w="1104" w:type="dxa"/>
          </w:tcPr>
          <w:p>
            <w:pPr>
              <w:pStyle w:val="TableParagraph"/>
              <w:spacing w:before="11"/>
              <w:ind w:right="26"/>
              <w:rPr>
                <w:sz w:val="10"/>
              </w:rPr>
            </w:pPr>
            <w:r>
              <w:rPr>
                <w:w w:val="105"/>
                <w:sz w:val="10"/>
              </w:rPr>
              <w:t>146,980,514</w:t>
            </w:r>
          </w:p>
        </w:tc>
      </w:tr>
      <w:tr>
        <w:trPr>
          <w:trHeight w:val="205" w:hRule="atLeast"/>
        </w:trPr>
        <w:tc>
          <w:tcPr>
            <w:tcW w:w="2752" w:type="dxa"/>
          </w:tcPr>
          <w:p>
            <w:pPr>
              <w:pStyle w:val="TableParagraph"/>
              <w:spacing w:line="110" w:lineRule="exact" w:before="76"/>
              <w:ind w:left="108"/>
              <w:jc w:val="left"/>
              <w:rPr>
                <w:b/>
                <w:sz w:val="10"/>
              </w:rPr>
            </w:pPr>
            <w:r>
              <w:rPr>
                <w:b/>
                <w:w w:val="110"/>
                <w:sz w:val="10"/>
              </w:rPr>
              <w:t>Grants to Other Government Units</w:t>
            </w:r>
          </w:p>
        </w:tc>
        <w:tc>
          <w:tcPr>
            <w:tcW w:w="1503" w:type="dxa"/>
          </w:tcPr>
          <w:p>
            <w:pPr>
              <w:pStyle w:val="TableParagraph"/>
              <w:spacing w:line="110" w:lineRule="exact" w:before="76"/>
              <w:ind w:right="346"/>
              <w:rPr>
                <w:b/>
                <w:sz w:val="10"/>
              </w:rPr>
            </w:pPr>
            <w:r>
              <w:rPr>
                <w:b/>
                <w:w w:val="105"/>
                <w:sz w:val="10"/>
              </w:rPr>
              <w:t>9,930,834,660</w:t>
            </w:r>
          </w:p>
        </w:tc>
        <w:tc>
          <w:tcPr>
            <w:tcW w:w="1429" w:type="dxa"/>
          </w:tcPr>
          <w:p>
            <w:pPr>
              <w:pStyle w:val="TableParagraph"/>
              <w:spacing w:line="110" w:lineRule="exact" w:before="76"/>
              <w:ind w:right="173"/>
              <w:rPr>
                <w:b/>
                <w:sz w:val="10"/>
              </w:rPr>
            </w:pPr>
            <w:r>
              <w:rPr>
                <w:b/>
                <w:w w:val="105"/>
                <w:sz w:val="10"/>
              </w:rPr>
              <w:t>9,377,630,939</w:t>
            </w:r>
          </w:p>
        </w:tc>
        <w:tc>
          <w:tcPr>
            <w:tcW w:w="1216" w:type="dxa"/>
          </w:tcPr>
          <w:p>
            <w:pPr>
              <w:pStyle w:val="TableParagraph"/>
              <w:spacing w:line="110" w:lineRule="exact" w:before="76"/>
              <w:ind w:right="132"/>
              <w:rPr>
                <w:b/>
                <w:sz w:val="10"/>
              </w:rPr>
            </w:pPr>
            <w:r>
              <w:rPr>
                <w:b/>
                <w:w w:val="105"/>
                <w:sz w:val="10"/>
              </w:rPr>
              <w:t>9,197,104,268</w:t>
            </w:r>
          </w:p>
        </w:tc>
        <w:tc>
          <w:tcPr>
            <w:tcW w:w="1212" w:type="dxa"/>
          </w:tcPr>
          <w:p>
            <w:pPr>
              <w:pStyle w:val="TableParagraph"/>
              <w:spacing w:line="110" w:lineRule="exact" w:before="76"/>
              <w:ind w:right="168"/>
              <w:rPr>
                <w:b/>
                <w:sz w:val="10"/>
              </w:rPr>
            </w:pPr>
            <w:r>
              <w:rPr>
                <w:b/>
                <w:w w:val="105"/>
                <w:sz w:val="10"/>
              </w:rPr>
              <w:t>12,030,373,884</w:t>
            </w:r>
          </w:p>
        </w:tc>
        <w:tc>
          <w:tcPr>
            <w:tcW w:w="1104" w:type="dxa"/>
          </w:tcPr>
          <w:p>
            <w:pPr>
              <w:pStyle w:val="TableParagraph"/>
              <w:spacing w:line="110" w:lineRule="exact" w:before="76"/>
              <w:ind w:right="22"/>
              <w:rPr>
                <w:b/>
                <w:sz w:val="10"/>
              </w:rPr>
            </w:pPr>
            <w:r>
              <w:rPr>
                <w:b/>
                <w:w w:val="105"/>
                <w:sz w:val="10"/>
              </w:rPr>
              <w:t>12,197,568,091</w:t>
            </w:r>
          </w:p>
        </w:tc>
      </w:tr>
      <w:tr>
        <w:trPr>
          <w:trHeight w:val="141" w:hRule="atLeast"/>
        </w:trPr>
        <w:tc>
          <w:tcPr>
            <w:tcW w:w="2752" w:type="dxa"/>
          </w:tcPr>
          <w:p>
            <w:pPr>
              <w:pStyle w:val="TableParagraph"/>
              <w:spacing w:line="110" w:lineRule="exact" w:before="11"/>
              <w:ind w:left="189"/>
              <w:jc w:val="left"/>
              <w:rPr>
                <w:sz w:val="10"/>
              </w:rPr>
            </w:pPr>
            <w:r>
              <w:rPr>
                <w:w w:val="110"/>
                <w:sz w:val="10"/>
              </w:rPr>
              <w:t>National Health Fund (NHF)</w:t>
            </w:r>
          </w:p>
        </w:tc>
        <w:tc>
          <w:tcPr>
            <w:tcW w:w="1503" w:type="dxa"/>
          </w:tcPr>
          <w:p>
            <w:pPr>
              <w:pStyle w:val="TableParagraph"/>
              <w:spacing w:line="110" w:lineRule="exact" w:before="11"/>
              <w:ind w:right="350"/>
              <w:rPr>
                <w:sz w:val="10"/>
              </w:rPr>
            </w:pPr>
            <w:r>
              <w:rPr>
                <w:w w:val="105"/>
                <w:sz w:val="10"/>
              </w:rPr>
              <w:t>1,734,453,342</w:t>
            </w:r>
          </w:p>
        </w:tc>
        <w:tc>
          <w:tcPr>
            <w:tcW w:w="1429" w:type="dxa"/>
          </w:tcPr>
          <w:p>
            <w:pPr>
              <w:pStyle w:val="TableParagraph"/>
              <w:spacing w:line="110" w:lineRule="exact" w:before="11"/>
              <w:ind w:right="178"/>
              <w:rPr>
                <w:sz w:val="10"/>
              </w:rPr>
            </w:pPr>
            <w:r>
              <w:rPr>
                <w:w w:val="105"/>
                <w:sz w:val="10"/>
              </w:rPr>
              <w:t>1,734,453,342</w:t>
            </w:r>
          </w:p>
        </w:tc>
        <w:tc>
          <w:tcPr>
            <w:tcW w:w="1216" w:type="dxa"/>
          </w:tcPr>
          <w:p>
            <w:pPr>
              <w:pStyle w:val="TableParagraph"/>
              <w:spacing w:line="110" w:lineRule="exact" w:before="11"/>
              <w:ind w:right="137"/>
              <w:rPr>
                <w:sz w:val="10"/>
              </w:rPr>
            </w:pPr>
            <w:r>
              <w:rPr>
                <w:w w:val="105"/>
                <w:sz w:val="10"/>
              </w:rPr>
              <w:t>1,106,075,299</w:t>
            </w:r>
          </w:p>
        </w:tc>
        <w:tc>
          <w:tcPr>
            <w:tcW w:w="1212" w:type="dxa"/>
          </w:tcPr>
          <w:p>
            <w:pPr>
              <w:pStyle w:val="TableParagraph"/>
              <w:spacing w:line="110" w:lineRule="exact" w:before="11"/>
              <w:ind w:right="173"/>
              <w:rPr>
                <w:sz w:val="10"/>
              </w:rPr>
            </w:pPr>
            <w:r>
              <w:rPr>
                <w:w w:val="105"/>
                <w:sz w:val="10"/>
              </w:rPr>
              <w:t>1,814,537,436</w:t>
            </w:r>
          </w:p>
        </w:tc>
        <w:tc>
          <w:tcPr>
            <w:tcW w:w="1104" w:type="dxa"/>
          </w:tcPr>
          <w:p>
            <w:pPr>
              <w:pStyle w:val="TableParagraph"/>
              <w:spacing w:line="110" w:lineRule="exact" w:before="11"/>
              <w:ind w:right="27"/>
              <w:rPr>
                <w:sz w:val="10"/>
              </w:rPr>
            </w:pPr>
            <w:r>
              <w:rPr>
                <w:w w:val="105"/>
                <w:sz w:val="10"/>
              </w:rPr>
              <w:t>2,026,210,229</w:t>
            </w:r>
          </w:p>
        </w:tc>
      </w:tr>
      <w:tr>
        <w:trPr>
          <w:trHeight w:val="141" w:hRule="atLeast"/>
        </w:trPr>
        <w:tc>
          <w:tcPr>
            <w:tcW w:w="2752" w:type="dxa"/>
          </w:tcPr>
          <w:p>
            <w:pPr>
              <w:pStyle w:val="TableParagraph"/>
              <w:spacing w:line="110" w:lineRule="exact" w:before="11"/>
              <w:ind w:left="189"/>
              <w:jc w:val="left"/>
              <w:rPr>
                <w:sz w:val="10"/>
              </w:rPr>
            </w:pPr>
            <w:r>
              <w:rPr>
                <w:w w:val="110"/>
                <w:sz w:val="10"/>
              </w:rPr>
              <w:t>Education Trust Fund</w:t>
            </w:r>
          </w:p>
        </w:tc>
        <w:tc>
          <w:tcPr>
            <w:tcW w:w="1503" w:type="dxa"/>
          </w:tcPr>
          <w:p>
            <w:pPr>
              <w:pStyle w:val="TableParagraph"/>
              <w:spacing w:line="110" w:lineRule="exact" w:before="11"/>
              <w:ind w:right="350"/>
              <w:rPr>
                <w:sz w:val="10"/>
              </w:rPr>
            </w:pPr>
            <w:r>
              <w:rPr>
                <w:w w:val="105"/>
                <w:sz w:val="10"/>
              </w:rPr>
              <w:t>790,224,149</w:t>
            </w:r>
          </w:p>
        </w:tc>
        <w:tc>
          <w:tcPr>
            <w:tcW w:w="1429" w:type="dxa"/>
          </w:tcPr>
          <w:p>
            <w:pPr>
              <w:pStyle w:val="TableParagraph"/>
              <w:spacing w:line="110" w:lineRule="exact" w:before="11"/>
              <w:ind w:right="177"/>
              <w:rPr>
                <w:sz w:val="10"/>
              </w:rPr>
            </w:pPr>
            <w:r>
              <w:rPr>
                <w:w w:val="105"/>
                <w:sz w:val="10"/>
              </w:rPr>
              <w:t>644,265,463</w:t>
            </w:r>
          </w:p>
        </w:tc>
        <w:tc>
          <w:tcPr>
            <w:tcW w:w="1216" w:type="dxa"/>
          </w:tcPr>
          <w:p>
            <w:pPr>
              <w:pStyle w:val="TableParagraph"/>
              <w:spacing w:line="110" w:lineRule="exact" w:before="11"/>
              <w:ind w:right="136"/>
              <w:rPr>
                <w:sz w:val="10"/>
              </w:rPr>
            </w:pPr>
            <w:r>
              <w:rPr>
                <w:w w:val="105"/>
                <w:sz w:val="10"/>
              </w:rPr>
              <w:t>503,499,909</w:t>
            </w:r>
          </w:p>
        </w:tc>
        <w:tc>
          <w:tcPr>
            <w:tcW w:w="1212" w:type="dxa"/>
          </w:tcPr>
          <w:p>
            <w:pPr>
              <w:pStyle w:val="TableParagraph"/>
              <w:spacing w:line="110" w:lineRule="exact" w:before="11"/>
              <w:ind w:right="172"/>
              <w:rPr>
                <w:sz w:val="10"/>
              </w:rPr>
            </w:pPr>
            <w:r>
              <w:rPr>
                <w:w w:val="105"/>
                <w:sz w:val="10"/>
              </w:rPr>
              <w:t>928,041,133</w:t>
            </w:r>
          </w:p>
        </w:tc>
        <w:tc>
          <w:tcPr>
            <w:tcW w:w="1104" w:type="dxa"/>
          </w:tcPr>
          <w:p>
            <w:pPr>
              <w:pStyle w:val="TableParagraph"/>
              <w:spacing w:line="110" w:lineRule="exact" w:before="11"/>
              <w:ind w:right="27"/>
              <w:rPr>
                <w:sz w:val="10"/>
              </w:rPr>
            </w:pPr>
            <w:r>
              <w:rPr>
                <w:w w:val="105"/>
                <w:sz w:val="10"/>
              </w:rPr>
              <w:t>1,004,859,630</w:t>
            </w:r>
          </w:p>
        </w:tc>
      </w:tr>
      <w:tr>
        <w:trPr>
          <w:trHeight w:val="141" w:hRule="atLeast"/>
        </w:trPr>
        <w:tc>
          <w:tcPr>
            <w:tcW w:w="2752" w:type="dxa"/>
          </w:tcPr>
          <w:p>
            <w:pPr>
              <w:pStyle w:val="TableParagraph"/>
              <w:spacing w:line="110" w:lineRule="exact" w:before="11"/>
              <w:ind w:left="189"/>
              <w:jc w:val="left"/>
              <w:rPr>
                <w:sz w:val="10"/>
              </w:rPr>
            </w:pPr>
            <w:r>
              <w:rPr>
                <w:w w:val="110"/>
                <w:sz w:val="10"/>
              </w:rPr>
              <w:t>Road Fund</w:t>
            </w:r>
          </w:p>
        </w:tc>
        <w:tc>
          <w:tcPr>
            <w:tcW w:w="1503" w:type="dxa"/>
          </w:tcPr>
          <w:p>
            <w:pPr>
              <w:pStyle w:val="TableParagraph"/>
              <w:spacing w:line="110" w:lineRule="exact" w:before="11"/>
              <w:ind w:right="350"/>
              <w:rPr>
                <w:sz w:val="10"/>
              </w:rPr>
            </w:pPr>
            <w:r>
              <w:rPr>
                <w:w w:val="105"/>
                <w:sz w:val="10"/>
              </w:rPr>
              <w:t>873,246,012</w:t>
            </w:r>
          </w:p>
        </w:tc>
        <w:tc>
          <w:tcPr>
            <w:tcW w:w="1429" w:type="dxa"/>
          </w:tcPr>
          <w:p>
            <w:pPr>
              <w:pStyle w:val="TableParagraph"/>
              <w:spacing w:line="110" w:lineRule="exact" w:before="11"/>
              <w:ind w:right="177"/>
              <w:rPr>
                <w:sz w:val="10"/>
              </w:rPr>
            </w:pPr>
            <w:r>
              <w:rPr>
                <w:w w:val="105"/>
                <w:sz w:val="10"/>
              </w:rPr>
              <w:t>832,888,534</w:t>
            </w:r>
          </w:p>
        </w:tc>
        <w:tc>
          <w:tcPr>
            <w:tcW w:w="1216" w:type="dxa"/>
          </w:tcPr>
          <w:p>
            <w:pPr>
              <w:pStyle w:val="TableParagraph"/>
              <w:spacing w:line="110" w:lineRule="exact" w:before="11"/>
              <w:ind w:right="136"/>
              <w:rPr>
                <w:sz w:val="10"/>
              </w:rPr>
            </w:pPr>
            <w:r>
              <w:rPr>
                <w:w w:val="105"/>
                <w:sz w:val="10"/>
              </w:rPr>
              <w:t>905,299,335</w:t>
            </w:r>
          </w:p>
        </w:tc>
        <w:tc>
          <w:tcPr>
            <w:tcW w:w="1212" w:type="dxa"/>
          </w:tcPr>
          <w:p>
            <w:pPr>
              <w:pStyle w:val="TableParagraph"/>
              <w:spacing w:line="110" w:lineRule="exact" w:before="11"/>
              <w:ind w:right="172"/>
              <w:rPr>
                <w:sz w:val="10"/>
              </w:rPr>
            </w:pPr>
            <w:r>
              <w:rPr>
                <w:w w:val="105"/>
                <w:sz w:val="10"/>
              </w:rPr>
              <w:t>884,501,241</w:t>
            </w:r>
          </w:p>
        </w:tc>
        <w:tc>
          <w:tcPr>
            <w:tcW w:w="1104" w:type="dxa"/>
          </w:tcPr>
          <w:p>
            <w:pPr>
              <w:pStyle w:val="TableParagraph"/>
              <w:spacing w:line="110" w:lineRule="exact" w:before="11"/>
              <w:ind w:right="26"/>
              <w:rPr>
                <w:sz w:val="10"/>
              </w:rPr>
            </w:pPr>
            <w:r>
              <w:rPr>
                <w:w w:val="105"/>
                <w:sz w:val="10"/>
              </w:rPr>
              <w:t>954,874,397</w:t>
            </w:r>
          </w:p>
        </w:tc>
      </w:tr>
      <w:tr>
        <w:trPr>
          <w:trHeight w:val="141" w:hRule="atLeast"/>
        </w:trPr>
        <w:tc>
          <w:tcPr>
            <w:tcW w:w="2752" w:type="dxa"/>
          </w:tcPr>
          <w:p>
            <w:pPr>
              <w:pStyle w:val="TableParagraph"/>
              <w:spacing w:line="110" w:lineRule="exact" w:before="11"/>
              <w:ind w:left="189"/>
              <w:jc w:val="left"/>
              <w:rPr>
                <w:sz w:val="10"/>
              </w:rPr>
            </w:pPr>
            <w:r>
              <w:rPr>
                <w:w w:val="110"/>
                <w:sz w:val="10"/>
              </w:rPr>
              <w:t>Petroleum Related Funds</w:t>
            </w:r>
          </w:p>
        </w:tc>
        <w:tc>
          <w:tcPr>
            <w:tcW w:w="1503" w:type="dxa"/>
          </w:tcPr>
          <w:p>
            <w:pPr>
              <w:pStyle w:val="TableParagraph"/>
              <w:spacing w:line="110" w:lineRule="exact" w:before="11"/>
              <w:ind w:right="350"/>
              <w:rPr>
                <w:sz w:val="10"/>
              </w:rPr>
            </w:pPr>
            <w:r>
              <w:rPr>
                <w:w w:val="105"/>
                <w:sz w:val="10"/>
              </w:rPr>
              <w:t>20,601,055</w:t>
            </w:r>
          </w:p>
        </w:tc>
        <w:tc>
          <w:tcPr>
            <w:tcW w:w="1429" w:type="dxa"/>
          </w:tcPr>
          <w:p>
            <w:pPr>
              <w:pStyle w:val="TableParagraph"/>
              <w:spacing w:line="110" w:lineRule="exact" w:before="11"/>
              <w:ind w:right="177"/>
              <w:rPr>
                <w:sz w:val="10"/>
              </w:rPr>
            </w:pPr>
            <w:r>
              <w:rPr>
                <w:w w:val="105"/>
                <w:sz w:val="10"/>
              </w:rPr>
              <w:t>19,648,968</w:t>
            </w:r>
          </w:p>
        </w:tc>
        <w:tc>
          <w:tcPr>
            <w:tcW w:w="1216" w:type="dxa"/>
          </w:tcPr>
          <w:p>
            <w:pPr>
              <w:pStyle w:val="TableParagraph"/>
              <w:spacing w:line="110" w:lineRule="exact" w:before="11"/>
              <w:ind w:right="136"/>
              <w:rPr>
                <w:sz w:val="10"/>
              </w:rPr>
            </w:pPr>
            <w:r>
              <w:rPr>
                <w:w w:val="105"/>
                <w:sz w:val="10"/>
              </w:rPr>
              <w:t>23,726,357</w:t>
            </w:r>
          </w:p>
        </w:tc>
        <w:tc>
          <w:tcPr>
            <w:tcW w:w="1212" w:type="dxa"/>
          </w:tcPr>
          <w:p>
            <w:pPr>
              <w:pStyle w:val="TableParagraph"/>
              <w:spacing w:line="110" w:lineRule="exact" w:before="11"/>
              <w:ind w:right="172"/>
              <w:rPr>
                <w:sz w:val="10"/>
              </w:rPr>
            </w:pPr>
            <w:r>
              <w:rPr>
                <w:w w:val="105"/>
                <w:sz w:val="10"/>
              </w:rPr>
              <w:t>20,869,895</w:t>
            </w:r>
          </w:p>
        </w:tc>
        <w:tc>
          <w:tcPr>
            <w:tcW w:w="1104" w:type="dxa"/>
          </w:tcPr>
          <w:p>
            <w:pPr>
              <w:pStyle w:val="TableParagraph"/>
              <w:spacing w:line="110" w:lineRule="exact" w:before="11"/>
              <w:ind w:right="26"/>
              <w:rPr>
                <w:sz w:val="10"/>
              </w:rPr>
            </w:pPr>
            <w:r>
              <w:rPr>
                <w:w w:val="105"/>
                <w:sz w:val="10"/>
              </w:rPr>
              <w:t>21,378,947</w:t>
            </w:r>
          </w:p>
        </w:tc>
      </w:tr>
      <w:tr>
        <w:trPr>
          <w:trHeight w:val="141" w:hRule="atLeast"/>
        </w:trPr>
        <w:tc>
          <w:tcPr>
            <w:tcW w:w="2752" w:type="dxa"/>
          </w:tcPr>
          <w:p>
            <w:pPr>
              <w:pStyle w:val="TableParagraph"/>
              <w:spacing w:line="110" w:lineRule="exact" w:before="11"/>
              <w:ind w:left="189"/>
              <w:jc w:val="left"/>
              <w:rPr>
                <w:sz w:val="10"/>
              </w:rPr>
            </w:pPr>
            <w:r>
              <w:rPr>
                <w:w w:val="110"/>
                <w:sz w:val="10"/>
              </w:rPr>
              <w:t>Dist. Ass. Common Fund</w:t>
            </w:r>
          </w:p>
        </w:tc>
        <w:tc>
          <w:tcPr>
            <w:tcW w:w="1503" w:type="dxa"/>
          </w:tcPr>
          <w:p>
            <w:pPr>
              <w:pStyle w:val="TableParagraph"/>
              <w:spacing w:line="110" w:lineRule="exact" w:before="11"/>
              <w:ind w:right="350"/>
              <w:rPr>
                <w:sz w:val="10"/>
              </w:rPr>
            </w:pPr>
            <w:r>
              <w:rPr>
                <w:w w:val="105"/>
                <w:sz w:val="10"/>
              </w:rPr>
              <w:t>1,575,935,339</w:t>
            </w:r>
          </w:p>
        </w:tc>
        <w:tc>
          <w:tcPr>
            <w:tcW w:w="1429" w:type="dxa"/>
          </w:tcPr>
          <w:p>
            <w:pPr>
              <w:pStyle w:val="TableParagraph"/>
              <w:spacing w:line="110" w:lineRule="exact" w:before="11"/>
              <w:ind w:right="178"/>
              <w:rPr>
                <w:sz w:val="10"/>
              </w:rPr>
            </w:pPr>
            <w:r>
              <w:rPr>
                <w:w w:val="105"/>
                <w:sz w:val="10"/>
              </w:rPr>
              <w:t>1,562,800,179</w:t>
            </w:r>
          </w:p>
        </w:tc>
        <w:tc>
          <w:tcPr>
            <w:tcW w:w="1216" w:type="dxa"/>
          </w:tcPr>
          <w:p>
            <w:pPr>
              <w:pStyle w:val="TableParagraph"/>
              <w:spacing w:line="110" w:lineRule="exact" w:before="11"/>
              <w:ind w:right="137"/>
              <w:rPr>
                <w:sz w:val="10"/>
              </w:rPr>
            </w:pPr>
            <w:r>
              <w:rPr>
                <w:w w:val="105"/>
                <w:sz w:val="10"/>
              </w:rPr>
              <w:t>1,046,176,267</w:t>
            </w:r>
          </w:p>
        </w:tc>
        <w:tc>
          <w:tcPr>
            <w:tcW w:w="1212" w:type="dxa"/>
          </w:tcPr>
          <w:p>
            <w:pPr>
              <w:pStyle w:val="TableParagraph"/>
              <w:spacing w:line="110" w:lineRule="exact" w:before="11"/>
              <w:ind w:right="173"/>
              <w:rPr>
                <w:sz w:val="10"/>
              </w:rPr>
            </w:pPr>
            <w:r>
              <w:rPr>
                <w:w w:val="105"/>
                <w:sz w:val="10"/>
              </w:rPr>
              <w:t>1,812,144,435</w:t>
            </w:r>
          </w:p>
        </w:tc>
        <w:tc>
          <w:tcPr>
            <w:tcW w:w="1104" w:type="dxa"/>
          </w:tcPr>
          <w:p>
            <w:pPr>
              <w:pStyle w:val="TableParagraph"/>
              <w:spacing w:line="110" w:lineRule="exact" w:before="11"/>
              <w:ind w:right="27"/>
              <w:rPr>
                <w:sz w:val="10"/>
              </w:rPr>
            </w:pPr>
            <w:r>
              <w:rPr>
                <w:w w:val="105"/>
                <w:sz w:val="10"/>
              </w:rPr>
              <w:t>1,800,087,152</w:t>
            </w:r>
          </w:p>
        </w:tc>
      </w:tr>
      <w:tr>
        <w:trPr>
          <w:trHeight w:val="141" w:hRule="atLeast"/>
        </w:trPr>
        <w:tc>
          <w:tcPr>
            <w:tcW w:w="2752" w:type="dxa"/>
          </w:tcPr>
          <w:p>
            <w:pPr>
              <w:pStyle w:val="TableParagraph"/>
              <w:spacing w:line="110" w:lineRule="exact" w:before="11"/>
              <w:ind w:left="189"/>
              <w:jc w:val="left"/>
              <w:rPr>
                <w:sz w:val="10"/>
              </w:rPr>
            </w:pPr>
            <w:r>
              <w:rPr>
                <w:w w:val="110"/>
                <w:sz w:val="10"/>
              </w:rPr>
              <w:t>Retention of Internally-generated funds (IGFs)</w:t>
            </w:r>
          </w:p>
        </w:tc>
        <w:tc>
          <w:tcPr>
            <w:tcW w:w="1503" w:type="dxa"/>
          </w:tcPr>
          <w:p>
            <w:pPr>
              <w:pStyle w:val="TableParagraph"/>
              <w:spacing w:line="110" w:lineRule="exact" w:before="11"/>
              <w:ind w:right="350"/>
              <w:rPr>
                <w:sz w:val="10"/>
              </w:rPr>
            </w:pPr>
            <w:r>
              <w:rPr>
                <w:w w:val="105"/>
                <w:sz w:val="10"/>
              </w:rPr>
              <w:t>2,204,808,044</w:t>
            </w:r>
          </w:p>
        </w:tc>
        <w:tc>
          <w:tcPr>
            <w:tcW w:w="1429" w:type="dxa"/>
          </w:tcPr>
          <w:p>
            <w:pPr>
              <w:pStyle w:val="TableParagraph"/>
              <w:spacing w:line="110" w:lineRule="exact" w:before="11"/>
              <w:ind w:right="178"/>
              <w:rPr>
                <w:sz w:val="10"/>
              </w:rPr>
            </w:pPr>
            <w:r>
              <w:rPr>
                <w:w w:val="105"/>
                <w:sz w:val="10"/>
              </w:rPr>
              <w:t>2,102,911,796</w:t>
            </w:r>
          </w:p>
        </w:tc>
        <w:tc>
          <w:tcPr>
            <w:tcW w:w="1216" w:type="dxa"/>
          </w:tcPr>
          <w:p>
            <w:pPr>
              <w:pStyle w:val="TableParagraph"/>
              <w:spacing w:line="110" w:lineRule="exact" w:before="11"/>
              <w:ind w:right="137"/>
              <w:rPr>
                <w:sz w:val="10"/>
              </w:rPr>
            </w:pPr>
            <w:r>
              <w:rPr>
                <w:w w:val="105"/>
                <w:sz w:val="10"/>
              </w:rPr>
              <w:t>2,848,510,854</w:t>
            </w:r>
          </w:p>
        </w:tc>
        <w:tc>
          <w:tcPr>
            <w:tcW w:w="1212" w:type="dxa"/>
          </w:tcPr>
          <w:p>
            <w:pPr>
              <w:pStyle w:val="TableParagraph"/>
              <w:spacing w:line="110" w:lineRule="exact" w:before="11"/>
              <w:ind w:right="173"/>
              <w:rPr>
                <w:sz w:val="10"/>
              </w:rPr>
            </w:pPr>
            <w:r>
              <w:rPr>
                <w:w w:val="105"/>
                <w:sz w:val="10"/>
              </w:rPr>
              <w:t>3,761,240,072</w:t>
            </w:r>
          </w:p>
        </w:tc>
        <w:tc>
          <w:tcPr>
            <w:tcW w:w="1104" w:type="dxa"/>
          </w:tcPr>
          <w:p>
            <w:pPr>
              <w:pStyle w:val="TableParagraph"/>
              <w:spacing w:line="110" w:lineRule="exact" w:before="11"/>
              <w:ind w:right="27"/>
              <w:rPr>
                <w:sz w:val="10"/>
              </w:rPr>
            </w:pPr>
            <w:r>
              <w:rPr>
                <w:w w:val="105"/>
                <w:sz w:val="10"/>
              </w:rPr>
              <w:t>3,455,236,235</w:t>
            </w:r>
          </w:p>
        </w:tc>
      </w:tr>
      <w:tr>
        <w:trPr>
          <w:trHeight w:val="141" w:hRule="atLeast"/>
        </w:trPr>
        <w:tc>
          <w:tcPr>
            <w:tcW w:w="2752" w:type="dxa"/>
          </w:tcPr>
          <w:p>
            <w:pPr>
              <w:pStyle w:val="TableParagraph"/>
              <w:spacing w:line="110" w:lineRule="exact" w:before="11"/>
              <w:ind w:left="189"/>
              <w:jc w:val="left"/>
              <w:rPr>
                <w:sz w:val="10"/>
              </w:rPr>
            </w:pPr>
            <w:r>
              <w:rPr>
                <w:w w:val="110"/>
                <w:sz w:val="10"/>
              </w:rPr>
              <w:t>Transfer to the National Oil Company from Oil R</w:t>
            </w:r>
          </w:p>
        </w:tc>
        <w:tc>
          <w:tcPr>
            <w:tcW w:w="1503" w:type="dxa"/>
          </w:tcPr>
          <w:p>
            <w:pPr>
              <w:pStyle w:val="TableParagraph"/>
              <w:spacing w:line="110" w:lineRule="exact" w:before="11"/>
              <w:ind w:right="350"/>
              <w:rPr>
                <w:sz w:val="10"/>
              </w:rPr>
            </w:pPr>
            <w:r>
              <w:rPr>
                <w:w w:val="105"/>
                <w:sz w:val="10"/>
              </w:rPr>
              <w:t>1,220,585,104</w:t>
            </w:r>
          </w:p>
        </w:tc>
        <w:tc>
          <w:tcPr>
            <w:tcW w:w="1429" w:type="dxa"/>
          </w:tcPr>
          <w:p>
            <w:pPr>
              <w:pStyle w:val="TableParagraph"/>
              <w:spacing w:line="110" w:lineRule="exact" w:before="11"/>
              <w:ind w:right="178"/>
              <w:rPr>
                <w:sz w:val="10"/>
              </w:rPr>
            </w:pPr>
            <w:r>
              <w:rPr>
                <w:w w:val="105"/>
                <w:sz w:val="10"/>
              </w:rPr>
              <w:t>1,016,895,192</w:t>
            </w:r>
          </w:p>
        </w:tc>
        <w:tc>
          <w:tcPr>
            <w:tcW w:w="1216" w:type="dxa"/>
          </w:tcPr>
          <w:p>
            <w:pPr>
              <w:pStyle w:val="TableParagraph"/>
              <w:spacing w:line="110" w:lineRule="exact" w:before="11"/>
              <w:ind w:right="136"/>
              <w:rPr>
                <w:sz w:val="10"/>
              </w:rPr>
            </w:pPr>
            <w:r>
              <w:rPr>
                <w:w w:val="105"/>
                <w:sz w:val="10"/>
              </w:rPr>
              <w:t>929,748,661</w:t>
            </w:r>
          </w:p>
        </w:tc>
        <w:tc>
          <w:tcPr>
            <w:tcW w:w="1212" w:type="dxa"/>
          </w:tcPr>
          <w:p>
            <w:pPr>
              <w:pStyle w:val="TableParagraph"/>
              <w:spacing w:line="110" w:lineRule="exact" w:before="11"/>
              <w:ind w:right="173"/>
              <w:rPr>
                <w:sz w:val="10"/>
              </w:rPr>
            </w:pPr>
            <w:r>
              <w:rPr>
                <w:w w:val="105"/>
                <w:sz w:val="10"/>
              </w:rPr>
              <w:t>1,001,516,165</w:t>
            </w:r>
          </w:p>
        </w:tc>
        <w:tc>
          <w:tcPr>
            <w:tcW w:w="1104" w:type="dxa"/>
          </w:tcPr>
          <w:p>
            <w:pPr>
              <w:pStyle w:val="TableParagraph"/>
              <w:spacing w:line="110" w:lineRule="exact" w:before="11"/>
              <w:ind w:right="27"/>
              <w:rPr>
                <w:sz w:val="10"/>
              </w:rPr>
            </w:pPr>
            <w:r>
              <w:rPr>
                <w:w w:val="105"/>
                <w:sz w:val="10"/>
              </w:rPr>
              <w:t>1,064,516,319</w:t>
            </w:r>
          </w:p>
        </w:tc>
      </w:tr>
      <w:tr>
        <w:trPr>
          <w:trHeight w:val="141" w:hRule="atLeast"/>
        </w:trPr>
        <w:tc>
          <w:tcPr>
            <w:tcW w:w="2752" w:type="dxa"/>
          </w:tcPr>
          <w:p>
            <w:pPr>
              <w:pStyle w:val="TableParagraph"/>
              <w:spacing w:line="110" w:lineRule="exact" w:before="11"/>
              <w:ind w:left="189"/>
              <w:jc w:val="left"/>
              <w:rPr>
                <w:b/>
                <w:sz w:val="10"/>
              </w:rPr>
            </w:pPr>
            <w:r>
              <w:rPr>
                <w:b/>
                <w:w w:val="110"/>
                <w:sz w:val="10"/>
              </w:rPr>
              <w:t>Other Earmarked Funds</w:t>
            </w:r>
          </w:p>
        </w:tc>
        <w:tc>
          <w:tcPr>
            <w:tcW w:w="1503" w:type="dxa"/>
          </w:tcPr>
          <w:p>
            <w:pPr>
              <w:pStyle w:val="TableParagraph"/>
              <w:spacing w:line="110" w:lineRule="exact" w:before="11"/>
              <w:ind w:right="346"/>
              <w:rPr>
                <w:b/>
                <w:sz w:val="10"/>
              </w:rPr>
            </w:pPr>
            <w:r>
              <w:rPr>
                <w:b/>
                <w:w w:val="105"/>
                <w:sz w:val="10"/>
              </w:rPr>
              <w:t>1,510,981,616</w:t>
            </w:r>
          </w:p>
        </w:tc>
        <w:tc>
          <w:tcPr>
            <w:tcW w:w="1429" w:type="dxa"/>
          </w:tcPr>
          <w:p>
            <w:pPr>
              <w:pStyle w:val="TableParagraph"/>
              <w:spacing w:line="110" w:lineRule="exact" w:before="11"/>
              <w:ind w:right="173"/>
              <w:rPr>
                <w:b/>
                <w:sz w:val="10"/>
              </w:rPr>
            </w:pPr>
            <w:r>
              <w:rPr>
                <w:b/>
                <w:w w:val="105"/>
                <w:sz w:val="10"/>
              </w:rPr>
              <w:t>1,463,767,464</w:t>
            </w:r>
          </w:p>
        </w:tc>
        <w:tc>
          <w:tcPr>
            <w:tcW w:w="1216" w:type="dxa"/>
          </w:tcPr>
          <w:p>
            <w:pPr>
              <w:pStyle w:val="TableParagraph"/>
              <w:spacing w:line="110" w:lineRule="exact" w:before="11"/>
              <w:ind w:right="132"/>
              <w:rPr>
                <w:b/>
                <w:sz w:val="10"/>
              </w:rPr>
            </w:pPr>
            <w:r>
              <w:rPr>
                <w:b/>
                <w:w w:val="105"/>
                <w:sz w:val="10"/>
              </w:rPr>
              <w:t>1,834,067,585</w:t>
            </w:r>
          </w:p>
        </w:tc>
        <w:tc>
          <w:tcPr>
            <w:tcW w:w="1212" w:type="dxa"/>
          </w:tcPr>
          <w:p>
            <w:pPr>
              <w:pStyle w:val="TableParagraph"/>
              <w:spacing w:line="110" w:lineRule="exact" w:before="11"/>
              <w:ind w:right="168"/>
              <w:rPr>
                <w:b/>
                <w:sz w:val="10"/>
              </w:rPr>
            </w:pPr>
            <w:r>
              <w:rPr>
                <w:b/>
                <w:w w:val="105"/>
                <w:sz w:val="10"/>
              </w:rPr>
              <w:t>1,807,523,508</w:t>
            </w:r>
          </w:p>
        </w:tc>
        <w:tc>
          <w:tcPr>
            <w:tcW w:w="1104" w:type="dxa"/>
          </w:tcPr>
          <w:p>
            <w:pPr>
              <w:pStyle w:val="TableParagraph"/>
              <w:spacing w:line="110" w:lineRule="exact" w:before="11"/>
              <w:ind w:right="27"/>
              <w:rPr>
                <w:sz w:val="10"/>
              </w:rPr>
            </w:pPr>
            <w:r>
              <w:rPr>
                <w:w w:val="105"/>
                <w:sz w:val="10"/>
              </w:rPr>
              <w:t>1,870,405,183</w:t>
            </w:r>
          </w:p>
        </w:tc>
      </w:tr>
      <w:tr>
        <w:trPr>
          <w:trHeight w:val="141" w:hRule="atLeast"/>
        </w:trPr>
        <w:tc>
          <w:tcPr>
            <w:tcW w:w="2752" w:type="dxa"/>
          </w:tcPr>
          <w:p>
            <w:pPr>
              <w:pStyle w:val="TableParagraph"/>
              <w:spacing w:line="90" w:lineRule="exact" w:before="31"/>
              <w:ind w:left="344"/>
              <w:jc w:val="left"/>
              <w:rPr>
                <w:sz w:val="8"/>
              </w:rPr>
            </w:pPr>
            <w:r>
              <w:rPr>
                <w:w w:val="110"/>
                <w:sz w:val="8"/>
              </w:rPr>
              <w:t>Youth Employment Agency</w:t>
            </w:r>
          </w:p>
        </w:tc>
        <w:tc>
          <w:tcPr>
            <w:tcW w:w="1503" w:type="dxa"/>
          </w:tcPr>
          <w:p>
            <w:pPr>
              <w:pStyle w:val="TableParagraph"/>
              <w:spacing w:line="90" w:lineRule="exact" w:before="31"/>
              <w:ind w:right="340"/>
              <w:rPr>
                <w:sz w:val="8"/>
              </w:rPr>
            </w:pPr>
            <w:r>
              <w:rPr>
                <w:w w:val="110"/>
                <w:sz w:val="8"/>
              </w:rPr>
              <w:t>172,059,805</w:t>
            </w:r>
          </w:p>
        </w:tc>
        <w:tc>
          <w:tcPr>
            <w:tcW w:w="1429" w:type="dxa"/>
          </w:tcPr>
          <w:p>
            <w:pPr>
              <w:pStyle w:val="TableParagraph"/>
              <w:spacing w:line="90" w:lineRule="exact" w:before="31"/>
              <w:ind w:right="167"/>
              <w:rPr>
                <w:sz w:val="8"/>
              </w:rPr>
            </w:pPr>
            <w:r>
              <w:rPr>
                <w:w w:val="110"/>
                <w:sz w:val="8"/>
              </w:rPr>
              <w:t>164,107,980</w:t>
            </w:r>
          </w:p>
        </w:tc>
        <w:tc>
          <w:tcPr>
            <w:tcW w:w="1216" w:type="dxa"/>
          </w:tcPr>
          <w:p>
            <w:pPr>
              <w:pStyle w:val="TableParagraph"/>
              <w:spacing w:line="90" w:lineRule="exact" w:before="31"/>
              <w:ind w:right="126"/>
              <w:rPr>
                <w:sz w:val="8"/>
              </w:rPr>
            </w:pPr>
            <w:r>
              <w:rPr>
                <w:w w:val="110"/>
                <w:sz w:val="8"/>
              </w:rPr>
              <w:t>265,030,451</w:t>
            </w:r>
          </w:p>
        </w:tc>
        <w:tc>
          <w:tcPr>
            <w:tcW w:w="1212" w:type="dxa"/>
          </w:tcPr>
          <w:p>
            <w:pPr>
              <w:pStyle w:val="TableParagraph"/>
              <w:spacing w:line="110" w:lineRule="exact" w:before="11"/>
              <w:ind w:right="172"/>
              <w:rPr>
                <w:sz w:val="10"/>
              </w:rPr>
            </w:pPr>
            <w:r>
              <w:rPr>
                <w:w w:val="105"/>
                <w:sz w:val="10"/>
              </w:rPr>
              <w:t>202,565,261</w:t>
            </w:r>
          </w:p>
        </w:tc>
        <w:tc>
          <w:tcPr>
            <w:tcW w:w="1104" w:type="dxa"/>
          </w:tcPr>
          <w:p>
            <w:pPr>
              <w:pStyle w:val="TableParagraph"/>
              <w:spacing w:line="110" w:lineRule="exact" w:before="11"/>
              <w:ind w:right="26"/>
              <w:rPr>
                <w:sz w:val="10"/>
              </w:rPr>
            </w:pPr>
            <w:r>
              <w:rPr>
                <w:w w:val="105"/>
                <w:sz w:val="10"/>
              </w:rPr>
              <w:t>215,566,410</w:t>
            </w:r>
          </w:p>
        </w:tc>
      </w:tr>
      <w:tr>
        <w:trPr>
          <w:trHeight w:val="151" w:hRule="atLeast"/>
        </w:trPr>
        <w:tc>
          <w:tcPr>
            <w:tcW w:w="2752" w:type="dxa"/>
          </w:tcPr>
          <w:p>
            <w:pPr>
              <w:pStyle w:val="TableParagraph"/>
              <w:spacing w:before="31"/>
              <w:ind w:left="344"/>
              <w:jc w:val="left"/>
              <w:rPr>
                <w:sz w:val="8"/>
              </w:rPr>
            </w:pPr>
            <w:r>
              <w:rPr>
                <w:w w:val="110"/>
                <w:sz w:val="8"/>
              </w:rPr>
              <w:t>Student's Loan Trust</w:t>
            </w:r>
          </w:p>
        </w:tc>
        <w:tc>
          <w:tcPr>
            <w:tcW w:w="1503" w:type="dxa"/>
          </w:tcPr>
          <w:p>
            <w:pPr>
              <w:pStyle w:val="TableParagraph"/>
              <w:spacing w:before="31"/>
              <w:ind w:right="339"/>
              <w:rPr>
                <w:sz w:val="8"/>
              </w:rPr>
            </w:pPr>
            <w:r>
              <w:rPr>
                <w:w w:val="110"/>
                <w:sz w:val="8"/>
              </w:rPr>
              <w:t>2,150,748</w:t>
            </w:r>
          </w:p>
        </w:tc>
        <w:tc>
          <w:tcPr>
            <w:tcW w:w="1429" w:type="dxa"/>
          </w:tcPr>
          <w:p>
            <w:pPr>
              <w:pStyle w:val="TableParagraph"/>
              <w:spacing w:before="31"/>
              <w:ind w:right="167"/>
              <w:rPr>
                <w:sz w:val="8"/>
              </w:rPr>
            </w:pPr>
            <w:r>
              <w:rPr>
                <w:w w:val="110"/>
                <w:sz w:val="8"/>
              </w:rPr>
              <w:t>2,051,350</w:t>
            </w:r>
          </w:p>
        </w:tc>
        <w:tc>
          <w:tcPr>
            <w:tcW w:w="1216" w:type="dxa"/>
          </w:tcPr>
          <w:p>
            <w:pPr>
              <w:pStyle w:val="TableParagraph"/>
              <w:spacing w:before="31"/>
              <w:ind w:right="125"/>
              <w:rPr>
                <w:sz w:val="8"/>
              </w:rPr>
            </w:pPr>
            <w:r>
              <w:rPr>
                <w:w w:val="109"/>
                <w:sz w:val="8"/>
              </w:rPr>
              <w:t>0</w:t>
            </w:r>
          </w:p>
        </w:tc>
        <w:tc>
          <w:tcPr>
            <w:tcW w:w="1212" w:type="dxa"/>
          </w:tcPr>
          <w:p>
            <w:pPr>
              <w:pStyle w:val="TableParagraph"/>
              <w:spacing w:line="120" w:lineRule="exact" w:before="11"/>
              <w:ind w:right="172"/>
              <w:rPr>
                <w:sz w:val="10"/>
              </w:rPr>
            </w:pPr>
            <w:r>
              <w:rPr>
                <w:w w:val="105"/>
                <w:sz w:val="10"/>
              </w:rPr>
              <w:t>2,532,066</w:t>
            </w:r>
          </w:p>
        </w:tc>
        <w:tc>
          <w:tcPr>
            <w:tcW w:w="1104" w:type="dxa"/>
          </w:tcPr>
          <w:p>
            <w:pPr>
              <w:pStyle w:val="TableParagraph"/>
              <w:spacing w:line="120" w:lineRule="exact" w:before="11"/>
              <w:ind w:right="26"/>
              <w:rPr>
                <w:sz w:val="10"/>
              </w:rPr>
            </w:pPr>
            <w:r>
              <w:rPr>
                <w:w w:val="105"/>
                <w:sz w:val="10"/>
              </w:rPr>
              <w:t>2,694,580</w:t>
            </w:r>
          </w:p>
        </w:tc>
      </w:tr>
      <w:tr>
        <w:trPr>
          <w:trHeight w:val="139" w:hRule="atLeast"/>
        </w:trPr>
        <w:tc>
          <w:tcPr>
            <w:tcW w:w="2752" w:type="dxa"/>
          </w:tcPr>
          <w:p>
            <w:pPr>
              <w:pStyle w:val="TableParagraph"/>
              <w:spacing w:before="22"/>
              <w:ind w:left="344"/>
              <w:jc w:val="left"/>
              <w:rPr>
                <w:sz w:val="8"/>
              </w:rPr>
            </w:pPr>
            <w:r>
              <w:rPr>
                <w:w w:val="110"/>
                <w:sz w:val="8"/>
              </w:rPr>
              <w:t>Export Development Levy</w:t>
            </w:r>
          </w:p>
        </w:tc>
        <w:tc>
          <w:tcPr>
            <w:tcW w:w="1503" w:type="dxa"/>
          </w:tcPr>
          <w:p>
            <w:pPr>
              <w:pStyle w:val="TableParagraph"/>
              <w:spacing w:before="22"/>
              <w:ind w:right="340"/>
              <w:rPr>
                <w:sz w:val="8"/>
              </w:rPr>
            </w:pPr>
            <w:r>
              <w:rPr>
                <w:w w:val="110"/>
                <w:sz w:val="8"/>
              </w:rPr>
              <w:t>172,323,828</w:t>
            </w:r>
          </w:p>
        </w:tc>
        <w:tc>
          <w:tcPr>
            <w:tcW w:w="1429" w:type="dxa"/>
          </w:tcPr>
          <w:p>
            <w:pPr>
              <w:pStyle w:val="TableParagraph"/>
              <w:spacing w:before="22"/>
              <w:ind w:right="167"/>
              <w:rPr>
                <w:sz w:val="8"/>
              </w:rPr>
            </w:pPr>
            <w:r>
              <w:rPr>
                <w:w w:val="110"/>
                <w:sz w:val="8"/>
              </w:rPr>
              <w:t>164,359,801</w:t>
            </w:r>
          </w:p>
        </w:tc>
        <w:tc>
          <w:tcPr>
            <w:tcW w:w="1216" w:type="dxa"/>
          </w:tcPr>
          <w:p>
            <w:pPr>
              <w:pStyle w:val="TableParagraph"/>
              <w:spacing w:before="22"/>
              <w:ind w:right="126"/>
              <w:rPr>
                <w:sz w:val="8"/>
              </w:rPr>
            </w:pPr>
            <w:r>
              <w:rPr>
                <w:w w:val="110"/>
                <w:sz w:val="8"/>
              </w:rPr>
              <w:t>383,974,842</w:t>
            </w:r>
          </w:p>
        </w:tc>
        <w:tc>
          <w:tcPr>
            <w:tcW w:w="1212" w:type="dxa"/>
          </w:tcPr>
          <w:p>
            <w:pPr>
              <w:pStyle w:val="TableParagraph"/>
              <w:spacing w:before="22"/>
              <w:ind w:right="162"/>
              <w:rPr>
                <w:sz w:val="8"/>
              </w:rPr>
            </w:pPr>
            <w:r>
              <w:rPr>
                <w:w w:val="110"/>
                <w:sz w:val="8"/>
              </w:rPr>
              <w:t>205,719,191</w:t>
            </w:r>
          </w:p>
        </w:tc>
        <w:tc>
          <w:tcPr>
            <w:tcW w:w="1104" w:type="dxa"/>
          </w:tcPr>
          <w:p>
            <w:pPr>
              <w:pStyle w:val="TableParagraph"/>
              <w:spacing w:before="22"/>
              <w:ind w:right="16"/>
              <w:rPr>
                <w:sz w:val="8"/>
              </w:rPr>
            </w:pPr>
            <w:r>
              <w:rPr>
                <w:w w:val="110"/>
                <w:sz w:val="8"/>
              </w:rPr>
              <w:t>220,145,573</w:t>
            </w:r>
          </w:p>
        </w:tc>
      </w:tr>
      <w:tr>
        <w:trPr>
          <w:trHeight w:val="141" w:hRule="atLeast"/>
        </w:trPr>
        <w:tc>
          <w:tcPr>
            <w:tcW w:w="2752" w:type="dxa"/>
          </w:tcPr>
          <w:p>
            <w:pPr>
              <w:pStyle w:val="TableParagraph"/>
              <w:spacing w:before="24"/>
              <w:ind w:left="344"/>
              <w:jc w:val="left"/>
              <w:rPr>
                <w:sz w:val="8"/>
              </w:rPr>
            </w:pPr>
            <w:r>
              <w:rPr>
                <w:w w:val="110"/>
                <w:sz w:val="8"/>
              </w:rPr>
              <w:t>Ghana Airport Authority</w:t>
            </w:r>
          </w:p>
        </w:tc>
        <w:tc>
          <w:tcPr>
            <w:tcW w:w="1503" w:type="dxa"/>
          </w:tcPr>
          <w:p>
            <w:pPr>
              <w:pStyle w:val="TableParagraph"/>
              <w:spacing w:before="24"/>
              <w:ind w:right="340"/>
              <w:rPr>
                <w:sz w:val="8"/>
              </w:rPr>
            </w:pPr>
            <w:r>
              <w:rPr>
                <w:w w:val="110"/>
                <w:sz w:val="8"/>
              </w:rPr>
              <w:t>317,280,000</w:t>
            </w:r>
          </w:p>
        </w:tc>
        <w:tc>
          <w:tcPr>
            <w:tcW w:w="1429" w:type="dxa"/>
          </w:tcPr>
          <w:p>
            <w:pPr>
              <w:pStyle w:val="TableParagraph"/>
              <w:spacing w:before="24"/>
              <w:ind w:right="167"/>
              <w:rPr>
                <w:sz w:val="8"/>
              </w:rPr>
            </w:pPr>
            <w:r>
              <w:rPr>
                <w:w w:val="110"/>
                <w:sz w:val="8"/>
              </w:rPr>
              <w:t>317,280,000</w:t>
            </w:r>
          </w:p>
        </w:tc>
        <w:tc>
          <w:tcPr>
            <w:tcW w:w="1216" w:type="dxa"/>
          </w:tcPr>
          <w:p>
            <w:pPr>
              <w:pStyle w:val="TableParagraph"/>
              <w:spacing w:before="24"/>
              <w:ind w:right="126"/>
              <w:rPr>
                <w:sz w:val="8"/>
              </w:rPr>
            </w:pPr>
            <w:r>
              <w:rPr>
                <w:w w:val="110"/>
                <w:sz w:val="8"/>
              </w:rPr>
              <w:t>347,165,598</w:t>
            </w:r>
          </w:p>
        </w:tc>
        <w:tc>
          <w:tcPr>
            <w:tcW w:w="1212" w:type="dxa"/>
          </w:tcPr>
          <w:p>
            <w:pPr>
              <w:pStyle w:val="TableParagraph"/>
              <w:spacing w:before="24"/>
              <w:ind w:right="162"/>
              <w:rPr>
                <w:sz w:val="8"/>
              </w:rPr>
            </w:pPr>
            <w:r>
              <w:rPr>
                <w:w w:val="110"/>
                <w:sz w:val="8"/>
              </w:rPr>
              <w:t>314,997,533</w:t>
            </w:r>
          </w:p>
        </w:tc>
        <w:tc>
          <w:tcPr>
            <w:tcW w:w="1104" w:type="dxa"/>
          </w:tcPr>
          <w:p>
            <w:pPr>
              <w:pStyle w:val="TableParagraph"/>
              <w:spacing w:before="24"/>
              <w:ind w:right="16"/>
              <w:rPr>
                <w:sz w:val="8"/>
              </w:rPr>
            </w:pPr>
            <w:r>
              <w:rPr>
                <w:w w:val="110"/>
                <w:sz w:val="8"/>
              </w:rPr>
              <w:t>330,886,440</w:t>
            </w:r>
          </w:p>
        </w:tc>
      </w:tr>
      <w:tr>
        <w:trPr>
          <w:trHeight w:val="141" w:hRule="atLeast"/>
        </w:trPr>
        <w:tc>
          <w:tcPr>
            <w:tcW w:w="2752" w:type="dxa"/>
          </w:tcPr>
          <w:p>
            <w:pPr>
              <w:pStyle w:val="TableParagraph"/>
              <w:spacing w:before="24"/>
              <w:ind w:left="344"/>
              <w:jc w:val="left"/>
              <w:rPr>
                <w:sz w:val="8"/>
              </w:rPr>
            </w:pPr>
            <w:r>
              <w:rPr>
                <w:w w:val="110"/>
                <w:sz w:val="8"/>
              </w:rPr>
              <w:t>Mineral Development Fund</w:t>
            </w:r>
          </w:p>
        </w:tc>
        <w:tc>
          <w:tcPr>
            <w:tcW w:w="1503" w:type="dxa"/>
          </w:tcPr>
          <w:p>
            <w:pPr>
              <w:pStyle w:val="TableParagraph"/>
              <w:spacing w:before="24"/>
              <w:ind w:right="339"/>
              <w:rPr>
                <w:sz w:val="8"/>
              </w:rPr>
            </w:pPr>
            <w:r>
              <w:rPr>
                <w:w w:val="110"/>
                <w:sz w:val="8"/>
              </w:rPr>
              <w:t>82,174,665</w:t>
            </w:r>
          </w:p>
        </w:tc>
        <w:tc>
          <w:tcPr>
            <w:tcW w:w="1429" w:type="dxa"/>
          </w:tcPr>
          <w:p>
            <w:pPr>
              <w:pStyle w:val="TableParagraph"/>
              <w:spacing w:before="24"/>
              <w:ind w:right="167"/>
              <w:rPr>
                <w:sz w:val="8"/>
              </w:rPr>
            </w:pPr>
            <w:r>
              <w:rPr>
                <w:w w:val="110"/>
                <w:sz w:val="8"/>
              </w:rPr>
              <w:t>78,376,924</w:t>
            </w:r>
          </w:p>
        </w:tc>
        <w:tc>
          <w:tcPr>
            <w:tcW w:w="1216" w:type="dxa"/>
          </w:tcPr>
          <w:p>
            <w:pPr>
              <w:pStyle w:val="TableParagraph"/>
              <w:spacing w:before="24"/>
              <w:ind w:right="126"/>
              <w:rPr>
                <w:sz w:val="8"/>
              </w:rPr>
            </w:pPr>
            <w:r>
              <w:rPr>
                <w:w w:val="110"/>
                <w:sz w:val="8"/>
              </w:rPr>
              <w:t>15,530,029</w:t>
            </w:r>
          </w:p>
        </w:tc>
        <w:tc>
          <w:tcPr>
            <w:tcW w:w="1212" w:type="dxa"/>
          </w:tcPr>
          <w:p>
            <w:pPr>
              <w:pStyle w:val="TableParagraph"/>
              <w:spacing w:before="24"/>
              <w:ind w:right="162"/>
              <w:rPr>
                <w:sz w:val="8"/>
              </w:rPr>
            </w:pPr>
            <w:r>
              <w:rPr>
                <w:w w:val="110"/>
                <w:sz w:val="8"/>
              </w:rPr>
              <w:t>96,060,428</w:t>
            </w:r>
          </w:p>
        </w:tc>
        <w:tc>
          <w:tcPr>
            <w:tcW w:w="1104" w:type="dxa"/>
          </w:tcPr>
          <w:p>
            <w:pPr>
              <w:pStyle w:val="TableParagraph"/>
              <w:spacing w:before="24"/>
              <w:ind w:right="16"/>
              <w:rPr>
                <w:sz w:val="8"/>
              </w:rPr>
            </w:pPr>
            <w:r>
              <w:rPr>
                <w:w w:val="110"/>
                <w:sz w:val="8"/>
              </w:rPr>
              <w:t>98,493,332</w:t>
            </w:r>
          </w:p>
        </w:tc>
      </w:tr>
      <w:tr>
        <w:trPr>
          <w:trHeight w:val="141" w:hRule="atLeast"/>
        </w:trPr>
        <w:tc>
          <w:tcPr>
            <w:tcW w:w="2752" w:type="dxa"/>
          </w:tcPr>
          <w:p>
            <w:pPr>
              <w:pStyle w:val="TableParagraph"/>
              <w:spacing w:before="24"/>
              <w:ind w:left="344"/>
              <w:jc w:val="left"/>
              <w:rPr>
                <w:sz w:val="8"/>
              </w:rPr>
            </w:pPr>
            <w:r>
              <w:rPr>
                <w:w w:val="110"/>
                <w:sz w:val="8"/>
              </w:rPr>
              <w:t>GRA Retention</w:t>
            </w:r>
          </w:p>
        </w:tc>
        <w:tc>
          <w:tcPr>
            <w:tcW w:w="1503" w:type="dxa"/>
          </w:tcPr>
          <w:p>
            <w:pPr>
              <w:pStyle w:val="TableParagraph"/>
              <w:spacing w:before="24"/>
              <w:ind w:right="340"/>
              <w:rPr>
                <w:sz w:val="8"/>
              </w:rPr>
            </w:pPr>
            <w:r>
              <w:rPr>
                <w:w w:val="110"/>
                <w:sz w:val="8"/>
              </w:rPr>
              <w:t>753,645,920</w:t>
            </w:r>
          </w:p>
        </w:tc>
        <w:tc>
          <w:tcPr>
            <w:tcW w:w="1429" w:type="dxa"/>
          </w:tcPr>
          <w:p>
            <w:pPr>
              <w:pStyle w:val="TableParagraph"/>
              <w:spacing w:before="24"/>
              <w:ind w:right="167"/>
              <w:rPr>
                <w:sz w:val="8"/>
              </w:rPr>
            </w:pPr>
            <w:r>
              <w:rPr>
                <w:w w:val="110"/>
                <w:sz w:val="8"/>
              </w:rPr>
              <w:t>726,769,150</w:t>
            </w:r>
          </w:p>
        </w:tc>
        <w:tc>
          <w:tcPr>
            <w:tcW w:w="1216" w:type="dxa"/>
          </w:tcPr>
          <w:p>
            <w:pPr>
              <w:pStyle w:val="TableParagraph"/>
              <w:spacing w:before="24"/>
              <w:ind w:right="126"/>
              <w:rPr>
                <w:sz w:val="8"/>
              </w:rPr>
            </w:pPr>
            <w:r>
              <w:rPr>
                <w:w w:val="110"/>
                <w:sz w:val="8"/>
              </w:rPr>
              <w:t>822,366,666</w:t>
            </w:r>
          </w:p>
        </w:tc>
        <w:tc>
          <w:tcPr>
            <w:tcW w:w="1212" w:type="dxa"/>
          </w:tcPr>
          <w:p>
            <w:pPr>
              <w:pStyle w:val="TableParagraph"/>
              <w:spacing w:before="24"/>
              <w:ind w:right="162"/>
              <w:rPr>
                <w:sz w:val="8"/>
              </w:rPr>
            </w:pPr>
            <w:r>
              <w:rPr>
                <w:w w:val="110"/>
                <w:sz w:val="8"/>
              </w:rPr>
              <w:t>974,806,710</w:t>
            </w:r>
          </w:p>
        </w:tc>
        <w:tc>
          <w:tcPr>
            <w:tcW w:w="1104" w:type="dxa"/>
          </w:tcPr>
          <w:p>
            <w:pPr>
              <w:pStyle w:val="TableParagraph"/>
              <w:spacing w:before="24"/>
              <w:ind w:right="16"/>
              <w:rPr>
                <w:sz w:val="8"/>
              </w:rPr>
            </w:pPr>
            <w:r>
              <w:rPr>
                <w:w w:val="110"/>
                <w:sz w:val="8"/>
              </w:rPr>
              <w:t>991,016,195</w:t>
            </w:r>
          </w:p>
        </w:tc>
      </w:tr>
      <w:tr>
        <w:trPr>
          <w:trHeight w:val="202" w:hRule="atLeast"/>
        </w:trPr>
        <w:tc>
          <w:tcPr>
            <w:tcW w:w="2752" w:type="dxa"/>
          </w:tcPr>
          <w:p>
            <w:pPr>
              <w:pStyle w:val="TableParagraph"/>
              <w:spacing w:before="24"/>
              <w:ind w:left="344"/>
              <w:jc w:val="left"/>
              <w:rPr>
                <w:sz w:val="8"/>
              </w:rPr>
            </w:pPr>
            <w:r>
              <w:rPr>
                <w:w w:val="110"/>
                <w:sz w:val="8"/>
              </w:rPr>
              <w:t>Plastic Waste Recycling Fund</w:t>
            </w:r>
          </w:p>
        </w:tc>
        <w:tc>
          <w:tcPr>
            <w:tcW w:w="1503" w:type="dxa"/>
          </w:tcPr>
          <w:p>
            <w:pPr>
              <w:pStyle w:val="TableParagraph"/>
              <w:spacing w:before="24"/>
              <w:ind w:right="339"/>
              <w:rPr>
                <w:sz w:val="8"/>
              </w:rPr>
            </w:pPr>
            <w:r>
              <w:rPr>
                <w:w w:val="110"/>
                <w:sz w:val="8"/>
              </w:rPr>
              <w:t>11,346,649</w:t>
            </w:r>
          </w:p>
        </w:tc>
        <w:tc>
          <w:tcPr>
            <w:tcW w:w="1429" w:type="dxa"/>
          </w:tcPr>
          <w:p>
            <w:pPr>
              <w:pStyle w:val="TableParagraph"/>
              <w:spacing w:before="24"/>
              <w:ind w:right="167"/>
              <w:rPr>
                <w:sz w:val="8"/>
              </w:rPr>
            </w:pPr>
            <w:r>
              <w:rPr>
                <w:w w:val="110"/>
                <w:sz w:val="8"/>
              </w:rPr>
              <w:t>10,822,259</w:t>
            </w:r>
          </w:p>
        </w:tc>
        <w:tc>
          <w:tcPr>
            <w:tcW w:w="1216" w:type="dxa"/>
          </w:tcPr>
          <w:p>
            <w:pPr>
              <w:pStyle w:val="TableParagraph"/>
              <w:spacing w:before="24"/>
              <w:ind w:right="125"/>
              <w:rPr>
                <w:sz w:val="8"/>
              </w:rPr>
            </w:pPr>
            <w:r>
              <w:rPr>
                <w:w w:val="109"/>
                <w:sz w:val="8"/>
              </w:rPr>
              <w:t>0</w:t>
            </w:r>
          </w:p>
        </w:tc>
        <w:tc>
          <w:tcPr>
            <w:tcW w:w="1212" w:type="dxa"/>
          </w:tcPr>
          <w:p>
            <w:pPr>
              <w:pStyle w:val="TableParagraph"/>
              <w:spacing w:before="24"/>
              <w:ind w:right="162"/>
              <w:rPr>
                <w:sz w:val="8"/>
              </w:rPr>
            </w:pPr>
            <w:r>
              <w:rPr>
                <w:w w:val="110"/>
                <w:sz w:val="8"/>
              </w:rPr>
              <w:t>10,842,318</w:t>
            </w:r>
          </w:p>
        </w:tc>
        <w:tc>
          <w:tcPr>
            <w:tcW w:w="1104" w:type="dxa"/>
          </w:tcPr>
          <w:p>
            <w:pPr>
              <w:pStyle w:val="TableParagraph"/>
              <w:spacing w:before="24"/>
              <w:ind w:right="16"/>
              <w:rPr>
                <w:sz w:val="8"/>
              </w:rPr>
            </w:pPr>
            <w:r>
              <w:rPr>
                <w:w w:val="110"/>
                <w:sz w:val="8"/>
              </w:rPr>
              <w:t>11,602,652</w:t>
            </w:r>
          </w:p>
        </w:tc>
      </w:tr>
      <w:tr>
        <w:trPr>
          <w:trHeight w:val="214" w:hRule="atLeast"/>
        </w:trPr>
        <w:tc>
          <w:tcPr>
            <w:tcW w:w="2752" w:type="dxa"/>
          </w:tcPr>
          <w:p>
            <w:pPr>
              <w:pStyle w:val="TableParagraph"/>
              <w:spacing w:line="110" w:lineRule="exact" w:before="84"/>
              <w:ind w:left="108"/>
              <w:jc w:val="left"/>
              <w:rPr>
                <w:b/>
                <w:sz w:val="10"/>
              </w:rPr>
            </w:pPr>
            <w:r>
              <w:rPr>
                <w:b/>
                <w:w w:val="110"/>
                <w:sz w:val="10"/>
              </w:rPr>
              <w:t>Social Benefits</w:t>
            </w:r>
          </w:p>
        </w:tc>
        <w:tc>
          <w:tcPr>
            <w:tcW w:w="1503" w:type="dxa"/>
          </w:tcPr>
          <w:p>
            <w:pPr>
              <w:pStyle w:val="TableParagraph"/>
              <w:spacing w:line="110" w:lineRule="exact" w:before="84"/>
              <w:ind w:right="345"/>
              <w:rPr>
                <w:b/>
                <w:sz w:val="10"/>
              </w:rPr>
            </w:pPr>
            <w:r>
              <w:rPr>
                <w:b/>
                <w:w w:val="105"/>
                <w:sz w:val="10"/>
              </w:rPr>
              <w:t>241,183,170</w:t>
            </w:r>
          </w:p>
        </w:tc>
        <w:tc>
          <w:tcPr>
            <w:tcW w:w="1429" w:type="dxa"/>
          </w:tcPr>
          <w:p>
            <w:pPr>
              <w:pStyle w:val="TableParagraph"/>
              <w:spacing w:line="110" w:lineRule="exact" w:before="84"/>
              <w:ind w:right="173"/>
              <w:rPr>
                <w:b/>
                <w:sz w:val="10"/>
              </w:rPr>
            </w:pPr>
            <w:r>
              <w:rPr>
                <w:b/>
                <w:w w:val="105"/>
                <w:sz w:val="10"/>
              </w:rPr>
              <w:t>241,183,170</w:t>
            </w:r>
          </w:p>
        </w:tc>
        <w:tc>
          <w:tcPr>
            <w:tcW w:w="1216" w:type="dxa"/>
          </w:tcPr>
          <w:p>
            <w:pPr>
              <w:pStyle w:val="TableParagraph"/>
              <w:spacing w:line="110" w:lineRule="exact" w:before="84"/>
              <w:ind w:right="132"/>
              <w:rPr>
                <w:b/>
                <w:sz w:val="10"/>
              </w:rPr>
            </w:pPr>
            <w:r>
              <w:rPr>
                <w:b/>
                <w:w w:val="105"/>
                <w:sz w:val="10"/>
              </w:rPr>
              <w:t>22,916,908</w:t>
            </w:r>
          </w:p>
        </w:tc>
        <w:tc>
          <w:tcPr>
            <w:tcW w:w="1212" w:type="dxa"/>
          </w:tcPr>
          <w:p>
            <w:pPr>
              <w:pStyle w:val="TableParagraph"/>
              <w:spacing w:line="110" w:lineRule="exact" w:before="84"/>
              <w:ind w:right="168"/>
              <w:rPr>
                <w:b/>
                <w:sz w:val="10"/>
              </w:rPr>
            </w:pPr>
            <w:r>
              <w:rPr>
                <w:b/>
                <w:w w:val="105"/>
                <w:sz w:val="10"/>
              </w:rPr>
              <w:t>257,486,654</w:t>
            </w:r>
          </w:p>
        </w:tc>
        <w:tc>
          <w:tcPr>
            <w:tcW w:w="1104" w:type="dxa"/>
          </w:tcPr>
          <w:p>
            <w:pPr>
              <w:pStyle w:val="TableParagraph"/>
              <w:spacing w:line="110" w:lineRule="exact" w:before="84"/>
              <w:ind w:right="22"/>
              <w:rPr>
                <w:b/>
                <w:sz w:val="10"/>
              </w:rPr>
            </w:pPr>
            <w:r>
              <w:rPr>
                <w:b/>
                <w:w w:val="105"/>
                <w:sz w:val="10"/>
              </w:rPr>
              <w:t>161,153,840</w:t>
            </w:r>
          </w:p>
        </w:tc>
      </w:tr>
      <w:tr>
        <w:trPr>
          <w:trHeight w:val="141" w:hRule="atLeast"/>
        </w:trPr>
        <w:tc>
          <w:tcPr>
            <w:tcW w:w="2752" w:type="dxa"/>
          </w:tcPr>
          <w:p>
            <w:pPr>
              <w:pStyle w:val="TableParagraph"/>
              <w:spacing w:line="110" w:lineRule="exact" w:before="11"/>
              <w:ind w:left="189"/>
              <w:jc w:val="left"/>
              <w:rPr>
                <w:sz w:val="10"/>
              </w:rPr>
            </w:pPr>
            <w:r>
              <w:rPr>
                <w:w w:val="110"/>
                <w:sz w:val="10"/>
              </w:rPr>
              <w:t>Lifeline Consumers of Electricity</w:t>
            </w:r>
          </w:p>
        </w:tc>
        <w:tc>
          <w:tcPr>
            <w:tcW w:w="1503" w:type="dxa"/>
          </w:tcPr>
          <w:p>
            <w:pPr>
              <w:pStyle w:val="TableParagraph"/>
              <w:spacing w:line="110" w:lineRule="exact" w:before="11"/>
              <w:ind w:right="350"/>
              <w:rPr>
                <w:sz w:val="10"/>
              </w:rPr>
            </w:pPr>
            <w:r>
              <w:rPr>
                <w:w w:val="105"/>
                <w:sz w:val="10"/>
              </w:rPr>
              <w:t>83,474,172</w:t>
            </w:r>
          </w:p>
        </w:tc>
        <w:tc>
          <w:tcPr>
            <w:tcW w:w="1429" w:type="dxa"/>
          </w:tcPr>
          <w:p>
            <w:pPr>
              <w:pStyle w:val="TableParagraph"/>
              <w:spacing w:line="110" w:lineRule="exact" w:before="11"/>
              <w:ind w:right="177"/>
              <w:rPr>
                <w:sz w:val="10"/>
              </w:rPr>
            </w:pPr>
            <w:r>
              <w:rPr>
                <w:w w:val="105"/>
                <w:sz w:val="10"/>
              </w:rPr>
              <w:t>83,474,172</w:t>
            </w:r>
          </w:p>
        </w:tc>
        <w:tc>
          <w:tcPr>
            <w:tcW w:w="1216" w:type="dxa"/>
          </w:tcPr>
          <w:p>
            <w:pPr>
              <w:pStyle w:val="TableParagraph"/>
              <w:spacing w:line="110" w:lineRule="exact" w:before="11"/>
              <w:ind w:right="136"/>
              <w:rPr>
                <w:sz w:val="10"/>
              </w:rPr>
            </w:pPr>
            <w:r>
              <w:rPr>
                <w:w w:val="105"/>
                <w:sz w:val="10"/>
              </w:rPr>
              <w:t>22,916,908</w:t>
            </w:r>
          </w:p>
        </w:tc>
        <w:tc>
          <w:tcPr>
            <w:tcW w:w="1212" w:type="dxa"/>
          </w:tcPr>
          <w:p>
            <w:pPr>
              <w:pStyle w:val="TableParagraph"/>
              <w:spacing w:line="110" w:lineRule="exact" w:before="11"/>
              <w:ind w:right="172"/>
              <w:rPr>
                <w:sz w:val="10"/>
              </w:rPr>
            </w:pPr>
            <w:r>
              <w:rPr>
                <w:w w:val="105"/>
                <w:sz w:val="10"/>
              </w:rPr>
              <w:t>89,116,853</w:t>
            </w:r>
          </w:p>
        </w:tc>
        <w:tc>
          <w:tcPr>
            <w:tcW w:w="1104" w:type="dxa"/>
          </w:tcPr>
          <w:p>
            <w:pPr>
              <w:pStyle w:val="TableParagraph"/>
              <w:spacing w:line="110" w:lineRule="exact" w:before="11"/>
              <w:ind w:right="26"/>
              <w:rPr>
                <w:sz w:val="10"/>
              </w:rPr>
            </w:pPr>
            <w:r>
              <w:rPr>
                <w:w w:val="105"/>
                <w:sz w:val="10"/>
              </w:rPr>
              <w:t>62,938,123</w:t>
            </w:r>
          </w:p>
        </w:tc>
      </w:tr>
      <w:tr>
        <w:trPr>
          <w:trHeight w:val="212" w:hRule="atLeast"/>
        </w:trPr>
        <w:tc>
          <w:tcPr>
            <w:tcW w:w="2752" w:type="dxa"/>
          </w:tcPr>
          <w:p>
            <w:pPr>
              <w:pStyle w:val="TableParagraph"/>
              <w:spacing w:before="11"/>
              <w:ind w:left="189"/>
              <w:jc w:val="left"/>
              <w:rPr>
                <w:sz w:val="10"/>
              </w:rPr>
            </w:pPr>
            <w:r>
              <w:rPr>
                <w:w w:val="110"/>
                <w:sz w:val="10"/>
              </w:rPr>
              <w:t>Transfers for Social Protection</w:t>
            </w:r>
          </w:p>
        </w:tc>
        <w:tc>
          <w:tcPr>
            <w:tcW w:w="1503" w:type="dxa"/>
          </w:tcPr>
          <w:p>
            <w:pPr>
              <w:pStyle w:val="TableParagraph"/>
              <w:spacing w:before="11"/>
              <w:ind w:right="350"/>
              <w:rPr>
                <w:sz w:val="10"/>
              </w:rPr>
            </w:pPr>
            <w:r>
              <w:rPr>
                <w:w w:val="105"/>
                <w:sz w:val="10"/>
              </w:rPr>
              <w:t>157,708,998</w:t>
            </w:r>
          </w:p>
        </w:tc>
        <w:tc>
          <w:tcPr>
            <w:tcW w:w="1429" w:type="dxa"/>
          </w:tcPr>
          <w:p>
            <w:pPr>
              <w:pStyle w:val="TableParagraph"/>
              <w:spacing w:before="11"/>
              <w:ind w:right="177"/>
              <w:rPr>
                <w:sz w:val="10"/>
              </w:rPr>
            </w:pPr>
            <w:r>
              <w:rPr>
                <w:w w:val="105"/>
                <w:sz w:val="10"/>
              </w:rPr>
              <w:t>157,708,998</w:t>
            </w:r>
          </w:p>
        </w:tc>
        <w:tc>
          <w:tcPr>
            <w:tcW w:w="1216" w:type="dxa"/>
          </w:tcPr>
          <w:p>
            <w:pPr>
              <w:pStyle w:val="TableParagraph"/>
              <w:spacing w:before="0"/>
              <w:jc w:val="left"/>
              <w:rPr>
                <w:rFonts w:ascii="Times New Roman"/>
                <w:sz w:val="10"/>
              </w:rPr>
            </w:pPr>
          </w:p>
        </w:tc>
        <w:tc>
          <w:tcPr>
            <w:tcW w:w="1212" w:type="dxa"/>
          </w:tcPr>
          <w:p>
            <w:pPr>
              <w:pStyle w:val="TableParagraph"/>
              <w:spacing w:before="11"/>
              <w:ind w:right="172"/>
              <w:rPr>
                <w:sz w:val="10"/>
              </w:rPr>
            </w:pPr>
            <w:r>
              <w:rPr>
                <w:w w:val="105"/>
                <w:sz w:val="10"/>
              </w:rPr>
              <w:t>168,369,800</w:t>
            </w:r>
          </w:p>
        </w:tc>
        <w:tc>
          <w:tcPr>
            <w:tcW w:w="1104" w:type="dxa"/>
          </w:tcPr>
          <w:p>
            <w:pPr>
              <w:pStyle w:val="TableParagraph"/>
              <w:spacing w:before="11"/>
              <w:ind w:right="26"/>
              <w:rPr>
                <w:sz w:val="10"/>
              </w:rPr>
            </w:pPr>
            <w:r>
              <w:rPr>
                <w:w w:val="105"/>
                <w:sz w:val="10"/>
              </w:rPr>
              <w:t>98,215,717</w:t>
            </w:r>
          </w:p>
        </w:tc>
      </w:tr>
      <w:tr>
        <w:trPr>
          <w:trHeight w:val="212" w:hRule="atLeast"/>
        </w:trPr>
        <w:tc>
          <w:tcPr>
            <w:tcW w:w="2752" w:type="dxa"/>
          </w:tcPr>
          <w:p>
            <w:pPr>
              <w:pStyle w:val="TableParagraph"/>
              <w:spacing w:line="110" w:lineRule="exact" w:before="82"/>
              <w:ind w:left="108"/>
              <w:jc w:val="left"/>
              <w:rPr>
                <w:b/>
                <w:sz w:val="10"/>
              </w:rPr>
            </w:pPr>
            <w:r>
              <w:rPr>
                <w:b/>
                <w:w w:val="110"/>
                <w:sz w:val="10"/>
              </w:rPr>
              <w:t>Other Expenditure</w:t>
            </w:r>
          </w:p>
        </w:tc>
        <w:tc>
          <w:tcPr>
            <w:tcW w:w="1503" w:type="dxa"/>
          </w:tcPr>
          <w:p>
            <w:pPr>
              <w:pStyle w:val="TableParagraph"/>
              <w:spacing w:line="110" w:lineRule="exact" w:before="82"/>
              <w:ind w:right="346"/>
              <w:rPr>
                <w:b/>
                <w:sz w:val="10"/>
              </w:rPr>
            </w:pPr>
            <w:r>
              <w:rPr>
                <w:b/>
                <w:w w:val="105"/>
                <w:sz w:val="10"/>
              </w:rPr>
              <w:t>2,229,919,620</w:t>
            </w:r>
          </w:p>
        </w:tc>
        <w:tc>
          <w:tcPr>
            <w:tcW w:w="1429" w:type="dxa"/>
          </w:tcPr>
          <w:p>
            <w:pPr>
              <w:pStyle w:val="TableParagraph"/>
              <w:spacing w:line="110" w:lineRule="exact" w:before="82"/>
              <w:ind w:right="173"/>
              <w:rPr>
                <w:b/>
                <w:sz w:val="10"/>
              </w:rPr>
            </w:pPr>
            <w:r>
              <w:rPr>
                <w:b/>
                <w:w w:val="105"/>
                <w:sz w:val="10"/>
              </w:rPr>
              <w:t>2,181,919,620</w:t>
            </w:r>
          </w:p>
        </w:tc>
        <w:tc>
          <w:tcPr>
            <w:tcW w:w="1216" w:type="dxa"/>
          </w:tcPr>
          <w:p>
            <w:pPr>
              <w:pStyle w:val="TableParagraph"/>
              <w:spacing w:line="110" w:lineRule="exact" w:before="82"/>
              <w:ind w:right="132"/>
              <w:rPr>
                <w:b/>
                <w:sz w:val="10"/>
              </w:rPr>
            </w:pPr>
            <w:r>
              <w:rPr>
                <w:b/>
                <w:w w:val="105"/>
                <w:sz w:val="10"/>
              </w:rPr>
              <w:t>1,800,664,383</w:t>
            </w:r>
          </w:p>
        </w:tc>
        <w:tc>
          <w:tcPr>
            <w:tcW w:w="1212" w:type="dxa"/>
          </w:tcPr>
          <w:p>
            <w:pPr>
              <w:pStyle w:val="TableParagraph"/>
              <w:spacing w:line="110" w:lineRule="exact" w:before="82"/>
              <w:ind w:right="168"/>
              <w:rPr>
                <w:b/>
                <w:sz w:val="10"/>
              </w:rPr>
            </w:pPr>
            <w:r>
              <w:rPr>
                <w:b/>
                <w:w w:val="105"/>
                <w:sz w:val="10"/>
              </w:rPr>
              <w:t>2,104,476,410</w:t>
            </w:r>
          </w:p>
        </w:tc>
        <w:tc>
          <w:tcPr>
            <w:tcW w:w="1104" w:type="dxa"/>
          </w:tcPr>
          <w:p>
            <w:pPr>
              <w:pStyle w:val="TableParagraph"/>
              <w:spacing w:line="110" w:lineRule="exact" w:before="82"/>
              <w:ind w:right="22"/>
              <w:rPr>
                <w:b/>
                <w:sz w:val="10"/>
              </w:rPr>
            </w:pPr>
            <w:r>
              <w:rPr>
                <w:b/>
                <w:w w:val="105"/>
                <w:sz w:val="10"/>
              </w:rPr>
              <w:t>1,769,816,564</w:t>
            </w:r>
          </w:p>
        </w:tc>
      </w:tr>
      <w:tr>
        <w:trPr>
          <w:trHeight w:val="141" w:hRule="atLeast"/>
        </w:trPr>
        <w:tc>
          <w:tcPr>
            <w:tcW w:w="2752" w:type="dxa"/>
          </w:tcPr>
          <w:p>
            <w:pPr>
              <w:pStyle w:val="TableParagraph"/>
              <w:spacing w:line="110" w:lineRule="exact" w:before="11"/>
              <w:ind w:left="189"/>
              <w:jc w:val="left"/>
              <w:rPr>
                <w:sz w:val="10"/>
              </w:rPr>
            </w:pPr>
            <w:r>
              <w:rPr>
                <w:w w:val="110"/>
                <w:sz w:val="10"/>
              </w:rPr>
              <w:t>ESLA Transfers</w:t>
            </w:r>
          </w:p>
        </w:tc>
        <w:tc>
          <w:tcPr>
            <w:tcW w:w="1503" w:type="dxa"/>
          </w:tcPr>
          <w:p>
            <w:pPr>
              <w:pStyle w:val="TableParagraph"/>
              <w:spacing w:line="110" w:lineRule="exact" w:before="11"/>
              <w:ind w:right="350"/>
              <w:rPr>
                <w:sz w:val="10"/>
              </w:rPr>
            </w:pPr>
            <w:r>
              <w:rPr>
                <w:w w:val="105"/>
                <w:sz w:val="10"/>
              </w:rPr>
              <w:t>2,081,693,682</w:t>
            </w:r>
          </w:p>
        </w:tc>
        <w:tc>
          <w:tcPr>
            <w:tcW w:w="1429" w:type="dxa"/>
          </w:tcPr>
          <w:p>
            <w:pPr>
              <w:pStyle w:val="TableParagraph"/>
              <w:spacing w:line="110" w:lineRule="exact" w:before="11"/>
              <w:ind w:right="178"/>
              <w:rPr>
                <w:sz w:val="10"/>
              </w:rPr>
            </w:pPr>
            <w:r>
              <w:rPr>
                <w:w w:val="105"/>
                <w:sz w:val="10"/>
              </w:rPr>
              <w:t>2,081,693,682</w:t>
            </w:r>
          </w:p>
        </w:tc>
        <w:tc>
          <w:tcPr>
            <w:tcW w:w="1216" w:type="dxa"/>
          </w:tcPr>
          <w:p>
            <w:pPr>
              <w:pStyle w:val="TableParagraph"/>
              <w:spacing w:line="110" w:lineRule="exact" w:before="11"/>
              <w:ind w:right="137"/>
              <w:rPr>
                <w:sz w:val="10"/>
              </w:rPr>
            </w:pPr>
            <w:r>
              <w:rPr>
                <w:w w:val="105"/>
                <w:sz w:val="10"/>
              </w:rPr>
              <w:t>1,800,664,383</w:t>
            </w:r>
          </w:p>
        </w:tc>
        <w:tc>
          <w:tcPr>
            <w:tcW w:w="1212" w:type="dxa"/>
          </w:tcPr>
          <w:p>
            <w:pPr>
              <w:pStyle w:val="TableParagraph"/>
              <w:spacing w:line="110" w:lineRule="exact" w:before="11"/>
              <w:ind w:right="173"/>
              <w:rPr>
                <w:sz w:val="10"/>
              </w:rPr>
            </w:pPr>
            <w:r>
              <w:rPr>
                <w:w w:val="105"/>
                <w:sz w:val="10"/>
              </w:rPr>
              <w:t>2,104,476,410</w:t>
            </w:r>
          </w:p>
        </w:tc>
        <w:tc>
          <w:tcPr>
            <w:tcW w:w="1104" w:type="dxa"/>
          </w:tcPr>
          <w:p>
            <w:pPr>
              <w:pStyle w:val="TableParagraph"/>
              <w:spacing w:line="110" w:lineRule="exact" w:before="11"/>
              <w:ind w:right="27"/>
              <w:rPr>
                <w:sz w:val="10"/>
              </w:rPr>
            </w:pPr>
            <w:r>
              <w:rPr>
                <w:w w:val="105"/>
                <w:sz w:val="10"/>
              </w:rPr>
              <w:t>1,769,816,564</w:t>
            </w:r>
          </w:p>
        </w:tc>
      </w:tr>
      <w:tr>
        <w:trPr>
          <w:trHeight w:val="212" w:hRule="atLeast"/>
        </w:trPr>
        <w:tc>
          <w:tcPr>
            <w:tcW w:w="2752" w:type="dxa"/>
          </w:tcPr>
          <w:p>
            <w:pPr>
              <w:pStyle w:val="TableParagraph"/>
              <w:spacing w:before="11"/>
              <w:ind w:left="189"/>
              <w:jc w:val="left"/>
              <w:rPr>
                <w:sz w:val="10"/>
              </w:rPr>
            </w:pPr>
            <w:r>
              <w:rPr>
                <w:w w:val="110"/>
                <w:sz w:val="10"/>
              </w:rPr>
              <w:t>Reallocation to Priority Programmes</w:t>
            </w:r>
          </w:p>
        </w:tc>
        <w:tc>
          <w:tcPr>
            <w:tcW w:w="1503" w:type="dxa"/>
          </w:tcPr>
          <w:p>
            <w:pPr>
              <w:pStyle w:val="TableParagraph"/>
              <w:spacing w:before="11"/>
              <w:ind w:right="350"/>
              <w:rPr>
                <w:sz w:val="10"/>
              </w:rPr>
            </w:pPr>
            <w:r>
              <w:rPr>
                <w:w w:val="105"/>
                <w:sz w:val="10"/>
              </w:rPr>
              <w:t>148,225,938</w:t>
            </w:r>
          </w:p>
        </w:tc>
        <w:tc>
          <w:tcPr>
            <w:tcW w:w="1429" w:type="dxa"/>
          </w:tcPr>
          <w:p>
            <w:pPr>
              <w:pStyle w:val="TableParagraph"/>
              <w:spacing w:before="11"/>
              <w:ind w:right="177"/>
              <w:rPr>
                <w:sz w:val="10"/>
              </w:rPr>
            </w:pPr>
            <w:r>
              <w:rPr>
                <w:w w:val="105"/>
                <w:sz w:val="10"/>
              </w:rPr>
              <w:t>100,225,938</w:t>
            </w:r>
          </w:p>
        </w:tc>
        <w:tc>
          <w:tcPr>
            <w:tcW w:w="1216" w:type="dxa"/>
          </w:tcPr>
          <w:p>
            <w:pPr>
              <w:pStyle w:val="TableParagraph"/>
              <w:spacing w:before="0"/>
              <w:jc w:val="left"/>
              <w:rPr>
                <w:rFonts w:ascii="Times New Roman"/>
                <w:sz w:val="10"/>
              </w:rPr>
            </w:pPr>
          </w:p>
        </w:tc>
        <w:tc>
          <w:tcPr>
            <w:tcW w:w="1212" w:type="dxa"/>
          </w:tcPr>
          <w:p>
            <w:pPr>
              <w:pStyle w:val="TableParagraph"/>
              <w:spacing w:before="11"/>
              <w:ind w:right="170"/>
              <w:rPr>
                <w:sz w:val="10"/>
              </w:rPr>
            </w:pPr>
            <w:r>
              <w:rPr>
                <w:w w:val="108"/>
                <w:sz w:val="10"/>
              </w:rPr>
              <w:t>0</w:t>
            </w:r>
          </w:p>
        </w:tc>
        <w:tc>
          <w:tcPr>
            <w:tcW w:w="1104" w:type="dxa"/>
          </w:tcPr>
          <w:p>
            <w:pPr>
              <w:pStyle w:val="TableParagraph"/>
              <w:spacing w:before="11"/>
              <w:ind w:right="24"/>
              <w:rPr>
                <w:sz w:val="10"/>
              </w:rPr>
            </w:pPr>
            <w:r>
              <w:rPr>
                <w:w w:val="108"/>
                <w:sz w:val="10"/>
              </w:rPr>
              <w:t>0</w:t>
            </w:r>
          </w:p>
        </w:tc>
      </w:tr>
      <w:tr>
        <w:trPr>
          <w:trHeight w:val="283" w:hRule="atLeast"/>
        </w:trPr>
        <w:tc>
          <w:tcPr>
            <w:tcW w:w="2752" w:type="dxa"/>
          </w:tcPr>
          <w:p>
            <w:pPr>
              <w:pStyle w:val="TableParagraph"/>
              <w:spacing w:before="82"/>
              <w:ind w:left="108"/>
              <w:jc w:val="left"/>
              <w:rPr>
                <w:b/>
                <w:sz w:val="10"/>
              </w:rPr>
            </w:pPr>
            <w:r>
              <w:rPr>
                <w:b/>
                <w:w w:val="110"/>
                <w:sz w:val="10"/>
              </w:rPr>
              <w:t>Tax Refunds</w:t>
            </w:r>
          </w:p>
        </w:tc>
        <w:tc>
          <w:tcPr>
            <w:tcW w:w="1503" w:type="dxa"/>
          </w:tcPr>
          <w:p>
            <w:pPr>
              <w:pStyle w:val="TableParagraph"/>
              <w:spacing w:before="82"/>
              <w:ind w:right="346"/>
              <w:rPr>
                <w:b/>
                <w:sz w:val="10"/>
              </w:rPr>
            </w:pPr>
            <w:r>
              <w:rPr>
                <w:b/>
                <w:w w:val="105"/>
                <w:sz w:val="10"/>
              </w:rPr>
              <w:t>1,350,611,838</w:t>
            </w:r>
          </w:p>
        </w:tc>
        <w:tc>
          <w:tcPr>
            <w:tcW w:w="1429" w:type="dxa"/>
          </w:tcPr>
          <w:p>
            <w:pPr>
              <w:pStyle w:val="TableParagraph"/>
              <w:spacing w:before="82"/>
              <w:ind w:right="173"/>
              <w:rPr>
                <w:b/>
                <w:sz w:val="10"/>
              </w:rPr>
            </w:pPr>
            <w:r>
              <w:rPr>
                <w:b/>
                <w:w w:val="105"/>
                <w:sz w:val="10"/>
              </w:rPr>
              <w:t>1,937,079,799</w:t>
            </w:r>
          </w:p>
        </w:tc>
        <w:tc>
          <w:tcPr>
            <w:tcW w:w="1216" w:type="dxa"/>
          </w:tcPr>
          <w:p>
            <w:pPr>
              <w:pStyle w:val="TableParagraph"/>
              <w:spacing w:before="82"/>
              <w:ind w:right="132"/>
              <w:rPr>
                <w:b/>
                <w:sz w:val="10"/>
              </w:rPr>
            </w:pPr>
            <w:r>
              <w:rPr>
                <w:b/>
                <w:w w:val="105"/>
                <w:sz w:val="10"/>
              </w:rPr>
              <w:t>1,803,381,266</w:t>
            </w:r>
          </w:p>
        </w:tc>
        <w:tc>
          <w:tcPr>
            <w:tcW w:w="1212" w:type="dxa"/>
          </w:tcPr>
          <w:p>
            <w:pPr>
              <w:pStyle w:val="TableParagraph"/>
              <w:spacing w:before="82"/>
              <w:ind w:right="168"/>
              <w:rPr>
                <w:b/>
                <w:sz w:val="10"/>
              </w:rPr>
            </w:pPr>
            <w:r>
              <w:rPr>
                <w:b/>
                <w:w w:val="105"/>
                <w:sz w:val="10"/>
              </w:rPr>
              <w:t>1,638,079,036</w:t>
            </w:r>
          </w:p>
        </w:tc>
        <w:tc>
          <w:tcPr>
            <w:tcW w:w="1104" w:type="dxa"/>
          </w:tcPr>
          <w:p>
            <w:pPr>
              <w:pStyle w:val="TableParagraph"/>
              <w:spacing w:before="82"/>
              <w:ind w:right="22"/>
              <w:rPr>
                <w:b/>
                <w:sz w:val="10"/>
              </w:rPr>
            </w:pPr>
            <w:r>
              <w:rPr>
                <w:b/>
                <w:w w:val="105"/>
                <w:sz w:val="10"/>
              </w:rPr>
              <w:t>1,627,179,915</w:t>
            </w:r>
          </w:p>
        </w:tc>
      </w:tr>
      <w:tr>
        <w:trPr>
          <w:trHeight w:val="212" w:hRule="atLeast"/>
        </w:trPr>
        <w:tc>
          <w:tcPr>
            <w:tcW w:w="2752" w:type="dxa"/>
          </w:tcPr>
          <w:p>
            <w:pPr>
              <w:pStyle w:val="TableParagraph"/>
              <w:spacing w:line="110" w:lineRule="exact" w:before="82"/>
              <w:ind w:left="108"/>
              <w:jc w:val="left"/>
              <w:rPr>
                <w:b/>
                <w:sz w:val="10"/>
              </w:rPr>
            </w:pPr>
            <w:r>
              <w:rPr>
                <w:b/>
                <w:w w:val="110"/>
                <w:sz w:val="10"/>
              </w:rPr>
              <w:t>Capital Expenditure</w:t>
            </w:r>
          </w:p>
        </w:tc>
        <w:tc>
          <w:tcPr>
            <w:tcW w:w="1503" w:type="dxa"/>
          </w:tcPr>
          <w:p>
            <w:pPr>
              <w:pStyle w:val="TableParagraph"/>
              <w:spacing w:line="110" w:lineRule="exact" w:before="82"/>
              <w:ind w:right="346"/>
              <w:rPr>
                <w:b/>
                <w:sz w:val="10"/>
              </w:rPr>
            </w:pPr>
            <w:r>
              <w:rPr>
                <w:b/>
                <w:w w:val="105"/>
                <w:sz w:val="10"/>
              </w:rPr>
              <w:t>7,127,711,771</w:t>
            </w:r>
          </w:p>
        </w:tc>
        <w:tc>
          <w:tcPr>
            <w:tcW w:w="1429" w:type="dxa"/>
          </w:tcPr>
          <w:p>
            <w:pPr>
              <w:pStyle w:val="TableParagraph"/>
              <w:spacing w:line="110" w:lineRule="exact" w:before="82"/>
              <w:ind w:right="173"/>
              <w:rPr>
                <w:b/>
                <w:sz w:val="10"/>
              </w:rPr>
            </w:pPr>
            <w:r>
              <w:rPr>
                <w:b/>
                <w:w w:val="105"/>
                <w:sz w:val="10"/>
              </w:rPr>
              <w:t>6,444,711,771</w:t>
            </w:r>
          </w:p>
        </w:tc>
        <w:tc>
          <w:tcPr>
            <w:tcW w:w="1216" w:type="dxa"/>
          </w:tcPr>
          <w:p>
            <w:pPr>
              <w:pStyle w:val="TableParagraph"/>
              <w:spacing w:line="110" w:lineRule="exact" w:before="82"/>
              <w:ind w:right="132"/>
              <w:rPr>
                <w:b/>
                <w:sz w:val="10"/>
              </w:rPr>
            </w:pPr>
            <w:r>
              <w:rPr>
                <w:b/>
                <w:w w:val="105"/>
                <w:sz w:val="10"/>
              </w:rPr>
              <w:t>6,331,410,664</w:t>
            </w:r>
          </w:p>
        </w:tc>
        <w:tc>
          <w:tcPr>
            <w:tcW w:w="1212" w:type="dxa"/>
          </w:tcPr>
          <w:p>
            <w:pPr>
              <w:pStyle w:val="TableParagraph"/>
              <w:spacing w:line="110" w:lineRule="exact" w:before="82"/>
              <w:ind w:right="168"/>
              <w:rPr>
                <w:b/>
                <w:sz w:val="10"/>
              </w:rPr>
            </w:pPr>
            <w:r>
              <w:rPr>
                <w:b/>
                <w:w w:val="105"/>
                <w:sz w:val="10"/>
              </w:rPr>
              <w:t>6,896,301,891</w:t>
            </w:r>
          </w:p>
        </w:tc>
        <w:tc>
          <w:tcPr>
            <w:tcW w:w="1104" w:type="dxa"/>
          </w:tcPr>
          <w:p>
            <w:pPr>
              <w:pStyle w:val="TableParagraph"/>
              <w:spacing w:line="110" w:lineRule="exact" w:before="82"/>
              <w:ind w:right="22"/>
              <w:rPr>
                <w:b/>
                <w:sz w:val="10"/>
              </w:rPr>
            </w:pPr>
            <w:r>
              <w:rPr>
                <w:b/>
                <w:w w:val="105"/>
                <w:sz w:val="10"/>
              </w:rPr>
              <w:t>6,393,327,239</w:t>
            </w:r>
          </w:p>
        </w:tc>
      </w:tr>
      <w:tr>
        <w:trPr>
          <w:trHeight w:val="141" w:hRule="atLeast"/>
        </w:trPr>
        <w:tc>
          <w:tcPr>
            <w:tcW w:w="2752" w:type="dxa"/>
          </w:tcPr>
          <w:p>
            <w:pPr>
              <w:pStyle w:val="TableParagraph"/>
              <w:spacing w:line="110" w:lineRule="exact" w:before="11"/>
              <w:ind w:left="189"/>
              <w:jc w:val="left"/>
              <w:rPr>
                <w:b/>
                <w:sz w:val="10"/>
              </w:rPr>
            </w:pPr>
            <w:r>
              <w:rPr>
                <w:b/>
                <w:w w:val="110"/>
                <w:sz w:val="10"/>
              </w:rPr>
              <w:t>Domestic financed</w:t>
            </w:r>
          </w:p>
        </w:tc>
        <w:tc>
          <w:tcPr>
            <w:tcW w:w="1503" w:type="dxa"/>
          </w:tcPr>
          <w:p>
            <w:pPr>
              <w:pStyle w:val="TableParagraph"/>
              <w:spacing w:line="110" w:lineRule="exact" w:before="11"/>
              <w:ind w:right="346"/>
              <w:rPr>
                <w:b/>
                <w:sz w:val="10"/>
              </w:rPr>
            </w:pPr>
            <w:r>
              <w:rPr>
                <w:b/>
                <w:w w:val="105"/>
                <w:sz w:val="10"/>
              </w:rPr>
              <w:t>2,779,694,661</w:t>
            </w:r>
          </w:p>
        </w:tc>
        <w:tc>
          <w:tcPr>
            <w:tcW w:w="1429" w:type="dxa"/>
          </w:tcPr>
          <w:p>
            <w:pPr>
              <w:pStyle w:val="TableParagraph"/>
              <w:spacing w:line="110" w:lineRule="exact" w:before="11"/>
              <w:ind w:right="173"/>
              <w:rPr>
                <w:b/>
                <w:sz w:val="10"/>
              </w:rPr>
            </w:pPr>
            <w:r>
              <w:rPr>
                <w:b/>
                <w:w w:val="105"/>
                <w:sz w:val="10"/>
              </w:rPr>
              <w:t>2,096,694,661</w:t>
            </w:r>
          </w:p>
        </w:tc>
        <w:tc>
          <w:tcPr>
            <w:tcW w:w="1216" w:type="dxa"/>
          </w:tcPr>
          <w:p>
            <w:pPr>
              <w:pStyle w:val="TableParagraph"/>
              <w:spacing w:line="110" w:lineRule="exact" w:before="11"/>
              <w:ind w:right="132"/>
              <w:rPr>
                <w:b/>
                <w:sz w:val="10"/>
              </w:rPr>
            </w:pPr>
            <w:r>
              <w:rPr>
                <w:b/>
                <w:w w:val="105"/>
                <w:sz w:val="10"/>
              </w:rPr>
              <w:t>1,020,993,593</w:t>
            </w:r>
          </w:p>
        </w:tc>
        <w:tc>
          <w:tcPr>
            <w:tcW w:w="1212" w:type="dxa"/>
          </w:tcPr>
          <w:p>
            <w:pPr>
              <w:pStyle w:val="TableParagraph"/>
              <w:spacing w:line="110" w:lineRule="exact" w:before="11"/>
              <w:ind w:right="168"/>
              <w:rPr>
                <w:b/>
                <w:sz w:val="10"/>
              </w:rPr>
            </w:pPr>
            <w:r>
              <w:rPr>
                <w:b/>
                <w:w w:val="105"/>
                <w:sz w:val="10"/>
              </w:rPr>
              <w:t>3,339,114,808</w:t>
            </w:r>
          </w:p>
        </w:tc>
        <w:tc>
          <w:tcPr>
            <w:tcW w:w="1104" w:type="dxa"/>
          </w:tcPr>
          <w:p>
            <w:pPr>
              <w:pStyle w:val="TableParagraph"/>
              <w:spacing w:line="110" w:lineRule="exact" w:before="11"/>
              <w:ind w:right="22"/>
              <w:rPr>
                <w:b/>
                <w:sz w:val="10"/>
              </w:rPr>
            </w:pPr>
            <w:r>
              <w:rPr>
                <w:b/>
                <w:w w:val="105"/>
                <w:sz w:val="10"/>
              </w:rPr>
              <w:t>2,674,945,808</w:t>
            </w:r>
          </w:p>
        </w:tc>
      </w:tr>
      <w:tr>
        <w:trPr>
          <w:trHeight w:val="141" w:hRule="atLeast"/>
        </w:trPr>
        <w:tc>
          <w:tcPr>
            <w:tcW w:w="2752" w:type="dxa"/>
          </w:tcPr>
          <w:p>
            <w:pPr>
              <w:pStyle w:val="TableParagraph"/>
              <w:spacing w:line="110" w:lineRule="exact" w:before="11"/>
              <w:ind w:left="270"/>
              <w:jc w:val="left"/>
              <w:rPr>
                <w:sz w:val="10"/>
              </w:rPr>
            </w:pPr>
            <w:r>
              <w:rPr>
                <w:w w:val="110"/>
                <w:sz w:val="10"/>
              </w:rPr>
              <w:t>o/w ABFA</w:t>
            </w:r>
          </w:p>
        </w:tc>
        <w:tc>
          <w:tcPr>
            <w:tcW w:w="1503" w:type="dxa"/>
          </w:tcPr>
          <w:p>
            <w:pPr>
              <w:pStyle w:val="TableParagraph"/>
              <w:spacing w:line="100" w:lineRule="exact" w:before="21"/>
              <w:ind w:right="339"/>
              <w:rPr>
                <w:sz w:val="9"/>
              </w:rPr>
            </w:pPr>
            <w:r>
              <w:rPr>
                <w:w w:val="110"/>
                <w:sz w:val="9"/>
              </w:rPr>
              <w:t>557,420,676</w:t>
            </w:r>
          </w:p>
        </w:tc>
        <w:tc>
          <w:tcPr>
            <w:tcW w:w="1429" w:type="dxa"/>
          </w:tcPr>
          <w:p>
            <w:pPr>
              <w:pStyle w:val="TableParagraph"/>
              <w:spacing w:line="100" w:lineRule="exact" w:before="21"/>
              <w:ind w:right="167"/>
              <w:rPr>
                <w:sz w:val="9"/>
              </w:rPr>
            </w:pPr>
            <w:r>
              <w:rPr>
                <w:w w:val="110"/>
                <w:sz w:val="9"/>
              </w:rPr>
              <w:t>713,900,195</w:t>
            </w:r>
          </w:p>
        </w:tc>
        <w:tc>
          <w:tcPr>
            <w:tcW w:w="1216" w:type="dxa"/>
          </w:tcPr>
          <w:p>
            <w:pPr>
              <w:pStyle w:val="TableParagraph"/>
              <w:spacing w:line="100" w:lineRule="exact" w:before="21"/>
              <w:ind w:right="125"/>
              <w:rPr>
                <w:sz w:val="9"/>
              </w:rPr>
            </w:pPr>
            <w:r>
              <w:rPr>
                <w:w w:val="110"/>
                <w:sz w:val="9"/>
              </w:rPr>
              <w:t>543,151,932</w:t>
            </w:r>
          </w:p>
        </w:tc>
        <w:tc>
          <w:tcPr>
            <w:tcW w:w="1212" w:type="dxa"/>
          </w:tcPr>
          <w:p>
            <w:pPr>
              <w:pStyle w:val="TableParagraph"/>
              <w:spacing w:line="100" w:lineRule="exact" w:before="21"/>
              <w:ind w:right="161"/>
              <w:rPr>
                <w:sz w:val="9"/>
              </w:rPr>
            </w:pPr>
            <w:r>
              <w:rPr>
                <w:w w:val="110"/>
                <w:sz w:val="9"/>
              </w:rPr>
              <w:t>810,564,282</w:t>
            </w:r>
          </w:p>
        </w:tc>
        <w:tc>
          <w:tcPr>
            <w:tcW w:w="1104" w:type="dxa"/>
          </w:tcPr>
          <w:p>
            <w:pPr>
              <w:pStyle w:val="TableParagraph"/>
              <w:spacing w:line="100" w:lineRule="exact" w:before="21"/>
              <w:ind w:right="15"/>
              <w:rPr>
                <w:sz w:val="9"/>
              </w:rPr>
            </w:pPr>
            <w:r>
              <w:rPr>
                <w:w w:val="110"/>
                <w:sz w:val="9"/>
              </w:rPr>
              <w:t>993,155,806</w:t>
            </w:r>
          </w:p>
        </w:tc>
      </w:tr>
      <w:tr>
        <w:trPr>
          <w:trHeight w:val="212" w:hRule="atLeast"/>
        </w:trPr>
        <w:tc>
          <w:tcPr>
            <w:tcW w:w="2752" w:type="dxa"/>
          </w:tcPr>
          <w:p>
            <w:pPr>
              <w:pStyle w:val="TableParagraph"/>
              <w:spacing w:before="11"/>
              <w:ind w:left="189"/>
              <w:jc w:val="left"/>
              <w:rPr>
                <w:b/>
                <w:sz w:val="10"/>
              </w:rPr>
            </w:pPr>
            <w:r>
              <w:rPr>
                <w:b/>
                <w:w w:val="110"/>
                <w:sz w:val="10"/>
              </w:rPr>
              <w:t>Foreign financed</w:t>
            </w:r>
          </w:p>
        </w:tc>
        <w:tc>
          <w:tcPr>
            <w:tcW w:w="1503" w:type="dxa"/>
          </w:tcPr>
          <w:p>
            <w:pPr>
              <w:pStyle w:val="TableParagraph"/>
              <w:spacing w:before="11"/>
              <w:ind w:right="346"/>
              <w:rPr>
                <w:b/>
                <w:sz w:val="10"/>
              </w:rPr>
            </w:pPr>
            <w:r>
              <w:rPr>
                <w:b/>
                <w:w w:val="105"/>
                <w:sz w:val="10"/>
              </w:rPr>
              <w:t>4,348,017,110</w:t>
            </w:r>
          </w:p>
        </w:tc>
        <w:tc>
          <w:tcPr>
            <w:tcW w:w="1429" w:type="dxa"/>
          </w:tcPr>
          <w:p>
            <w:pPr>
              <w:pStyle w:val="TableParagraph"/>
              <w:spacing w:before="11"/>
              <w:ind w:right="173"/>
              <w:rPr>
                <w:b/>
                <w:sz w:val="10"/>
              </w:rPr>
            </w:pPr>
            <w:r>
              <w:rPr>
                <w:b/>
                <w:w w:val="105"/>
                <w:sz w:val="10"/>
              </w:rPr>
              <w:t>4,348,017,110</w:t>
            </w:r>
          </w:p>
        </w:tc>
        <w:tc>
          <w:tcPr>
            <w:tcW w:w="1216" w:type="dxa"/>
          </w:tcPr>
          <w:p>
            <w:pPr>
              <w:pStyle w:val="TableParagraph"/>
              <w:spacing w:before="11"/>
              <w:ind w:right="132"/>
              <w:rPr>
                <w:b/>
                <w:sz w:val="10"/>
              </w:rPr>
            </w:pPr>
            <w:r>
              <w:rPr>
                <w:b/>
                <w:w w:val="105"/>
                <w:sz w:val="10"/>
              </w:rPr>
              <w:t>5,310,417,071</w:t>
            </w:r>
          </w:p>
        </w:tc>
        <w:tc>
          <w:tcPr>
            <w:tcW w:w="1212" w:type="dxa"/>
          </w:tcPr>
          <w:p>
            <w:pPr>
              <w:pStyle w:val="TableParagraph"/>
              <w:spacing w:before="11"/>
              <w:ind w:right="168"/>
              <w:rPr>
                <w:b/>
                <w:sz w:val="10"/>
              </w:rPr>
            </w:pPr>
            <w:r>
              <w:rPr>
                <w:b/>
                <w:w w:val="105"/>
                <w:sz w:val="10"/>
              </w:rPr>
              <w:t>3,557,187,083</w:t>
            </w:r>
          </w:p>
        </w:tc>
        <w:tc>
          <w:tcPr>
            <w:tcW w:w="1104" w:type="dxa"/>
          </w:tcPr>
          <w:p>
            <w:pPr>
              <w:pStyle w:val="TableParagraph"/>
              <w:spacing w:before="11"/>
              <w:ind w:right="22"/>
              <w:rPr>
                <w:b/>
                <w:sz w:val="10"/>
              </w:rPr>
            </w:pPr>
            <w:r>
              <w:rPr>
                <w:b/>
                <w:w w:val="105"/>
                <w:sz w:val="10"/>
              </w:rPr>
              <w:t>3,718,381,430</w:t>
            </w:r>
          </w:p>
        </w:tc>
      </w:tr>
      <w:tr>
        <w:trPr>
          <w:trHeight w:val="280" w:hRule="atLeast"/>
        </w:trPr>
        <w:tc>
          <w:tcPr>
            <w:tcW w:w="2752" w:type="dxa"/>
          </w:tcPr>
          <w:p>
            <w:pPr>
              <w:pStyle w:val="TableParagraph"/>
              <w:spacing w:before="82"/>
              <w:ind w:left="108"/>
              <w:jc w:val="left"/>
              <w:rPr>
                <w:b/>
                <w:sz w:val="10"/>
              </w:rPr>
            </w:pPr>
            <w:r>
              <w:rPr>
                <w:b/>
                <w:w w:val="110"/>
                <w:sz w:val="10"/>
              </w:rPr>
              <w:t>Other Outstanding Expenditure Claims</w:t>
            </w:r>
          </w:p>
        </w:tc>
        <w:tc>
          <w:tcPr>
            <w:tcW w:w="1503" w:type="dxa"/>
          </w:tcPr>
          <w:p>
            <w:pPr>
              <w:pStyle w:val="TableParagraph"/>
              <w:spacing w:before="82"/>
              <w:ind w:right="345"/>
              <w:rPr>
                <w:b/>
                <w:sz w:val="10"/>
              </w:rPr>
            </w:pPr>
            <w:r>
              <w:rPr>
                <w:b/>
                <w:w w:val="108"/>
                <w:sz w:val="10"/>
              </w:rPr>
              <w:t>0</w:t>
            </w:r>
          </w:p>
        </w:tc>
        <w:tc>
          <w:tcPr>
            <w:tcW w:w="1429" w:type="dxa"/>
          </w:tcPr>
          <w:p>
            <w:pPr>
              <w:pStyle w:val="TableParagraph"/>
              <w:spacing w:before="82"/>
              <w:ind w:right="172"/>
              <w:rPr>
                <w:b/>
                <w:sz w:val="10"/>
              </w:rPr>
            </w:pPr>
            <w:r>
              <w:rPr>
                <w:b/>
                <w:w w:val="108"/>
                <w:sz w:val="10"/>
              </w:rPr>
              <w:t>0</w:t>
            </w:r>
          </w:p>
        </w:tc>
        <w:tc>
          <w:tcPr>
            <w:tcW w:w="1216" w:type="dxa"/>
          </w:tcPr>
          <w:p>
            <w:pPr>
              <w:pStyle w:val="TableParagraph"/>
              <w:spacing w:before="82"/>
              <w:ind w:right="131"/>
              <w:rPr>
                <w:b/>
                <w:sz w:val="10"/>
              </w:rPr>
            </w:pPr>
            <w:r>
              <w:rPr>
                <w:b/>
                <w:w w:val="108"/>
                <w:sz w:val="10"/>
              </w:rPr>
              <w:t>0</w:t>
            </w:r>
          </w:p>
        </w:tc>
        <w:tc>
          <w:tcPr>
            <w:tcW w:w="1212" w:type="dxa"/>
          </w:tcPr>
          <w:p>
            <w:pPr>
              <w:pStyle w:val="TableParagraph"/>
              <w:spacing w:before="82"/>
              <w:ind w:right="167"/>
              <w:rPr>
                <w:b/>
                <w:sz w:val="10"/>
              </w:rPr>
            </w:pPr>
            <w:r>
              <w:rPr>
                <w:b/>
                <w:w w:val="108"/>
                <w:sz w:val="10"/>
              </w:rPr>
              <w:t>0</w:t>
            </w:r>
          </w:p>
        </w:tc>
        <w:tc>
          <w:tcPr>
            <w:tcW w:w="1104" w:type="dxa"/>
          </w:tcPr>
          <w:p>
            <w:pPr>
              <w:pStyle w:val="TableParagraph"/>
              <w:spacing w:before="82"/>
              <w:ind w:right="21"/>
              <w:rPr>
                <w:b/>
                <w:sz w:val="10"/>
              </w:rPr>
            </w:pPr>
            <w:r>
              <w:rPr>
                <w:b/>
                <w:w w:val="108"/>
                <w:sz w:val="10"/>
              </w:rPr>
              <w:t>0</w:t>
            </w:r>
          </w:p>
        </w:tc>
      </w:tr>
      <w:tr>
        <w:trPr>
          <w:trHeight w:val="197" w:hRule="atLeast"/>
        </w:trPr>
        <w:tc>
          <w:tcPr>
            <w:tcW w:w="2752" w:type="dxa"/>
            <w:tcBorders>
              <w:bottom w:val="single" w:sz="6" w:space="0" w:color="000000"/>
            </w:tcBorders>
          </w:tcPr>
          <w:p>
            <w:pPr>
              <w:pStyle w:val="TableParagraph"/>
              <w:spacing w:line="98" w:lineRule="exact" w:before="79"/>
              <w:ind w:left="27"/>
              <w:jc w:val="left"/>
              <w:rPr>
                <w:b/>
                <w:sz w:val="10"/>
              </w:rPr>
            </w:pPr>
            <w:r>
              <w:rPr>
                <w:b/>
                <w:w w:val="110"/>
                <w:sz w:val="10"/>
              </w:rPr>
              <w:t>TOTAL EXPENDITURE</w:t>
            </w:r>
          </w:p>
        </w:tc>
        <w:tc>
          <w:tcPr>
            <w:tcW w:w="1503" w:type="dxa"/>
            <w:tcBorders>
              <w:bottom w:val="single" w:sz="6" w:space="0" w:color="000000"/>
            </w:tcBorders>
          </w:tcPr>
          <w:p>
            <w:pPr>
              <w:pStyle w:val="TableParagraph"/>
              <w:spacing w:line="98" w:lineRule="exact" w:before="79"/>
              <w:ind w:right="346"/>
              <w:rPr>
                <w:b/>
                <w:sz w:val="10"/>
              </w:rPr>
            </w:pPr>
            <w:r>
              <w:rPr>
                <w:b/>
                <w:w w:val="105"/>
                <w:sz w:val="10"/>
              </w:rPr>
              <w:t>54,394,794,955</w:t>
            </w:r>
          </w:p>
        </w:tc>
        <w:tc>
          <w:tcPr>
            <w:tcW w:w="1429" w:type="dxa"/>
            <w:tcBorders>
              <w:bottom w:val="single" w:sz="6" w:space="0" w:color="000000"/>
            </w:tcBorders>
          </w:tcPr>
          <w:p>
            <w:pPr>
              <w:pStyle w:val="TableParagraph"/>
              <w:spacing w:line="98" w:lineRule="exact" w:before="79"/>
              <w:ind w:right="173"/>
              <w:rPr>
                <w:b/>
                <w:sz w:val="10"/>
              </w:rPr>
            </w:pPr>
            <w:r>
              <w:rPr>
                <w:b/>
                <w:w w:val="105"/>
                <w:sz w:val="10"/>
              </w:rPr>
              <w:t>52,173,053,924</w:t>
            </w:r>
          </w:p>
        </w:tc>
        <w:tc>
          <w:tcPr>
            <w:tcW w:w="1216" w:type="dxa"/>
            <w:tcBorders>
              <w:bottom w:val="single" w:sz="6" w:space="0" w:color="000000"/>
            </w:tcBorders>
          </w:tcPr>
          <w:p>
            <w:pPr>
              <w:pStyle w:val="TableParagraph"/>
              <w:spacing w:line="98" w:lineRule="exact" w:before="79"/>
              <w:ind w:right="132"/>
              <w:rPr>
                <w:b/>
                <w:sz w:val="10"/>
              </w:rPr>
            </w:pPr>
            <w:r>
              <w:rPr>
                <w:b/>
                <w:w w:val="105"/>
                <w:sz w:val="10"/>
              </w:rPr>
              <w:t>51,985,948,597</w:t>
            </w:r>
          </w:p>
        </w:tc>
        <w:tc>
          <w:tcPr>
            <w:tcW w:w="1212" w:type="dxa"/>
            <w:tcBorders>
              <w:bottom w:val="single" w:sz="6" w:space="0" w:color="000000"/>
            </w:tcBorders>
          </w:tcPr>
          <w:p>
            <w:pPr>
              <w:pStyle w:val="TableParagraph"/>
              <w:spacing w:line="98" w:lineRule="exact" w:before="79"/>
              <w:ind w:right="168"/>
              <w:rPr>
                <w:b/>
                <w:sz w:val="10"/>
              </w:rPr>
            </w:pPr>
            <w:r>
              <w:rPr>
                <w:b/>
                <w:w w:val="105"/>
                <w:sz w:val="10"/>
              </w:rPr>
              <w:t>61,151,810,604</w:t>
            </w:r>
          </w:p>
        </w:tc>
        <w:tc>
          <w:tcPr>
            <w:tcW w:w="1104" w:type="dxa"/>
            <w:tcBorders>
              <w:bottom w:val="single" w:sz="6" w:space="0" w:color="000000"/>
            </w:tcBorders>
          </w:tcPr>
          <w:p>
            <w:pPr>
              <w:pStyle w:val="TableParagraph"/>
              <w:spacing w:line="98" w:lineRule="exact" w:before="79"/>
              <w:ind w:right="22"/>
              <w:rPr>
                <w:b/>
                <w:sz w:val="10"/>
              </w:rPr>
            </w:pPr>
            <w:r>
              <w:rPr>
                <w:b/>
                <w:w w:val="105"/>
                <w:sz w:val="10"/>
              </w:rPr>
              <w:t>60,798,914,147</w:t>
            </w:r>
          </w:p>
        </w:tc>
      </w:tr>
      <w:tr>
        <w:trPr>
          <w:trHeight w:val="427" w:hRule="atLeast"/>
        </w:trPr>
        <w:tc>
          <w:tcPr>
            <w:tcW w:w="2752"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left="27"/>
              <w:jc w:val="left"/>
              <w:rPr>
                <w:b/>
                <w:sz w:val="10"/>
              </w:rPr>
            </w:pPr>
            <w:r>
              <w:rPr>
                <w:b/>
                <w:w w:val="110"/>
                <w:sz w:val="10"/>
              </w:rPr>
              <w:t>APPROPRIATION</w:t>
            </w:r>
          </w:p>
        </w:tc>
        <w:tc>
          <w:tcPr>
            <w:tcW w:w="1503"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right="346"/>
              <w:rPr>
                <w:b/>
                <w:sz w:val="10"/>
              </w:rPr>
            </w:pPr>
            <w:r>
              <w:rPr>
                <w:b/>
                <w:w w:val="105"/>
                <w:sz w:val="10"/>
              </w:rPr>
              <w:t>64,116,793,030</w:t>
            </w:r>
          </w:p>
        </w:tc>
        <w:tc>
          <w:tcPr>
            <w:tcW w:w="1429"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right="173"/>
              <w:rPr>
                <w:b/>
                <w:sz w:val="10"/>
              </w:rPr>
            </w:pPr>
            <w:r>
              <w:rPr>
                <w:b/>
                <w:w w:val="105"/>
                <w:sz w:val="10"/>
              </w:rPr>
              <w:t>61,895,051,999</w:t>
            </w:r>
          </w:p>
        </w:tc>
        <w:tc>
          <w:tcPr>
            <w:tcW w:w="1216"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right="132"/>
              <w:rPr>
                <w:b/>
                <w:sz w:val="10"/>
              </w:rPr>
            </w:pPr>
            <w:r>
              <w:rPr>
                <w:b/>
                <w:w w:val="105"/>
                <w:sz w:val="10"/>
              </w:rPr>
              <w:t>58,656,721,667</w:t>
            </w:r>
          </w:p>
        </w:tc>
        <w:tc>
          <w:tcPr>
            <w:tcW w:w="1212"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right="168"/>
              <w:rPr>
                <w:b/>
                <w:sz w:val="10"/>
              </w:rPr>
            </w:pPr>
            <w:r>
              <w:rPr>
                <w:b/>
                <w:w w:val="105"/>
                <w:sz w:val="10"/>
              </w:rPr>
              <w:t>67,279,955,085</w:t>
            </w:r>
          </w:p>
        </w:tc>
        <w:tc>
          <w:tcPr>
            <w:tcW w:w="1104" w:type="dxa"/>
            <w:tcBorders>
              <w:top w:val="single" w:sz="6" w:space="0" w:color="000000"/>
            </w:tcBorders>
          </w:tcPr>
          <w:p>
            <w:pPr>
              <w:pStyle w:val="TableParagraph"/>
              <w:spacing w:before="0"/>
              <w:jc w:val="left"/>
              <w:rPr>
                <w:b/>
                <w:sz w:val="12"/>
              </w:rPr>
            </w:pPr>
          </w:p>
          <w:p>
            <w:pPr>
              <w:pStyle w:val="TableParagraph"/>
              <w:spacing w:before="8"/>
              <w:jc w:val="left"/>
              <w:rPr>
                <w:b/>
                <w:sz w:val="12"/>
              </w:rPr>
            </w:pPr>
          </w:p>
          <w:p>
            <w:pPr>
              <w:pStyle w:val="TableParagraph"/>
              <w:spacing w:line="110" w:lineRule="exact" w:before="0"/>
              <w:ind w:right="22"/>
              <w:rPr>
                <w:b/>
                <w:sz w:val="10"/>
              </w:rPr>
            </w:pPr>
            <w:r>
              <w:rPr>
                <w:b/>
                <w:w w:val="105"/>
                <w:sz w:val="10"/>
              </w:rPr>
              <w:t>66,927,058,628</w:t>
            </w:r>
          </w:p>
        </w:tc>
      </w:tr>
      <w:tr>
        <w:trPr>
          <w:trHeight w:val="141" w:hRule="atLeast"/>
        </w:trPr>
        <w:tc>
          <w:tcPr>
            <w:tcW w:w="2752" w:type="dxa"/>
          </w:tcPr>
          <w:p>
            <w:pPr>
              <w:pStyle w:val="TableParagraph"/>
              <w:spacing w:line="110" w:lineRule="exact" w:before="11"/>
              <w:ind w:left="108"/>
              <w:jc w:val="left"/>
              <w:rPr>
                <w:b/>
                <w:sz w:val="10"/>
              </w:rPr>
            </w:pPr>
            <w:r>
              <w:rPr>
                <w:b/>
                <w:w w:val="110"/>
                <w:sz w:val="10"/>
              </w:rPr>
              <w:t>Total Expenditure</w:t>
            </w:r>
          </w:p>
        </w:tc>
        <w:tc>
          <w:tcPr>
            <w:tcW w:w="1503" w:type="dxa"/>
          </w:tcPr>
          <w:p>
            <w:pPr>
              <w:pStyle w:val="TableParagraph"/>
              <w:spacing w:line="110" w:lineRule="exact" w:before="11"/>
              <w:ind w:right="346"/>
              <w:rPr>
                <w:b/>
                <w:sz w:val="10"/>
              </w:rPr>
            </w:pPr>
            <w:r>
              <w:rPr>
                <w:b/>
                <w:w w:val="105"/>
                <w:sz w:val="10"/>
              </w:rPr>
              <w:t>54,394,794,955</w:t>
            </w:r>
          </w:p>
        </w:tc>
        <w:tc>
          <w:tcPr>
            <w:tcW w:w="1429" w:type="dxa"/>
          </w:tcPr>
          <w:p>
            <w:pPr>
              <w:pStyle w:val="TableParagraph"/>
              <w:spacing w:line="110" w:lineRule="exact" w:before="11"/>
              <w:ind w:right="173"/>
              <w:rPr>
                <w:b/>
                <w:sz w:val="10"/>
              </w:rPr>
            </w:pPr>
            <w:r>
              <w:rPr>
                <w:b/>
                <w:w w:val="105"/>
                <w:sz w:val="10"/>
              </w:rPr>
              <w:t>52,173,053,924</w:t>
            </w:r>
          </w:p>
        </w:tc>
        <w:tc>
          <w:tcPr>
            <w:tcW w:w="1216" w:type="dxa"/>
          </w:tcPr>
          <w:p>
            <w:pPr>
              <w:pStyle w:val="TableParagraph"/>
              <w:spacing w:line="110" w:lineRule="exact" w:before="11"/>
              <w:ind w:right="132"/>
              <w:rPr>
                <w:b/>
                <w:sz w:val="10"/>
              </w:rPr>
            </w:pPr>
            <w:r>
              <w:rPr>
                <w:b/>
                <w:w w:val="105"/>
                <w:sz w:val="10"/>
              </w:rPr>
              <w:t>51,985,948,597</w:t>
            </w:r>
          </w:p>
        </w:tc>
        <w:tc>
          <w:tcPr>
            <w:tcW w:w="1212" w:type="dxa"/>
          </w:tcPr>
          <w:p>
            <w:pPr>
              <w:pStyle w:val="TableParagraph"/>
              <w:spacing w:line="110" w:lineRule="exact" w:before="11"/>
              <w:ind w:right="168"/>
              <w:rPr>
                <w:b/>
                <w:sz w:val="10"/>
              </w:rPr>
            </w:pPr>
            <w:r>
              <w:rPr>
                <w:b/>
                <w:w w:val="105"/>
                <w:sz w:val="10"/>
              </w:rPr>
              <w:t>61,151,810,604</w:t>
            </w:r>
          </w:p>
        </w:tc>
        <w:tc>
          <w:tcPr>
            <w:tcW w:w="1104" w:type="dxa"/>
          </w:tcPr>
          <w:p>
            <w:pPr>
              <w:pStyle w:val="TableParagraph"/>
              <w:spacing w:line="110" w:lineRule="exact" w:before="11"/>
              <w:ind w:right="22"/>
              <w:rPr>
                <w:b/>
                <w:sz w:val="10"/>
              </w:rPr>
            </w:pPr>
            <w:r>
              <w:rPr>
                <w:b/>
                <w:w w:val="105"/>
                <w:sz w:val="10"/>
              </w:rPr>
              <w:t>60,798,914,147</w:t>
            </w:r>
          </w:p>
        </w:tc>
      </w:tr>
      <w:tr>
        <w:trPr>
          <w:trHeight w:val="141" w:hRule="atLeast"/>
        </w:trPr>
        <w:tc>
          <w:tcPr>
            <w:tcW w:w="2752" w:type="dxa"/>
          </w:tcPr>
          <w:p>
            <w:pPr>
              <w:pStyle w:val="TableParagraph"/>
              <w:spacing w:line="110" w:lineRule="exact" w:before="11"/>
              <w:ind w:left="108"/>
              <w:jc w:val="left"/>
              <w:rPr>
                <w:b/>
                <w:sz w:val="10"/>
              </w:rPr>
            </w:pPr>
            <w:r>
              <w:rPr>
                <w:b/>
                <w:w w:val="110"/>
                <w:sz w:val="10"/>
              </w:rPr>
              <w:t>Road Arrears</w:t>
            </w:r>
          </w:p>
        </w:tc>
        <w:tc>
          <w:tcPr>
            <w:tcW w:w="1503" w:type="dxa"/>
          </w:tcPr>
          <w:p>
            <w:pPr>
              <w:pStyle w:val="TableParagraph"/>
              <w:spacing w:line="110" w:lineRule="exact" w:before="11"/>
              <w:ind w:right="345"/>
              <w:rPr>
                <w:b/>
                <w:sz w:val="10"/>
              </w:rPr>
            </w:pPr>
            <w:r>
              <w:rPr>
                <w:b/>
                <w:w w:val="108"/>
                <w:sz w:val="10"/>
              </w:rPr>
              <w:t>0</w:t>
            </w:r>
          </w:p>
        </w:tc>
        <w:tc>
          <w:tcPr>
            <w:tcW w:w="1429" w:type="dxa"/>
          </w:tcPr>
          <w:p>
            <w:pPr>
              <w:pStyle w:val="TableParagraph"/>
              <w:spacing w:line="110" w:lineRule="exact" w:before="11"/>
              <w:ind w:right="172"/>
              <w:rPr>
                <w:b/>
                <w:sz w:val="10"/>
              </w:rPr>
            </w:pPr>
            <w:r>
              <w:rPr>
                <w:b/>
                <w:w w:val="108"/>
                <w:sz w:val="10"/>
              </w:rPr>
              <w:t>0</w:t>
            </w:r>
          </w:p>
        </w:tc>
        <w:tc>
          <w:tcPr>
            <w:tcW w:w="1216" w:type="dxa"/>
          </w:tcPr>
          <w:p>
            <w:pPr>
              <w:pStyle w:val="TableParagraph"/>
              <w:spacing w:line="110" w:lineRule="exact" w:before="11"/>
              <w:ind w:right="131"/>
              <w:rPr>
                <w:b/>
                <w:sz w:val="10"/>
              </w:rPr>
            </w:pPr>
            <w:r>
              <w:rPr>
                <w:b/>
                <w:w w:val="108"/>
                <w:sz w:val="10"/>
              </w:rPr>
              <w:t>0</w:t>
            </w:r>
          </w:p>
        </w:tc>
        <w:tc>
          <w:tcPr>
            <w:tcW w:w="1212" w:type="dxa"/>
          </w:tcPr>
          <w:p>
            <w:pPr>
              <w:pStyle w:val="TableParagraph"/>
              <w:spacing w:line="110" w:lineRule="exact" w:before="11"/>
              <w:ind w:right="167"/>
              <w:rPr>
                <w:b/>
                <w:sz w:val="10"/>
              </w:rPr>
            </w:pPr>
            <w:r>
              <w:rPr>
                <w:b/>
                <w:w w:val="108"/>
                <w:sz w:val="10"/>
              </w:rPr>
              <w:t>0</w:t>
            </w:r>
          </w:p>
        </w:tc>
        <w:tc>
          <w:tcPr>
            <w:tcW w:w="1104" w:type="dxa"/>
          </w:tcPr>
          <w:p>
            <w:pPr>
              <w:pStyle w:val="TableParagraph"/>
              <w:spacing w:line="110" w:lineRule="exact" w:before="11"/>
              <w:ind w:right="21"/>
              <w:rPr>
                <w:b/>
                <w:sz w:val="10"/>
              </w:rPr>
            </w:pPr>
            <w:r>
              <w:rPr>
                <w:b/>
                <w:w w:val="108"/>
                <w:sz w:val="10"/>
              </w:rPr>
              <w:t>0</w:t>
            </w:r>
          </w:p>
        </w:tc>
      </w:tr>
      <w:tr>
        <w:trPr>
          <w:trHeight w:val="141" w:hRule="atLeast"/>
        </w:trPr>
        <w:tc>
          <w:tcPr>
            <w:tcW w:w="2752" w:type="dxa"/>
          </w:tcPr>
          <w:p>
            <w:pPr>
              <w:pStyle w:val="TableParagraph"/>
              <w:spacing w:line="110" w:lineRule="exact" w:before="11"/>
              <w:ind w:left="108"/>
              <w:jc w:val="left"/>
              <w:rPr>
                <w:b/>
                <w:sz w:val="10"/>
              </w:rPr>
            </w:pPr>
            <w:r>
              <w:rPr>
                <w:b/>
                <w:w w:val="110"/>
                <w:sz w:val="10"/>
              </w:rPr>
              <w:t>Arrears Clearance (net change)</w:t>
            </w:r>
          </w:p>
        </w:tc>
        <w:tc>
          <w:tcPr>
            <w:tcW w:w="1503" w:type="dxa"/>
          </w:tcPr>
          <w:p>
            <w:pPr>
              <w:pStyle w:val="TableParagraph"/>
              <w:spacing w:line="110" w:lineRule="exact" w:before="11"/>
              <w:ind w:right="346"/>
              <w:rPr>
                <w:b/>
                <w:sz w:val="10"/>
              </w:rPr>
            </w:pPr>
            <w:r>
              <w:rPr>
                <w:b/>
                <w:w w:val="105"/>
                <w:sz w:val="10"/>
              </w:rPr>
              <w:t>3,742,557,361</w:t>
            </w:r>
          </w:p>
        </w:tc>
        <w:tc>
          <w:tcPr>
            <w:tcW w:w="1429" w:type="dxa"/>
          </w:tcPr>
          <w:p>
            <w:pPr>
              <w:pStyle w:val="TableParagraph"/>
              <w:spacing w:line="110" w:lineRule="exact" w:before="11"/>
              <w:ind w:right="173"/>
              <w:rPr>
                <w:b/>
                <w:sz w:val="10"/>
              </w:rPr>
            </w:pPr>
            <w:r>
              <w:rPr>
                <w:b/>
                <w:w w:val="105"/>
                <w:sz w:val="10"/>
              </w:rPr>
              <w:t>3,742,557,361</w:t>
            </w:r>
          </w:p>
        </w:tc>
        <w:tc>
          <w:tcPr>
            <w:tcW w:w="1216" w:type="dxa"/>
          </w:tcPr>
          <w:p>
            <w:pPr>
              <w:pStyle w:val="TableParagraph"/>
              <w:spacing w:line="110" w:lineRule="exact" w:before="11"/>
              <w:ind w:right="132"/>
              <w:rPr>
                <w:b/>
                <w:sz w:val="10"/>
              </w:rPr>
            </w:pPr>
            <w:r>
              <w:rPr>
                <w:b/>
                <w:w w:val="105"/>
                <w:sz w:val="10"/>
              </w:rPr>
              <w:t>1,758,061,868</w:t>
            </w:r>
          </w:p>
        </w:tc>
        <w:tc>
          <w:tcPr>
            <w:tcW w:w="1212" w:type="dxa"/>
          </w:tcPr>
          <w:p>
            <w:pPr>
              <w:pStyle w:val="TableParagraph"/>
              <w:spacing w:line="110" w:lineRule="exact" w:before="11"/>
              <w:ind w:right="168"/>
              <w:rPr>
                <w:b/>
                <w:sz w:val="10"/>
              </w:rPr>
            </w:pPr>
            <w:r>
              <w:rPr>
                <w:b/>
                <w:w w:val="105"/>
                <w:sz w:val="10"/>
              </w:rPr>
              <w:t>858,457,472</w:t>
            </w:r>
          </w:p>
        </w:tc>
        <w:tc>
          <w:tcPr>
            <w:tcW w:w="1104" w:type="dxa"/>
          </w:tcPr>
          <w:p>
            <w:pPr>
              <w:pStyle w:val="TableParagraph"/>
              <w:spacing w:line="110" w:lineRule="exact" w:before="11"/>
              <w:ind w:right="22"/>
              <w:rPr>
                <w:b/>
                <w:sz w:val="10"/>
              </w:rPr>
            </w:pPr>
            <w:r>
              <w:rPr>
                <w:b/>
                <w:w w:val="105"/>
                <w:sz w:val="10"/>
              </w:rPr>
              <w:t>858,457,472</w:t>
            </w:r>
          </w:p>
        </w:tc>
      </w:tr>
      <w:tr>
        <w:trPr>
          <w:trHeight w:val="141" w:hRule="atLeast"/>
        </w:trPr>
        <w:tc>
          <w:tcPr>
            <w:tcW w:w="2752" w:type="dxa"/>
          </w:tcPr>
          <w:p>
            <w:pPr>
              <w:pStyle w:val="TableParagraph"/>
              <w:spacing w:line="110" w:lineRule="exact" w:before="11"/>
              <w:ind w:left="108"/>
              <w:jc w:val="left"/>
              <w:rPr>
                <w:b/>
                <w:sz w:val="10"/>
              </w:rPr>
            </w:pPr>
            <w:r>
              <w:rPr>
                <w:b/>
                <w:w w:val="110"/>
                <w:sz w:val="10"/>
              </w:rPr>
              <w:t>Tax Refunds</w:t>
            </w:r>
          </w:p>
        </w:tc>
        <w:tc>
          <w:tcPr>
            <w:tcW w:w="1503" w:type="dxa"/>
          </w:tcPr>
          <w:p>
            <w:pPr>
              <w:pStyle w:val="TableParagraph"/>
              <w:spacing w:line="110" w:lineRule="exact" w:before="11"/>
              <w:ind w:right="345"/>
              <w:rPr>
                <w:b/>
                <w:sz w:val="10"/>
              </w:rPr>
            </w:pPr>
            <w:r>
              <w:rPr>
                <w:b/>
                <w:w w:val="108"/>
                <w:sz w:val="10"/>
              </w:rPr>
              <w:t>0</w:t>
            </w:r>
          </w:p>
        </w:tc>
        <w:tc>
          <w:tcPr>
            <w:tcW w:w="1429" w:type="dxa"/>
          </w:tcPr>
          <w:p>
            <w:pPr>
              <w:pStyle w:val="TableParagraph"/>
              <w:spacing w:line="110" w:lineRule="exact" w:before="11"/>
              <w:ind w:right="172"/>
              <w:rPr>
                <w:b/>
                <w:sz w:val="10"/>
              </w:rPr>
            </w:pPr>
            <w:r>
              <w:rPr>
                <w:b/>
                <w:w w:val="108"/>
                <w:sz w:val="10"/>
              </w:rPr>
              <w:t>0</w:t>
            </w:r>
          </w:p>
        </w:tc>
        <w:tc>
          <w:tcPr>
            <w:tcW w:w="1216" w:type="dxa"/>
          </w:tcPr>
          <w:p>
            <w:pPr>
              <w:pStyle w:val="TableParagraph"/>
              <w:spacing w:line="110" w:lineRule="exact" w:before="11"/>
              <w:ind w:right="131"/>
              <w:rPr>
                <w:b/>
                <w:sz w:val="10"/>
              </w:rPr>
            </w:pPr>
            <w:r>
              <w:rPr>
                <w:b/>
                <w:w w:val="108"/>
                <w:sz w:val="10"/>
              </w:rPr>
              <w:t>0</w:t>
            </w:r>
          </w:p>
        </w:tc>
        <w:tc>
          <w:tcPr>
            <w:tcW w:w="1212" w:type="dxa"/>
          </w:tcPr>
          <w:p>
            <w:pPr>
              <w:pStyle w:val="TableParagraph"/>
              <w:spacing w:line="110" w:lineRule="exact" w:before="11"/>
              <w:ind w:right="167"/>
              <w:rPr>
                <w:b/>
                <w:sz w:val="10"/>
              </w:rPr>
            </w:pPr>
            <w:r>
              <w:rPr>
                <w:b/>
                <w:w w:val="108"/>
                <w:sz w:val="10"/>
              </w:rPr>
              <w:t>0</w:t>
            </w:r>
          </w:p>
        </w:tc>
        <w:tc>
          <w:tcPr>
            <w:tcW w:w="1104" w:type="dxa"/>
          </w:tcPr>
          <w:p>
            <w:pPr>
              <w:pStyle w:val="TableParagraph"/>
              <w:spacing w:line="110" w:lineRule="exact" w:before="11"/>
              <w:ind w:right="21"/>
              <w:rPr>
                <w:b/>
                <w:sz w:val="10"/>
              </w:rPr>
            </w:pPr>
            <w:r>
              <w:rPr>
                <w:b/>
                <w:w w:val="108"/>
                <w:sz w:val="10"/>
              </w:rPr>
              <w:t>0</w:t>
            </w:r>
          </w:p>
        </w:tc>
      </w:tr>
      <w:tr>
        <w:trPr>
          <w:trHeight w:val="231" w:hRule="atLeast"/>
        </w:trPr>
        <w:tc>
          <w:tcPr>
            <w:tcW w:w="2752" w:type="dxa"/>
          </w:tcPr>
          <w:p>
            <w:pPr>
              <w:pStyle w:val="TableParagraph"/>
              <w:spacing w:before="11"/>
              <w:ind w:left="108"/>
              <w:jc w:val="left"/>
              <w:rPr>
                <w:b/>
                <w:sz w:val="10"/>
              </w:rPr>
            </w:pPr>
            <w:r>
              <w:rPr>
                <w:b/>
                <w:w w:val="110"/>
                <w:sz w:val="10"/>
              </w:rPr>
              <w:t>Amortisation</w:t>
            </w:r>
          </w:p>
        </w:tc>
        <w:tc>
          <w:tcPr>
            <w:tcW w:w="1503" w:type="dxa"/>
          </w:tcPr>
          <w:p>
            <w:pPr>
              <w:pStyle w:val="TableParagraph"/>
              <w:spacing w:before="11"/>
              <w:ind w:right="346"/>
              <w:rPr>
                <w:b/>
                <w:sz w:val="10"/>
              </w:rPr>
            </w:pPr>
            <w:r>
              <w:rPr>
                <w:b/>
                <w:w w:val="105"/>
                <w:sz w:val="10"/>
              </w:rPr>
              <w:t>5,979,440,714</w:t>
            </w:r>
          </w:p>
        </w:tc>
        <w:tc>
          <w:tcPr>
            <w:tcW w:w="1429" w:type="dxa"/>
          </w:tcPr>
          <w:p>
            <w:pPr>
              <w:pStyle w:val="TableParagraph"/>
              <w:spacing w:before="11"/>
              <w:ind w:right="173"/>
              <w:rPr>
                <w:b/>
                <w:sz w:val="10"/>
              </w:rPr>
            </w:pPr>
            <w:r>
              <w:rPr>
                <w:b/>
                <w:w w:val="105"/>
                <w:sz w:val="10"/>
              </w:rPr>
              <w:t>5,979,440,714</w:t>
            </w:r>
          </w:p>
        </w:tc>
        <w:tc>
          <w:tcPr>
            <w:tcW w:w="1216" w:type="dxa"/>
          </w:tcPr>
          <w:p>
            <w:pPr>
              <w:pStyle w:val="TableParagraph"/>
              <w:spacing w:before="11"/>
              <w:ind w:right="132"/>
              <w:rPr>
                <w:b/>
                <w:sz w:val="10"/>
              </w:rPr>
            </w:pPr>
            <w:r>
              <w:rPr>
                <w:b/>
                <w:w w:val="105"/>
                <w:sz w:val="10"/>
              </w:rPr>
              <w:t>4,912,711,203</w:t>
            </w:r>
          </w:p>
        </w:tc>
        <w:tc>
          <w:tcPr>
            <w:tcW w:w="1212" w:type="dxa"/>
          </w:tcPr>
          <w:p>
            <w:pPr>
              <w:pStyle w:val="TableParagraph"/>
              <w:spacing w:before="11"/>
              <w:ind w:right="168"/>
              <w:rPr>
                <w:b/>
                <w:sz w:val="10"/>
              </w:rPr>
            </w:pPr>
            <w:r>
              <w:rPr>
                <w:b/>
                <w:w w:val="105"/>
                <w:sz w:val="10"/>
              </w:rPr>
              <w:t>5,269,687,009</w:t>
            </w:r>
          </w:p>
        </w:tc>
        <w:tc>
          <w:tcPr>
            <w:tcW w:w="1104" w:type="dxa"/>
          </w:tcPr>
          <w:p>
            <w:pPr>
              <w:pStyle w:val="TableParagraph"/>
              <w:spacing w:before="11"/>
              <w:ind w:right="22"/>
              <w:rPr>
                <w:b/>
                <w:sz w:val="10"/>
              </w:rPr>
            </w:pPr>
            <w:r>
              <w:rPr>
                <w:b/>
                <w:w w:val="105"/>
                <w:sz w:val="10"/>
              </w:rPr>
              <w:t>5,269,687,009</w:t>
            </w:r>
          </w:p>
        </w:tc>
      </w:tr>
      <w:tr>
        <w:trPr>
          <w:trHeight w:val="238" w:hRule="atLeast"/>
        </w:trPr>
        <w:tc>
          <w:tcPr>
            <w:tcW w:w="2752" w:type="dxa"/>
          </w:tcPr>
          <w:p>
            <w:pPr>
              <w:pStyle w:val="TableParagraph"/>
              <w:spacing w:line="121" w:lineRule="exact" w:before="98"/>
              <w:ind w:left="27"/>
              <w:jc w:val="left"/>
              <w:rPr>
                <w:i/>
                <w:sz w:val="11"/>
              </w:rPr>
            </w:pPr>
            <w:r>
              <w:rPr>
                <w:i/>
                <w:sz w:val="11"/>
              </w:rPr>
              <w:t>Memorandum items:</w:t>
            </w:r>
          </w:p>
        </w:tc>
        <w:tc>
          <w:tcPr>
            <w:tcW w:w="1503" w:type="dxa"/>
          </w:tcPr>
          <w:p>
            <w:pPr>
              <w:pStyle w:val="TableParagraph"/>
              <w:spacing w:before="0"/>
              <w:jc w:val="left"/>
              <w:rPr>
                <w:rFonts w:ascii="Times New Roman"/>
                <w:sz w:val="10"/>
              </w:rPr>
            </w:pPr>
          </w:p>
        </w:tc>
        <w:tc>
          <w:tcPr>
            <w:tcW w:w="1429" w:type="dxa"/>
          </w:tcPr>
          <w:p>
            <w:pPr>
              <w:pStyle w:val="TableParagraph"/>
              <w:spacing w:before="0"/>
              <w:jc w:val="left"/>
              <w:rPr>
                <w:rFonts w:ascii="Times New Roman"/>
                <w:sz w:val="10"/>
              </w:rPr>
            </w:pPr>
          </w:p>
        </w:tc>
        <w:tc>
          <w:tcPr>
            <w:tcW w:w="1216" w:type="dxa"/>
          </w:tcPr>
          <w:p>
            <w:pPr>
              <w:pStyle w:val="TableParagraph"/>
              <w:spacing w:before="0"/>
              <w:jc w:val="left"/>
              <w:rPr>
                <w:rFonts w:ascii="Times New Roman"/>
                <w:sz w:val="10"/>
              </w:rPr>
            </w:pPr>
          </w:p>
        </w:tc>
        <w:tc>
          <w:tcPr>
            <w:tcW w:w="1212" w:type="dxa"/>
          </w:tcPr>
          <w:p>
            <w:pPr>
              <w:pStyle w:val="TableParagraph"/>
              <w:spacing w:before="0"/>
              <w:jc w:val="left"/>
              <w:rPr>
                <w:rFonts w:ascii="Times New Roman"/>
                <w:sz w:val="10"/>
              </w:rPr>
            </w:pPr>
          </w:p>
        </w:tc>
        <w:tc>
          <w:tcPr>
            <w:tcW w:w="1104" w:type="dxa"/>
          </w:tcPr>
          <w:p>
            <w:pPr>
              <w:pStyle w:val="TableParagraph"/>
              <w:spacing w:before="0"/>
              <w:jc w:val="left"/>
              <w:rPr>
                <w:rFonts w:ascii="Times New Roman"/>
                <w:sz w:val="10"/>
              </w:rPr>
            </w:pPr>
          </w:p>
        </w:tc>
      </w:tr>
      <w:tr>
        <w:trPr>
          <w:trHeight w:val="140" w:hRule="atLeast"/>
        </w:trPr>
        <w:tc>
          <w:tcPr>
            <w:tcW w:w="2752" w:type="dxa"/>
          </w:tcPr>
          <w:p>
            <w:pPr>
              <w:pStyle w:val="TableParagraph"/>
              <w:spacing w:line="110" w:lineRule="exact" w:before="11"/>
              <w:ind w:left="27"/>
              <w:jc w:val="left"/>
              <w:rPr>
                <w:sz w:val="10"/>
              </w:rPr>
            </w:pPr>
            <w:r>
              <w:rPr>
                <w:w w:val="110"/>
                <w:sz w:val="10"/>
              </w:rPr>
              <w:t>Compensation of Employees</w:t>
            </w:r>
          </w:p>
        </w:tc>
        <w:tc>
          <w:tcPr>
            <w:tcW w:w="1503" w:type="dxa"/>
          </w:tcPr>
          <w:p>
            <w:pPr>
              <w:pStyle w:val="TableParagraph"/>
              <w:spacing w:line="110" w:lineRule="exact" w:before="11"/>
              <w:ind w:right="349"/>
              <w:rPr>
                <w:sz w:val="10"/>
              </w:rPr>
            </w:pPr>
            <w:r>
              <w:rPr>
                <w:w w:val="105"/>
                <w:sz w:val="10"/>
              </w:rPr>
              <w:t>7.9</w:t>
            </w:r>
          </w:p>
        </w:tc>
        <w:tc>
          <w:tcPr>
            <w:tcW w:w="1429" w:type="dxa"/>
          </w:tcPr>
          <w:p>
            <w:pPr>
              <w:pStyle w:val="TableParagraph"/>
              <w:spacing w:line="110" w:lineRule="exact" w:before="11"/>
              <w:ind w:right="176"/>
              <w:rPr>
                <w:sz w:val="10"/>
              </w:rPr>
            </w:pPr>
            <w:r>
              <w:rPr>
                <w:w w:val="105"/>
                <w:sz w:val="10"/>
              </w:rPr>
              <w:t>7.9</w:t>
            </w:r>
          </w:p>
        </w:tc>
        <w:tc>
          <w:tcPr>
            <w:tcW w:w="1216" w:type="dxa"/>
          </w:tcPr>
          <w:p>
            <w:pPr>
              <w:pStyle w:val="TableParagraph"/>
              <w:spacing w:line="110" w:lineRule="exact" w:before="11"/>
              <w:ind w:right="135"/>
              <w:rPr>
                <w:sz w:val="10"/>
              </w:rPr>
            </w:pPr>
            <w:r>
              <w:rPr>
                <w:w w:val="105"/>
                <w:sz w:val="10"/>
              </w:rPr>
              <w:t>8.1</w:t>
            </w:r>
          </w:p>
        </w:tc>
        <w:tc>
          <w:tcPr>
            <w:tcW w:w="1212" w:type="dxa"/>
          </w:tcPr>
          <w:p>
            <w:pPr>
              <w:pStyle w:val="TableParagraph"/>
              <w:spacing w:line="110" w:lineRule="exact" w:before="11"/>
              <w:ind w:right="171"/>
              <w:rPr>
                <w:sz w:val="10"/>
              </w:rPr>
            </w:pPr>
            <w:r>
              <w:rPr>
                <w:w w:val="105"/>
                <w:sz w:val="10"/>
              </w:rPr>
              <w:t>8.1</w:t>
            </w:r>
          </w:p>
        </w:tc>
        <w:tc>
          <w:tcPr>
            <w:tcW w:w="1104" w:type="dxa"/>
          </w:tcPr>
          <w:p>
            <w:pPr>
              <w:pStyle w:val="TableParagraph"/>
              <w:spacing w:line="110" w:lineRule="exact" w:before="11"/>
              <w:ind w:right="24"/>
              <w:rPr>
                <w:sz w:val="10"/>
              </w:rPr>
            </w:pPr>
            <w:r>
              <w:rPr>
                <w:w w:val="105"/>
                <w:sz w:val="10"/>
              </w:rPr>
              <w:t>8.2</w:t>
            </w:r>
          </w:p>
        </w:tc>
      </w:tr>
      <w:tr>
        <w:trPr>
          <w:trHeight w:val="141" w:hRule="atLeast"/>
        </w:trPr>
        <w:tc>
          <w:tcPr>
            <w:tcW w:w="2752" w:type="dxa"/>
          </w:tcPr>
          <w:p>
            <w:pPr>
              <w:pStyle w:val="TableParagraph"/>
              <w:spacing w:line="110" w:lineRule="exact" w:before="11"/>
              <w:ind w:left="27"/>
              <w:jc w:val="left"/>
              <w:rPr>
                <w:sz w:val="10"/>
              </w:rPr>
            </w:pPr>
            <w:r>
              <w:rPr>
                <w:w w:val="110"/>
                <w:sz w:val="10"/>
              </w:rPr>
              <w:t>Wage and Salaries</w:t>
            </w:r>
          </w:p>
        </w:tc>
        <w:tc>
          <w:tcPr>
            <w:tcW w:w="1503" w:type="dxa"/>
          </w:tcPr>
          <w:p>
            <w:pPr>
              <w:pStyle w:val="TableParagraph"/>
              <w:spacing w:line="110" w:lineRule="exact" w:before="11"/>
              <w:ind w:right="349"/>
              <w:rPr>
                <w:sz w:val="10"/>
              </w:rPr>
            </w:pPr>
            <w:r>
              <w:rPr>
                <w:w w:val="105"/>
                <w:sz w:val="10"/>
              </w:rPr>
              <w:t>6.9</w:t>
            </w:r>
          </w:p>
        </w:tc>
        <w:tc>
          <w:tcPr>
            <w:tcW w:w="1429" w:type="dxa"/>
          </w:tcPr>
          <w:p>
            <w:pPr>
              <w:pStyle w:val="TableParagraph"/>
              <w:spacing w:line="110" w:lineRule="exact" w:before="11"/>
              <w:ind w:right="176"/>
              <w:rPr>
                <w:sz w:val="10"/>
              </w:rPr>
            </w:pPr>
            <w:r>
              <w:rPr>
                <w:w w:val="105"/>
                <w:sz w:val="10"/>
              </w:rPr>
              <w:t>7.0</w:t>
            </w:r>
          </w:p>
        </w:tc>
        <w:tc>
          <w:tcPr>
            <w:tcW w:w="1216" w:type="dxa"/>
          </w:tcPr>
          <w:p>
            <w:pPr>
              <w:pStyle w:val="TableParagraph"/>
              <w:spacing w:line="110" w:lineRule="exact" w:before="11"/>
              <w:ind w:right="135"/>
              <w:rPr>
                <w:sz w:val="10"/>
              </w:rPr>
            </w:pPr>
            <w:r>
              <w:rPr>
                <w:w w:val="105"/>
                <w:sz w:val="10"/>
              </w:rPr>
              <w:t>7.0</w:t>
            </w:r>
          </w:p>
        </w:tc>
        <w:tc>
          <w:tcPr>
            <w:tcW w:w="1212" w:type="dxa"/>
          </w:tcPr>
          <w:p>
            <w:pPr>
              <w:pStyle w:val="TableParagraph"/>
              <w:spacing w:line="110" w:lineRule="exact" w:before="11"/>
              <w:ind w:right="171"/>
              <w:rPr>
                <w:sz w:val="10"/>
              </w:rPr>
            </w:pPr>
            <w:r>
              <w:rPr>
                <w:w w:val="105"/>
                <w:sz w:val="10"/>
              </w:rPr>
              <w:t>6.9</w:t>
            </w:r>
          </w:p>
        </w:tc>
        <w:tc>
          <w:tcPr>
            <w:tcW w:w="1104" w:type="dxa"/>
          </w:tcPr>
          <w:p>
            <w:pPr>
              <w:pStyle w:val="TableParagraph"/>
              <w:spacing w:line="110" w:lineRule="exact" w:before="11"/>
              <w:ind w:right="24"/>
              <w:rPr>
                <w:sz w:val="10"/>
              </w:rPr>
            </w:pPr>
            <w:r>
              <w:rPr>
                <w:w w:val="105"/>
                <w:sz w:val="10"/>
              </w:rPr>
              <w:t>7.1</w:t>
            </w:r>
          </w:p>
        </w:tc>
      </w:tr>
      <w:tr>
        <w:trPr>
          <w:trHeight w:val="141" w:hRule="atLeast"/>
        </w:trPr>
        <w:tc>
          <w:tcPr>
            <w:tcW w:w="2752" w:type="dxa"/>
          </w:tcPr>
          <w:p>
            <w:pPr>
              <w:pStyle w:val="TableParagraph"/>
              <w:spacing w:line="110" w:lineRule="exact" w:before="11"/>
              <w:ind w:left="27"/>
              <w:jc w:val="left"/>
              <w:rPr>
                <w:sz w:val="10"/>
              </w:rPr>
            </w:pPr>
            <w:r>
              <w:rPr>
                <w:w w:val="110"/>
                <w:sz w:val="10"/>
              </w:rPr>
              <w:t>Wage and Salaries (% of Tax Revenue)</w:t>
            </w:r>
          </w:p>
        </w:tc>
        <w:tc>
          <w:tcPr>
            <w:tcW w:w="1503" w:type="dxa"/>
          </w:tcPr>
          <w:p>
            <w:pPr>
              <w:pStyle w:val="TableParagraph"/>
              <w:spacing w:line="110" w:lineRule="exact" w:before="11"/>
              <w:ind w:right="349"/>
              <w:rPr>
                <w:sz w:val="10"/>
              </w:rPr>
            </w:pPr>
            <w:r>
              <w:rPr>
                <w:w w:val="105"/>
                <w:sz w:val="10"/>
              </w:rPr>
              <w:t>40.9</w:t>
            </w:r>
          </w:p>
        </w:tc>
        <w:tc>
          <w:tcPr>
            <w:tcW w:w="1429" w:type="dxa"/>
          </w:tcPr>
          <w:p>
            <w:pPr>
              <w:pStyle w:val="TableParagraph"/>
              <w:spacing w:line="110" w:lineRule="exact" w:before="11"/>
              <w:ind w:right="176"/>
              <w:rPr>
                <w:sz w:val="10"/>
              </w:rPr>
            </w:pPr>
            <w:r>
              <w:rPr>
                <w:w w:val="105"/>
                <w:sz w:val="10"/>
              </w:rPr>
              <w:t>42.5</w:t>
            </w:r>
          </w:p>
        </w:tc>
        <w:tc>
          <w:tcPr>
            <w:tcW w:w="1216" w:type="dxa"/>
          </w:tcPr>
          <w:p>
            <w:pPr>
              <w:pStyle w:val="TableParagraph"/>
              <w:spacing w:line="110" w:lineRule="exact" w:before="11"/>
              <w:ind w:right="135"/>
              <w:rPr>
                <w:sz w:val="10"/>
              </w:rPr>
            </w:pPr>
            <w:r>
              <w:rPr>
                <w:w w:val="105"/>
                <w:sz w:val="10"/>
              </w:rPr>
              <w:t>44.8</w:t>
            </w:r>
          </w:p>
        </w:tc>
        <w:tc>
          <w:tcPr>
            <w:tcW w:w="1212" w:type="dxa"/>
          </w:tcPr>
          <w:p>
            <w:pPr>
              <w:pStyle w:val="TableParagraph"/>
              <w:spacing w:line="110" w:lineRule="exact" w:before="11"/>
              <w:ind w:right="171"/>
              <w:rPr>
                <w:sz w:val="10"/>
              </w:rPr>
            </w:pPr>
            <w:r>
              <w:rPr>
                <w:w w:val="105"/>
                <w:sz w:val="10"/>
              </w:rPr>
              <w:t>42.0</w:t>
            </w:r>
          </w:p>
        </w:tc>
        <w:tc>
          <w:tcPr>
            <w:tcW w:w="1104" w:type="dxa"/>
          </w:tcPr>
          <w:p>
            <w:pPr>
              <w:pStyle w:val="TableParagraph"/>
              <w:spacing w:line="110" w:lineRule="exact" w:before="11"/>
              <w:ind w:right="25"/>
              <w:rPr>
                <w:sz w:val="10"/>
              </w:rPr>
            </w:pPr>
            <w:r>
              <w:rPr>
                <w:w w:val="105"/>
                <w:sz w:val="10"/>
              </w:rPr>
              <w:t>42.4</w:t>
            </w:r>
          </w:p>
        </w:tc>
      </w:tr>
      <w:tr>
        <w:trPr>
          <w:trHeight w:val="141" w:hRule="atLeast"/>
        </w:trPr>
        <w:tc>
          <w:tcPr>
            <w:tcW w:w="2752" w:type="dxa"/>
          </w:tcPr>
          <w:p>
            <w:pPr>
              <w:pStyle w:val="TableParagraph"/>
              <w:spacing w:line="110" w:lineRule="exact" w:before="11"/>
              <w:ind w:left="27"/>
              <w:jc w:val="left"/>
              <w:rPr>
                <w:sz w:val="10"/>
              </w:rPr>
            </w:pPr>
            <w:r>
              <w:rPr>
                <w:w w:val="110"/>
                <w:sz w:val="10"/>
              </w:rPr>
              <w:t>Goods and Services</w:t>
            </w:r>
          </w:p>
        </w:tc>
        <w:tc>
          <w:tcPr>
            <w:tcW w:w="1503" w:type="dxa"/>
          </w:tcPr>
          <w:p>
            <w:pPr>
              <w:pStyle w:val="TableParagraph"/>
              <w:spacing w:line="110" w:lineRule="exact" w:before="11"/>
              <w:ind w:right="349"/>
              <w:rPr>
                <w:sz w:val="10"/>
              </w:rPr>
            </w:pPr>
            <w:r>
              <w:rPr>
                <w:w w:val="105"/>
                <w:sz w:val="10"/>
              </w:rPr>
              <w:t>1.7</w:t>
            </w:r>
          </w:p>
        </w:tc>
        <w:tc>
          <w:tcPr>
            <w:tcW w:w="1429" w:type="dxa"/>
          </w:tcPr>
          <w:p>
            <w:pPr>
              <w:pStyle w:val="TableParagraph"/>
              <w:spacing w:line="110" w:lineRule="exact" w:before="11"/>
              <w:ind w:right="176"/>
              <w:rPr>
                <w:sz w:val="10"/>
              </w:rPr>
            </w:pPr>
            <w:r>
              <w:rPr>
                <w:w w:val="105"/>
                <w:sz w:val="10"/>
              </w:rPr>
              <w:t>1.3</w:t>
            </w:r>
          </w:p>
        </w:tc>
        <w:tc>
          <w:tcPr>
            <w:tcW w:w="1216" w:type="dxa"/>
          </w:tcPr>
          <w:p>
            <w:pPr>
              <w:pStyle w:val="TableParagraph"/>
              <w:spacing w:line="110" w:lineRule="exact" w:before="11"/>
              <w:ind w:right="135"/>
              <w:rPr>
                <w:sz w:val="10"/>
              </w:rPr>
            </w:pPr>
            <w:r>
              <w:rPr>
                <w:w w:val="105"/>
                <w:sz w:val="10"/>
              </w:rPr>
              <w:t>1.2</w:t>
            </w:r>
          </w:p>
        </w:tc>
        <w:tc>
          <w:tcPr>
            <w:tcW w:w="1212" w:type="dxa"/>
          </w:tcPr>
          <w:p>
            <w:pPr>
              <w:pStyle w:val="TableParagraph"/>
              <w:spacing w:line="110" w:lineRule="exact" w:before="11"/>
              <w:ind w:right="171"/>
              <w:rPr>
                <w:sz w:val="10"/>
              </w:rPr>
            </w:pPr>
            <w:r>
              <w:rPr>
                <w:w w:val="105"/>
                <w:sz w:val="10"/>
              </w:rPr>
              <w:t>1.5</w:t>
            </w:r>
          </w:p>
        </w:tc>
        <w:tc>
          <w:tcPr>
            <w:tcW w:w="1104" w:type="dxa"/>
          </w:tcPr>
          <w:p>
            <w:pPr>
              <w:pStyle w:val="TableParagraph"/>
              <w:spacing w:line="110" w:lineRule="exact" w:before="11"/>
              <w:ind w:right="24"/>
              <w:rPr>
                <w:sz w:val="10"/>
              </w:rPr>
            </w:pPr>
            <w:r>
              <w:rPr>
                <w:w w:val="105"/>
                <w:sz w:val="10"/>
              </w:rPr>
              <w:t>1.5</w:t>
            </w:r>
          </w:p>
        </w:tc>
      </w:tr>
      <w:tr>
        <w:trPr>
          <w:trHeight w:val="141" w:hRule="atLeast"/>
        </w:trPr>
        <w:tc>
          <w:tcPr>
            <w:tcW w:w="2752" w:type="dxa"/>
          </w:tcPr>
          <w:p>
            <w:pPr>
              <w:pStyle w:val="TableParagraph"/>
              <w:spacing w:line="110" w:lineRule="exact" w:before="11"/>
              <w:ind w:left="27"/>
              <w:jc w:val="left"/>
              <w:rPr>
                <w:sz w:val="10"/>
              </w:rPr>
            </w:pPr>
            <w:r>
              <w:rPr>
                <w:w w:val="110"/>
                <w:sz w:val="10"/>
              </w:rPr>
              <w:t>Interest Payments</w:t>
            </w:r>
          </w:p>
        </w:tc>
        <w:tc>
          <w:tcPr>
            <w:tcW w:w="1503" w:type="dxa"/>
          </w:tcPr>
          <w:p>
            <w:pPr>
              <w:pStyle w:val="TableParagraph"/>
              <w:spacing w:line="110" w:lineRule="exact" w:before="11"/>
              <w:ind w:right="349"/>
              <w:rPr>
                <w:sz w:val="10"/>
              </w:rPr>
            </w:pPr>
            <w:r>
              <w:rPr>
                <w:w w:val="105"/>
                <w:sz w:val="10"/>
              </w:rPr>
              <w:t>6.9</w:t>
            </w:r>
          </w:p>
        </w:tc>
        <w:tc>
          <w:tcPr>
            <w:tcW w:w="1429" w:type="dxa"/>
          </w:tcPr>
          <w:p>
            <w:pPr>
              <w:pStyle w:val="TableParagraph"/>
              <w:spacing w:line="110" w:lineRule="exact" w:before="11"/>
              <w:ind w:right="176"/>
              <w:rPr>
                <w:sz w:val="10"/>
              </w:rPr>
            </w:pPr>
            <w:r>
              <w:rPr>
                <w:w w:val="105"/>
                <w:sz w:val="10"/>
              </w:rPr>
              <w:t>6.6</w:t>
            </w:r>
          </w:p>
        </w:tc>
        <w:tc>
          <w:tcPr>
            <w:tcW w:w="1216" w:type="dxa"/>
          </w:tcPr>
          <w:p>
            <w:pPr>
              <w:pStyle w:val="TableParagraph"/>
              <w:spacing w:line="110" w:lineRule="exact" w:before="11"/>
              <w:ind w:right="135"/>
              <w:rPr>
                <w:sz w:val="10"/>
              </w:rPr>
            </w:pPr>
            <w:r>
              <w:rPr>
                <w:w w:val="105"/>
                <w:sz w:val="10"/>
              </w:rPr>
              <w:t>6.6</w:t>
            </w:r>
          </w:p>
        </w:tc>
        <w:tc>
          <w:tcPr>
            <w:tcW w:w="1212" w:type="dxa"/>
          </w:tcPr>
          <w:p>
            <w:pPr>
              <w:pStyle w:val="TableParagraph"/>
              <w:spacing w:line="110" w:lineRule="exact" w:before="11"/>
              <w:ind w:right="171"/>
              <w:rPr>
                <w:sz w:val="10"/>
              </w:rPr>
            </w:pPr>
            <w:r>
              <w:rPr>
                <w:w w:val="105"/>
                <w:sz w:val="10"/>
              </w:rPr>
              <w:t>6.2</w:t>
            </w:r>
          </w:p>
        </w:tc>
        <w:tc>
          <w:tcPr>
            <w:tcW w:w="1104" w:type="dxa"/>
          </w:tcPr>
          <w:p>
            <w:pPr>
              <w:pStyle w:val="TableParagraph"/>
              <w:spacing w:line="110" w:lineRule="exact" w:before="11"/>
              <w:ind w:right="24"/>
              <w:rPr>
                <w:sz w:val="10"/>
              </w:rPr>
            </w:pPr>
            <w:r>
              <w:rPr>
                <w:w w:val="105"/>
                <w:sz w:val="10"/>
              </w:rPr>
              <w:t>6.2</w:t>
            </w:r>
          </w:p>
        </w:tc>
      </w:tr>
      <w:tr>
        <w:trPr>
          <w:trHeight w:val="141" w:hRule="atLeast"/>
        </w:trPr>
        <w:tc>
          <w:tcPr>
            <w:tcW w:w="2752" w:type="dxa"/>
          </w:tcPr>
          <w:p>
            <w:pPr>
              <w:pStyle w:val="TableParagraph"/>
              <w:spacing w:line="110" w:lineRule="exact" w:before="11"/>
              <w:ind w:left="27"/>
              <w:jc w:val="left"/>
              <w:rPr>
                <w:sz w:val="10"/>
              </w:rPr>
            </w:pPr>
            <w:r>
              <w:rPr>
                <w:w w:val="110"/>
                <w:sz w:val="10"/>
              </w:rPr>
              <w:t>Subsidies</w:t>
            </w:r>
          </w:p>
        </w:tc>
        <w:tc>
          <w:tcPr>
            <w:tcW w:w="1503" w:type="dxa"/>
          </w:tcPr>
          <w:p>
            <w:pPr>
              <w:pStyle w:val="TableParagraph"/>
              <w:spacing w:line="110" w:lineRule="exact" w:before="11"/>
              <w:ind w:right="349"/>
              <w:rPr>
                <w:sz w:val="10"/>
              </w:rPr>
            </w:pPr>
            <w:r>
              <w:rPr>
                <w:w w:val="105"/>
                <w:sz w:val="10"/>
              </w:rPr>
              <w:t>0.0</w:t>
            </w:r>
          </w:p>
        </w:tc>
        <w:tc>
          <w:tcPr>
            <w:tcW w:w="1429" w:type="dxa"/>
          </w:tcPr>
          <w:p>
            <w:pPr>
              <w:pStyle w:val="TableParagraph"/>
              <w:spacing w:line="110" w:lineRule="exact" w:before="11"/>
              <w:ind w:right="176"/>
              <w:rPr>
                <w:sz w:val="10"/>
              </w:rPr>
            </w:pPr>
            <w:r>
              <w:rPr>
                <w:w w:val="105"/>
                <w:sz w:val="10"/>
              </w:rPr>
              <w:t>0.0</w:t>
            </w:r>
          </w:p>
        </w:tc>
        <w:tc>
          <w:tcPr>
            <w:tcW w:w="1216" w:type="dxa"/>
          </w:tcPr>
          <w:p>
            <w:pPr>
              <w:pStyle w:val="TableParagraph"/>
              <w:spacing w:line="110" w:lineRule="exact" w:before="11"/>
              <w:ind w:right="135"/>
              <w:rPr>
                <w:sz w:val="10"/>
              </w:rPr>
            </w:pPr>
            <w:r>
              <w:rPr>
                <w:w w:val="105"/>
                <w:sz w:val="10"/>
              </w:rPr>
              <w:t>0.0</w:t>
            </w:r>
          </w:p>
        </w:tc>
        <w:tc>
          <w:tcPr>
            <w:tcW w:w="1212" w:type="dxa"/>
          </w:tcPr>
          <w:p>
            <w:pPr>
              <w:pStyle w:val="TableParagraph"/>
              <w:spacing w:line="110" w:lineRule="exact" w:before="11"/>
              <w:ind w:right="171"/>
              <w:rPr>
                <w:sz w:val="10"/>
              </w:rPr>
            </w:pPr>
            <w:r>
              <w:rPr>
                <w:w w:val="105"/>
                <w:sz w:val="10"/>
              </w:rPr>
              <w:t>0.1</w:t>
            </w:r>
          </w:p>
        </w:tc>
        <w:tc>
          <w:tcPr>
            <w:tcW w:w="1104" w:type="dxa"/>
          </w:tcPr>
          <w:p>
            <w:pPr>
              <w:pStyle w:val="TableParagraph"/>
              <w:spacing w:line="110" w:lineRule="exact" w:before="11"/>
              <w:ind w:right="24"/>
              <w:rPr>
                <w:sz w:val="10"/>
              </w:rPr>
            </w:pPr>
            <w:r>
              <w:rPr>
                <w:w w:val="105"/>
                <w:sz w:val="10"/>
              </w:rPr>
              <w:t>0.1</w:t>
            </w:r>
          </w:p>
        </w:tc>
      </w:tr>
      <w:tr>
        <w:trPr>
          <w:trHeight w:val="141" w:hRule="atLeast"/>
        </w:trPr>
        <w:tc>
          <w:tcPr>
            <w:tcW w:w="2752" w:type="dxa"/>
          </w:tcPr>
          <w:p>
            <w:pPr>
              <w:pStyle w:val="TableParagraph"/>
              <w:spacing w:line="110" w:lineRule="exact" w:before="11"/>
              <w:ind w:left="27"/>
              <w:jc w:val="left"/>
              <w:rPr>
                <w:sz w:val="10"/>
              </w:rPr>
            </w:pPr>
            <w:r>
              <w:rPr>
                <w:w w:val="110"/>
                <w:sz w:val="10"/>
              </w:rPr>
              <w:t>Recurrent Expenditure</w:t>
            </w:r>
          </w:p>
        </w:tc>
        <w:tc>
          <w:tcPr>
            <w:tcW w:w="1503" w:type="dxa"/>
          </w:tcPr>
          <w:p>
            <w:pPr>
              <w:pStyle w:val="TableParagraph"/>
              <w:spacing w:line="110" w:lineRule="exact" w:before="11"/>
              <w:ind w:right="349"/>
              <w:rPr>
                <w:sz w:val="10"/>
              </w:rPr>
            </w:pPr>
            <w:r>
              <w:rPr>
                <w:w w:val="105"/>
                <w:sz w:val="10"/>
              </w:rPr>
              <w:t>19.6</w:t>
            </w:r>
          </w:p>
        </w:tc>
        <w:tc>
          <w:tcPr>
            <w:tcW w:w="1429" w:type="dxa"/>
          </w:tcPr>
          <w:p>
            <w:pPr>
              <w:pStyle w:val="TableParagraph"/>
              <w:spacing w:line="110" w:lineRule="exact" w:before="11"/>
              <w:ind w:right="176"/>
              <w:rPr>
                <w:sz w:val="10"/>
              </w:rPr>
            </w:pPr>
            <w:r>
              <w:rPr>
                <w:w w:val="105"/>
                <w:sz w:val="10"/>
              </w:rPr>
              <w:t>18.9</w:t>
            </w:r>
          </w:p>
        </w:tc>
        <w:tc>
          <w:tcPr>
            <w:tcW w:w="1216" w:type="dxa"/>
          </w:tcPr>
          <w:p>
            <w:pPr>
              <w:pStyle w:val="TableParagraph"/>
              <w:spacing w:line="110" w:lineRule="exact" w:before="11"/>
              <w:ind w:right="135"/>
              <w:rPr>
                <w:sz w:val="10"/>
              </w:rPr>
            </w:pPr>
            <w:r>
              <w:rPr>
                <w:w w:val="105"/>
                <w:sz w:val="10"/>
              </w:rPr>
              <w:t>18.7</w:t>
            </w:r>
          </w:p>
        </w:tc>
        <w:tc>
          <w:tcPr>
            <w:tcW w:w="1212" w:type="dxa"/>
          </w:tcPr>
          <w:p>
            <w:pPr>
              <w:pStyle w:val="TableParagraph"/>
              <w:spacing w:line="110" w:lineRule="exact" w:before="11"/>
              <w:ind w:right="171"/>
              <w:rPr>
                <w:sz w:val="10"/>
              </w:rPr>
            </w:pPr>
            <w:r>
              <w:rPr>
                <w:w w:val="105"/>
                <w:sz w:val="10"/>
              </w:rPr>
              <w:t>19.1</w:t>
            </w:r>
          </w:p>
        </w:tc>
        <w:tc>
          <w:tcPr>
            <w:tcW w:w="1104" w:type="dxa"/>
          </w:tcPr>
          <w:p>
            <w:pPr>
              <w:pStyle w:val="TableParagraph"/>
              <w:spacing w:line="110" w:lineRule="exact" w:before="11"/>
              <w:ind w:right="25"/>
              <w:rPr>
                <w:sz w:val="10"/>
              </w:rPr>
            </w:pPr>
            <w:r>
              <w:rPr>
                <w:w w:val="105"/>
                <w:sz w:val="10"/>
              </w:rPr>
              <w:t>19.1</w:t>
            </w:r>
          </w:p>
        </w:tc>
      </w:tr>
      <w:tr>
        <w:trPr>
          <w:trHeight w:val="141" w:hRule="atLeast"/>
        </w:trPr>
        <w:tc>
          <w:tcPr>
            <w:tcW w:w="2752" w:type="dxa"/>
          </w:tcPr>
          <w:p>
            <w:pPr>
              <w:pStyle w:val="TableParagraph"/>
              <w:spacing w:line="110" w:lineRule="exact" w:before="11"/>
              <w:ind w:left="27"/>
              <w:jc w:val="left"/>
              <w:rPr>
                <w:sz w:val="10"/>
              </w:rPr>
            </w:pPr>
            <w:r>
              <w:rPr>
                <w:w w:val="110"/>
                <w:sz w:val="10"/>
              </w:rPr>
              <w:t>Capital Expenditure</w:t>
            </w:r>
          </w:p>
        </w:tc>
        <w:tc>
          <w:tcPr>
            <w:tcW w:w="1503" w:type="dxa"/>
          </w:tcPr>
          <w:p>
            <w:pPr>
              <w:pStyle w:val="TableParagraph"/>
              <w:spacing w:line="110" w:lineRule="exact" w:before="11"/>
              <w:ind w:right="349"/>
              <w:rPr>
                <w:sz w:val="10"/>
              </w:rPr>
            </w:pPr>
            <w:r>
              <w:rPr>
                <w:w w:val="105"/>
                <w:sz w:val="10"/>
              </w:rPr>
              <w:t>3.5</w:t>
            </w:r>
          </w:p>
        </w:tc>
        <w:tc>
          <w:tcPr>
            <w:tcW w:w="1429" w:type="dxa"/>
          </w:tcPr>
          <w:p>
            <w:pPr>
              <w:pStyle w:val="TableParagraph"/>
              <w:spacing w:line="110" w:lineRule="exact" w:before="11"/>
              <w:ind w:right="176"/>
              <w:rPr>
                <w:sz w:val="10"/>
              </w:rPr>
            </w:pPr>
            <w:r>
              <w:rPr>
                <w:w w:val="105"/>
                <w:sz w:val="10"/>
              </w:rPr>
              <w:t>3.2</w:t>
            </w:r>
          </w:p>
        </w:tc>
        <w:tc>
          <w:tcPr>
            <w:tcW w:w="1216" w:type="dxa"/>
          </w:tcPr>
          <w:p>
            <w:pPr>
              <w:pStyle w:val="TableParagraph"/>
              <w:spacing w:line="110" w:lineRule="exact" w:before="11"/>
              <w:ind w:right="135"/>
              <w:rPr>
                <w:sz w:val="10"/>
              </w:rPr>
            </w:pPr>
            <w:r>
              <w:rPr>
                <w:w w:val="105"/>
                <w:sz w:val="10"/>
              </w:rPr>
              <w:t>3.1</w:t>
            </w:r>
          </w:p>
        </w:tc>
        <w:tc>
          <w:tcPr>
            <w:tcW w:w="1212" w:type="dxa"/>
          </w:tcPr>
          <w:p>
            <w:pPr>
              <w:pStyle w:val="TableParagraph"/>
              <w:spacing w:line="110" w:lineRule="exact" w:before="11"/>
              <w:ind w:right="171"/>
              <w:rPr>
                <w:sz w:val="10"/>
              </w:rPr>
            </w:pPr>
            <w:r>
              <w:rPr>
                <w:w w:val="105"/>
                <w:sz w:val="10"/>
              </w:rPr>
              <w:t>2.9</w:t>
            </w:r>
          </w:p>
        </w:tc>
        <w:tc>
          <w:tcPr>
            <w:tcW w:w="1104" w:type="dxa"/>
          </w:tcPr>
          <w:p>
            <w:pPr>
              <w:pStyle w:val="TableParagraph"/>
              <w:spacing w:line="110" w:lineRule="exact" w:before="11"/>
              <w:ind w:right="24"/>
              <w:rPr>
                <w:sz w:val="10"/>
              </w:rPr>
            </w:pPr>
            <w:r>
              <w:rPr>
                <w:w w:val="105"/>
                <w:sz w:val="10"/>
              </w:rPr>
              <w:t>2.6</w:t>
            </w:r>
          </w:p>
        </w:tc>
      </w:tr>
      <w:tr>
        <w:trPr>
          <w:trHeight w:val="141" w:hRule="atLeast"/>
        </w:trPr>
        <w:tc>
          <w:tcPr>
            <w:tcW w:w="2752" w:type="dxa"/>
          </w:tcPr>
          <w:p>
            <w:pPr>
              <w:pStyle w:val="TableParagraph"/>
              <w:spacing w:line="110" w:lineRule="exact" w:before="11"/>
              <w:ind w:left="27"/>
              <w:jc w:val="left"/>
              <w:rPr>
                <w:sz w:val="10"/>
              </w:rPr>
            </w:pPr>
            <w:r>
              <w:rPr>
                <w:w w:val="110"/>
                <w:sz w:val="10"/>
              </w:rPr>
              <w:t>Total Capital Expenditure (including those under Gr</w:t>
            </w:r>
          </w:p>
        </w:tc>
        <w:tc>
          <w:tcPr>
            <w:tcW w:w="1503" w:type="dxa"/>
          </w:tcPr>
          <w:p>
            <w:pPr>
              <w:pStyle w:val="TableParagraph"/>
              <w:spacing w:line="110" w:lineRule="exact" w:before="11"/>
              <w:ind w:right="349"/>
              <w:rPr>
                <w:sz w:val="10"/>
              </w:rPr>
            </w:pPr>
            <w:r>
              <w:rPr>
                <w:w w:val="105"/>
                <w:sz w:val="10"/>
              </w:rPr>
              <w:t>5.7</w:t>
            </w:r>
          </w:p>
        </w:tc>
        <w:tc>
          <w:tcPr>
            <w:tcW w:w="1429" w:type="dxa"/>
          </w:tcPr>
          <w:p>
            <w:pPr>
              <w:pStyle w:val="TableParagraph"/>
              <w:spacing w:line="110" w:lineRule="exact" w:before="11"/>
              <w:ind w:right="176"/>
              <w:rPr>
                <w:sz w:val="10"/>
              </w:rPr>
            </w:pPr>
            <w:r>
              <w:rPr>
                <w:w w:val="105"/>
                <w:sz w:val="10"/>
              </w:rPr>
              <w:t>5.2</w:t>
            </w:r>
          </w:p>
        </w:tc>
        <w:tc>
          <w:tcPr>
            <w:tcW w:w="1216" w:type="dxa"/>
          </w:tcPr>
          <w:p>
            <w:pPr>
              <w:pStyle w:val="TableParagraph"/>
              <w:spacing w:line="110" w:lineRule="exact" w:before="11"/>
              <w:ind w:right="135"/>
              <w:rPr>
                <w:sz w:val="10"/>
              </w:rPr>
            </w:pPr>
            <w:r>
              <w:rPr>
                <w:w w:val="105"/>
                <w:sz w:val="10"/>
              </w:rPr>
              <w:t>4.7</w:t>
            </w:r>
          </w:p>
        </w:tc>
        <w:tc>
          <w:tcPr>
            <w:tcW w:w="1212" w:type="dxa"/>
          </w:tcPr>
          <w:p>
            <w:pPr>
              <w:pStyle w:val="TableParagraph"/>
              <w:spacing w:line="110" w:lineRule="exact" w:before="11"/>
              <w:ind w:right="171"/>
              <w:rPr>
                <w:sz w:val="10"/>
              </w:rPr>
            </w:pPr>
            <w:r>
              <w:rPr>
                <w:w w:val="105"/>
                <w:sz w:val="10"/>
              </w:rPr>
              <w:t>4.8</w:t>
            </w:r>
          </w:p>
        </w:tc>
        <w:tc>
          <w:tcPr>
            <w:tcW w:w="1104" w:type="dxa"/>
          </w:tcPr>
          <w:p>
            <w:pPr>
              <w:pStyle w:val="TableParagraph"/>
              <w:spacing w:line="110" w:lineRule="exact" w:before="11"/>
              <w:ind w:right="24"/>
              <w:rPr>
                <w:sz w:val="10"/>
              </w:rPr>
            </w:pPr>
            <w:r>
              <w:rPr>
                <w:w w:val="105"/>
                <w:sz w:val="10"/>
              </w:rPr>
              <w:t>4.6</w:t>
            </w:r>
          </w:p>
        </w:tc>
      </w:tr>
      <w:tr>
        <w:trPr>
          <w:trHeight w:val="141" w:hRule="atLeast"/>
        </w:trPr>
        <w:tc>
          <w:tcPr>
            <w:tcW w:w="2752" w:type="dxa"/>
          </w:tcPr>
          <w:p>
            <w:pPr>
              <w:pStyle w:val="TableParagraph"/>
              <w:spacing w:line="110" w:lineRule="exact" w:before="11"/>
              <w:ind w:left="27"/>
              <w:jc w:val="left"/>
              <w:rPr>
                <w:sz w:val="10"/>
              </w:rPr>
            </w:pPr>
            <w:r>
              <w:rPr>
                <w:w w:val="110"/>
                <w:sz w:val="10"/>
              </w:rPr>
              <w:t>Total Expenditure</w:t>
            </w:r>
          </w:p>
        </w:tc>
        <w:tc>
          <w:tcPr>
            <w:tcW w:w="1503" w:type="dxa"/>
          </w:tcPr>
          <w:p>
            <w:pPr>
              <w:pStyle w:val="TableParagraph"/>
              <w:spacing w:line="110" w:lineRule="exact" w:before="11"/>
              <w:ind w:right="349"/>
              <w:rPr>
                <w:sz w:val="10"/>
              </w:rPr>
            </w:pPr>
            <w:r>
              <w:rPr>
                <w:w w:val="105"/>
                <w:sz w:val="10"/>
              </w:rPr>
              <w:t>26.7</w:t>
            </w:r>
          </w:p>
        </w:tc>
        <w:tc>
          <w:tcPr>
            <w:tcW w:w="1429" w:type="dxa"/>
          </w:tcPr>
          <w:p>
            <w:pPr>
              <w:pStyle w:val="TableParagraph"/>
              <w:spacing w:line="110" w:lineRule="exact" w:before="11"/>
              <w:ind w:right="176"/>
              <w:rPr>
                <w:sz w:val="10"/>
              </w:rPr>
            </w:pPr>
            <w:r>
              <w:rPr>
                <w:w w:val="105"/>
                <w:sz w:val="10"/>
              </w:rPr>
              <w:t>25.8</w:t>
            </w:r>
          </w:p>
        </w:tc>
        <w:tc>
          <w:tcPr>
            <w:tcW w:w="1216" w:type="dxa"/>
          </w:tcPr>
          <w:p>
            <w:pPr>
              <w:pStyle w:val="TableParagraph"/>
              <w:spacing w:line="110" w:lineRule="exact" w:before="11"/>
              <w:ind w:right="135"/>
              <w:rPr>
                <w:sz w:val="10"/>
              </w:rPr>
            </w:pPr>
            <w:r>
              <w:rPr>
                <w:w w:val="105"/>
                <w:sz w:val="10"/>
              </w:rPr>
              <w:t>25.2</w:t>
            </w:r>
          </w:p>
        </w:tc>
        <w:tc>
          <w:tcPr>
            <w:tcW w:w="1212" w:type="dxa"/>
          </w:tcPr>
          <w:p>
            <w:pPr>
              <w:pStyle w:val="TableParagraph"/>
              <w:spacing w:line="110" w:lineRule="exact" w:before="11"/>
              <w:ind w:right="171"/>
              <w:rPr>
                <w:sz w:val="10"/>
              </w:rPr>
            </w:pPr>
            <w:r>
              <w:rPr>
                <w:w w:val="105"/>
                <w:sz w:val="10"/>
              </w:rPr>
              <w:t>25.3</w:t>
            </w:r>
          </w:p>
        </w:tc>
        <w:tc>
          <w:tcPr>
            <w:tcW w:w="1104" w:type="dxa"/>
          </w:tcPr>
          <w:p>
            <w:pPr>
              <w:pStyle w:val="TableParagraph"/>
              <w:spacing w:line="110" w:lineRule="exact" w:before="11"/>
              <w:ind w:right="25"/>
              <w:rPr>
                <w:sz w:val="10"/>
              </w:rPr>
            </w:pPr>
            <w:r>
              <w:rPr>
                <w:w w:val="105"/>
                <w:sz w:val="10"/>
              </w:rPr>
              <w:t>25.2</w:t>
            </w:r>
          </w:p>
        </w:tc>
      </w:tr>
      <w:tr>
        <w:trPr>
          <w:trHeight w:val="141" w:hRule="atLeast"/>
        </w:trPr>
        <w:tc>
          <w:tcPr>
            <w:tcW w:w="2752" w:type="dxa"/>
          </w:tcPr>
          <w:p>
            <w:pPr>
              <w:pStyle w:val="TableParagraph"/>
              <w:spacing w:line="110" w:lineRule="exact" w:before="11"/>
              <w:ind w:left="27"/>
              <w:jc w:val="left"/>
              <w:rPr>
                <w:b/>
                <w:sz w:val="10"/>
              </w:rPr>
            </w:pPr>
            <w:r>
              <w:rPr>
                <w:b/>
                <w:w w:val="110"/>
                <w:sz w:val="10"/>
              </w:rPr>
              <w:t>Annual Budget Funding Amount (ABFA)</w:t>
            </w:r>
          </w:p>
        </w:tc>
        <w:tc>
          <w:tcPr>
            <w:tcW w:w="1503" w:type="dxa"/>
          </w:tcPr>
          <w:p>
            <w:pPr>
              <w:pStyle w:val="TableParagraph"/>
              <w:spacing w:line="110" w:lineRule="exact" w:before="11"/>
              <w:ind w:right="345"/>
              <w:rPr>
                <w:b/>
                <w:sz w:val="10"/>
              </w:rPr>
            </w:pPr>
            <w:r>
              <w:rPr>
                <w:b/>
                <w:w w:val="105"/>
                <w:sz w:val="10"/>
              </w:rPr>
              <w:t>796,315,251</w:t>
            </w:r>
          </w:p>
        </w:tc>
        <w:tc>
          <w:tcPr>
            <w:tcW w:w="1429" w:type="dxa"/>
          </w:tcPr>
          <w:p>
            <w:pPr>
              <w:pStyle w:val="TableParagraph"/>
              <w:spacing w:line="110" w:lineRule="exact" w:before="11"/>
              <w:ind w:right="173"/>
              <w:rPr>
                <w:b/>
                <w:sz w:val="10"/>
              </w:rPr>
            </w:pPr>
            <w:r>
              <w:rPr>
                <w:b/>
                <w:w w:val="105"/>
                <w:sz w:val="10"/>
              </w:rPr>
              <w:t>1,019,857,421</w:t>
            </w:r>
          </w:p>
        </w:tc>
        <w:tc>
          <w:tcPr>
            <w:tcW w:w="1216" w:type="dxa"/>
          </w:tcPr>
          <w:p>
            <w:pPr>
              <w:pStyle w:val="TableParagraph"/>
              <w:spacing w:line="110" w:lineRule="exact" w:before="11"/>
              <w:ind w:right="132"/>
              <w:rPr>
                <w:b/>
                <w:sz w:val="10"/>
              </w:rPr>
            </w:pPr>
            <w:r>
              <w:rPr>
                <w:b/>
                <w:w w:val="105"/>
                <w:sz w:val="10"/>
              </w:rPr>
              <w:t>1,034,575,109</w:t>
            </w:r>
          </w:p>
        </w:tc>
        <w:tc>
          <w:tcPr>
            <w:tcW w:w="1212" w:type="dxa"/>
          </w:tcPr>
          <w:p>
            <w:pPr>
              <w:pStyle w:val="TableParagraph"/>
              <w:spacing w:line="110" w:lineRule="exact" w:before="11"/>
              <w:ind w:right="168"/>
              <w:rPr>
                <w:b/>
                <w:sz w:val="10"/>
              </w:rPr>
            </w:pPr>
            <w:r>
              <w:rPr>
                <w:b/>
                <w:w w:val="105"/>
                <w:sz w:val="10"/>
              </w:rPr>
              <w:t>1,543,931,965</w:t>
            </w:r>
          </w:p>
        </w:tc>
        <w:tc>
          <w:tcPr>
            <w:tcW w:w="1104" w:type="dxa"/>
          </w:tcPr>
          <w:p>
            <w:pPr>
              <w:pStyle w:val="TableParagraph"/>
              <w:spacing w:line="110" w:lineRule="exact" w:before="11"/>
              <w:ind w:right="22"/>
              <w:rPr>
                <w:b/>
                <w:sz w:val="10"/>
              </w:rPr>
            </w:pPr>
            <w:r>
              <w:rPr>
                <w:b/>
                <w:w w:val="105"/>
                <w:sz w:val="10"/>
              </w:rPr>
              <w:t>1,891,725,345</w:t>
            </w:r>
          </w:p>
        </w:tc>
      </w:tr>
      <w:tr>
        <w:trPr>
          <w:trHeight w:val="141" w:hRule="atLeast"/>
        </w:trPr>
        <w:tc>
          <w:tcPr>
            <w:tcW w:w="2752" w:type="dxa"/>
          </w:tcPr>
          <w:p>
            <w:pPr>
              <w:pStyle w:val="TableParagraph"/>
              <w:spacing w:line="110" w:lineRule="exact" w:before="11"/>
              <w:ind w:left="27"/>
              <w:jc w:val="left"/>
              <w:rPr>
                <w:b/>
                <w:sz w:val="10"/>
              </w:rPr>
            </w:pPr>
            <w:r>
              <w:rPr>
                <w:b/>
                <w:w w:val="110"/>
                <w:sz w:val="10"/>
              </w:rPr>
              <w:t>Benchmark Oil Revenue</w:t>
            </w:r>
          </w:p>
        </w:tc>
        <w:tc>
          <w:tcPr>
            <w:tcW w:w="1503" w:type="dxa"/>
          </w:tcPr>
          <w:p>
            <w:pPr>
              <w:pStyle w:val="TableParagraph"/>
              <w:spacing w:line="110" w:lineRule="exact" w:before="11"/>
              <w:ind w:right="346"/>
              <w:rPr>
                <w:b/>
                <w:sz w:val="10"/>
              </w:rPr>
            </w:pPr>
            <w:r>
              <w:rPr>
                <w:b/>
                <w:w w:val="105"/>
                <w:sz w:val="10"/>
              </w:rPr>
              <w:t>1,137,593,216</w:t>
            </w:r>
          </w:p>
        </w:tc>
        <w:tc>
          <w:tcPr>
            <w:tcW w:w="1429" w:type="dxa"/>
          </w:tcPr>
          <w:p>
            <w:pPr>
              <w:pStyle w:val="TableParagraph"/>
              <w:spacing w:line="110" w:lineRule="exact" w:before="11"/>
              <w:ind w:right="173"/>
              <w:rPr>
                <w:b/>
                <w:sz w:val="10"/>
              </w:rPr>
            </w:pPr>
            <w:r>
              <w:rPr>
                <w:b/>
                <w:w w:val="105"/>
                <w:sz w:val="10"/>
              </w:rPr>
              <w:t>1,456,939,173</w:t>
            </w:r>
          </w:p>
        </w:tc>
        <w:tc>
          <w:tcPr>
            <w:tcW w:w="1216" w:type="dxa"/>
          </w:tcPr>
          <w:p>
            <w:pPr>
              <w:pStyle w:val="TableParagraph"/>
              <w:spacing w:line="110" w:lineRule="exact" w:before="11"/>
              <w:ind w:right="132"/>
              <w:rPr>
                <w:b/>
                <w:sz w:val="10"/>
              </w:rPr>
            </w:pPr>
            <w:r>
              <w:rPr>
                <w:b/>
                <w:w w:val="105"/>
                <w:sz w:val="10"/>
              </w:rPr>
              <w:t>1,477,964,441</w:t>
            </w:r>
          </w:p>
        </w:tc>
        <w:tc>
          <w:tcPr>
            <w:tcW w:w="1212" w:type="dxa"/>
          </w:tcPr>
          <w:p>
            <w:pPr>
              <w:pStyle w:val="TableParagraph"/>
              <w:spacing w:line="110" w:lineRule="exact" w:before="11"/>
              <w:ind w:right="168"/>
              <w:rPr>
                <w:b/>
                <w:sz w:val="10"/>
              </w:rPr>
            </w:pPr>
            <w:r>
              <w:rPr>
                <w:b/>
                <w:w w:val="105"/>
                <w:sz w:val="10"/>
              </w:rPr>
              <w:t>2,205,617,093</w:t>
            </w:r>
          </w:p>
        </w:tc>
        <w:tc>
          <w:tcPr>
            <w:tcW w:w="1104" w:type="dxa"/>
          </w:tcPr>
          <w:p>
            <w:pPr>
              <w:pStyle w:val="TableParagraph"/>
              <w:spacing w:line="110" w:lineRule="exact" w:before="11"/>
              <w:ind w:right="22"/>
              <w:rPr>
                <w:b/>
                <w:sz w:val="10"/>
              </w:rPr>
            </w:pPr>
            <w:r>
              <w:rPr>
                <w:b/>
                <w:w w:val="105"/>
                <w:sz w:val="10"/>
              </w:rPr>
              <w:t>2,702,464,778</w:t>
            </w:r>
          </w:p>
        </w:tc>
      </w:tr>
      <w:tr>
        <w:trPr>
          <w:trHeight w:val="135" w:hRule="atLeast"/>
        </w:trPr>
        <w:tc>
          <w:tcPr>
            <w:tcW w:w="2752" w:type="dxa"/>
          </w:tcPr>
          <w:p>
            <w:pPr>
              <w:pStyle w:val="TableParagraph"/>
              <w:spacing w:line="104" w:lineRule="exact" w:before="11"/>
              <w:ind w:left="27"/>
              <w:jc w:val="left"/>
              <w:rPr>
                <w:b/>
                <w:sz w:val="10"/>
              </w:rPr>
            </w:pPr>
            <w:r>
              <w:rPr>
                <w:b/>
                <w:w w:val="110"/>
                <w:sz w:val="10"/>
              </w:rPr>
              <w:t>Nominal GDP</w:t>
            </w:r>
          </w:p>
        </w:tc>
        <w:tc>
          <w:tcPr>
            <w:tcW w:w="1503" w:type="dxa"/>
          </w:tcPr>
          <w:p>
            <w:pPr>
              <w:pStyle w:val="TableParagraph"/>
              <w:spacing w:line="104" w:lineRule="exact" w:before="11"/>
              <w:ind w:right="346"/>
              <w:rPr>
                <w:b/>
                <w:sz w:val="10"/>
              </w:rPr>
            </w:pPr>
            <w:r>
              <w:rPr>
                <w:b/>
                <w:w w:val="105"/>
                <w:sz w:val="10"/>
              </w:rPr>
              <w:t>203,410,468,023</w:t>
            </w:r>
          </w:p>
        </w:tc>
        <w:tc>
          <w:tcPr>
            <w:tcW w:w="1429" w:type="dxa"/>
          </w:tcPr>
          <w:p>
            <w:pPr>
              <w:pStyle w:val="TableParagraph"/>
              <w:spacing w:line="104" w:lineRule="exact" w:before="11"/>
              <w:ind w:right="173"/>
              <w:rPr>
                <w:b/>
                <w:sz w:val="10"/>
              </w:rPr>
            </w:pPr>
            <w:r>
              <w:rPr>
                <w:b/>
                <w:w w:val="105"/>
                <w:sz w:val="10"/>
              </w:rPr>
              <w:t>202,010,000,000</w:t>
            </w:r>
          </w:p>
        </w:tc>
        <w:tc>
          <w:tcPr>
            <w:tcW w:w="1216" w:type="dxa"/>
          </w:tcPr>
          <w:p>
            <w:pPr>
              <w:pStyle w:val="TableParagraph"/>
              <w:spacing w:line="104" w:lineRule="exact" w:before="11"/>
              <w:ind w:right="132"/>
              <w:rPr>
                <w:b/>
                <w:sz w:val="10"/>
              </w:rPr>
            </w:pPr>
            <w:r>
              <w:rPr>
                <w:b/>
                <w:w w:val="105"/>
                <w:sz w:val="10"/>
              </w:rPr>
              <w:t>205,913,969,053</w:t>
            </w:r>
          </w:p>
        </w:tc>
        <w:tc>
          <w:tcPr>
            <w:tcW w:w="1212" w:type="dxa"/>
          </w:tcPr>
          <w:p>
            <w:pPr>
              <w:pStyle w:val="TableParagraph"/>
              <w:spacing w:line="104" w:lineRule="exact" w:before="11"/>
              <w:ind w:right="168"/>
              <w:rPr>
                <w:b/>
                <w:sz w:val="10"/>
              </w:rPr>
            </w:pPr>
            <w:r>
              <w:rPr>
                <w:b/>
                <w:w w:val="105"/>
                <w:sz w:val="10"/>
              </w:rPr>
              <w:t>241,717,700,000</w:t>
            </w:r>
          </w:p>
        </w:tc>
        <w:tc>
          <w:tcPr>
            <w:tcW w:w="1104" w:type="dxa"/>
          </w:tcPr>
          <w:p>
            <w:pPr>
              <w:pStyle w:val="TableParagraph"/>
              <w:spacing w:line="104" w:lineRule="exact" w:before="11"/>
              <w:ind w:right="22"/>
              <w:rPr>
                <w:b/>
                <w:sz w:val="10"/>
              </w:rPr>
            </w:pPr>
            <w:r>
              <w:rPr>
                <w:b/>
                <w:w w:val="105"/>
                <w:sz w:val="10"/>
              </w:rPr>
              <w:t>241,717,700,000</w:t>
            </w:r>
          </w:p>
        </w:tc>
      </w:tr>
      <w:tr>
        <w:trPr>
          <w:trHeight w:val="123" w:hRule="atLeast"/>
        </w:trPr>
        <w:tc>
          <w:tcPr>
            <w:tcW w:w="2752" w:type="dxa"/>
            <w:tcBorders>
              <w:bottom w:val="single" w:sz="6" w:space="0" w:color="000000"/>
            </w:tcBorders>
          </w:tcPr>
          <w:p>
            <w:pPr>
              <w:pStyle w:val="TableParagraph"/>
              <w:spacing w:line="98" w:lineRule="exact"/>
              <w:ind w:left="27"/>
              <w:jc w:val="left"/>
              <w:rPr>
                <w:b/>
                <w:sz w:val="10"/>
              </w:rPr>
            </w:pPr>
            <w:r>
              <w:rPr>
                <w:b/>
                <w:w w:val="110"/>
                <w:sz w:val="10"/>
              </w:rPr>
              <w:t>Non-Oil Nominal GDP</w:t>
            </w:r>
          </w:p>
        </w:tc>
        <w:tc>
          <w:tcPr>
            <w:tcW w:w="1503" w:type="dxa"/>
            <w:tcBorders>
              <w:bottom w:val="single" w:sz="6" w:space="0" w:color="000000"/>
            </w:tcBorders>
          </w:tcPr>
          <w:p>
            <w:pPr>
              <w:pStyle w:val="TableParagraph"/>
              <w:spacing w:line="98" w:lineRule="exact"/>
              <w:ind w:right="346"/>
              <w:rPr>
                <w:b/>
                <w:sz w:val="10"/>
              </w:rPr>
            </w:pPr>
            <w:r>
              <w:rPr>
                <w:b/>
                <w:w w:val="105"/>
                <w:sz w:val="10"/>
              </w:rPr>
              <w:t>198,869,015,323</w:t>
            </w:r>
          </w:p>
        </w:tc>
        <w:tc>
          <w:tcPr>
            <w:tcW w:w="1429" w:type="dxa"/>
            <w:tcBorders>
              <w:bottom w:val="single" w:sz="6" w:space="0" w:color="000000"/>
            </w:tcBorders>
          </w:tcPr>
          <w:p>
            <w:pPr>
              <w:pStyle w:val="TableParagraph"/>
              <w:spacing w:line="98" w:lineRule="exact"/>
              <w:ind w:right="173"/>
              <w:rPr>
                <w:b/>
                <w:sz w:val="10"/>
              </w:rPr>
            </w:pPr>
            <w:r>
              <w:rPr>
                <w:b/>
                <w:w w:val="105"/>
                <w:sz w:val="10"/>
              </w:rPr>
              <w:t>195,062,000,000</w:t>
            </w:r>
          </w:p>
        </w:tc>
        <w:tc>
          <w:tcPr>
            <w:tcW w:w="1216" w:type="dxa"/>
            <w:tcBorders>
              <w:bottom w:val="single" w:sz="6" w:space="0" w:color="000000"/>
            </w:tcBorders>
          </w:tcPr>
          <w:p>
            <w:pPr>
              <w:pStyle w:val="TableParagraph"/>
              <w:spacing w:line="98" w:lineRule="exact"/>
              <w:ind w:right="132"/>
              <w:rPr>
                <w:b/>
                <w:sz w:val="10"/>
              </w:rPr>
            </w:pPr>
            <w:r>
              <w:rPr>
                <w:b/>
                <w:w w:val="105"/>
                <w:sz w:val="10"/>
              </w:rPr>
              <w:t>195,200,009,669</w:t>
            </w:r>
          </w:p>
        </w:tc>
        <w:tc>
          <w:tcPr>
            <w:tcW w:w="1212" w:type="dxa"/>
            <w:tcBorders>
              <w:bottom w:val="single" w:sz="6" w:space="0" w:color="000000"/>
            </w:tcBorders>
          </w:tcPr>
          <w:p>
            <w:pPr>
              <w:pStyle w:val="TableParagraph"/>
              <w:spacing w:line="98" w:lineRule="exact"/>
              <w:ind w:right="168"/>
              <w:rPr>
                <w:b/>
                <w:sz w:val="10"/>
              </w:rPr>
            </w:pPr>
            <w:r>
              <w:rPr>
                <w:b/>
                <w:w w:val="105"/>
                <w:sz w:val="10"/>
              </w:rPr>
              <w:t>229,558,401,000</w:t>
            </w:r>
          </w:p>
        </w:tc>
        <w:tc>
          <w:tcPr>
            <w:tcW w:w="1104" w:type="dxa"/>
            <w:tcBorders>
              <w:bottom w:val="single" w:sz="6" w:space="0" w:color="000000"/>
            </w:tcBorders>
          </w:tcPr>
          <w:p>
            <w:pPr>
              <w:pStyle w:val="TableParagraph"/>
              <w:spacing w:line="98" w:lineRule="exact"/>
              <w:ind w:right="22"/>
              <w:rPr>
                <w:b/>
                <w:sz w:val="10"/>
              </w:rPr>
            </w:pPr>
            <w:r>
              <w:rPr>
                <w:b/>
                <w:w w:val="105"/>
                <w:sz w:val="10"/>
              </w:rPr>
              <w:t>229,558,401,000</w:t>
            </w:r>
          </w:p>
        </w:tc>
      </w:tr>
      <w:tr>
        <w:trPr>
          <w:trHeight w:val="244" w:hRule="atLeast"/>
        </w:trPr>
        <w:tc>
          <w:tcPr>
            <w:tcW w:w="2752" w:type="dxa"/>
            <w:tcBorders>
              <w:top w:val="single" w:sz="6" w:space="0" w:color="000000"/>
            </w:tcBorders>
          </w:tcPr>
          <w:p>
            <w:pPr>
              <w:pStyle w:val="TableParagraph"/>
              <w:spacing w:line="221" w:lineRule="exact" w:before="3"/>
              <w:jc w:val="left"/>
              <w:rPr>
                <w:sz w:val="20"/>
              </w:rPr>
            </w:pPr>
            <w:r>
              <w:rPr>
                <w:sz w:val="20"/>
              </w:rPr>
              <w:t>Source: MoF</w:t>
            </w:r>
          </w:p>
        </w:tc>
        <w:tc>
          <w:tcPr>
            <w:tcW w:w="1503" w:type="dxa"/>
            <w:tcBorders>
              <w:top w:val="single" w:sz="6" w:space="0" w:color="000000"/>
            </w:tcBorders>
          </w:tcPr>
          <w:p>
            <w:pPr>
              <w:pStyle w:val="TableParagraph"/>
              <w:spacing w:before="0"/>
              <w:jc w:val="left"/>
              <w:rPr>
                <w:rFonts w:ascii="Times New Roman"/>
                <w:sz w:val="10"/>
              </w:rPr>
            </w:pPr>
          </w:p>
        </w:tc>
        <w:tc>
          <w:tcPr>
            <w:tcW w:w="1429" w:type="dxa"/>
            <w:tcBorders>
              <w:top w:val="single" w:sz="6" w:space="0" w:color="000000"/>
            </w:tcBorders>
          </w:tcPr>
          <w:p>
            <w:pPr>
              <w:pStyle w:val="TableParagraph"/>
              <w:spacing w:before="0"/>
              <w:jc w:val="left"/>
              <w:rPr>
                <w:rFonts w:ascii="Times New Roman"/>
                <w:sz w:val="10"/>
              </w:rPr>
            </w:pPr>
          </w:p>
        </w:tc>
        <w:tc>
          <w:tcPr>
            <w:tcW w:w="1216" w:type="dxa"/>
            <w:tcBorders>
              <w:top w:val="single" w:sz="6" w:space="0" w:color="000000"/>
            </w:tcBorders>
          </w:tcPr>
          <w:p>
            <w:pPr>
              <w:pStyle w:val="TableParagraph"/>
              <w:spacing w:before="0"/>
              <w:jc w:val="left"/>
              <w:rPr>
                <w:rFonts w:ascii="Times New Roman"/>
                <w:sz w:val="10"/>
              </w:rPr>
            </w:pPr>
          </w:p>
        </w:tc>
        <w:tc>
          <w:tcPr>
            <w:tcW w:w="1212" w:type="dxa"/>
            <w:tcBorders>
              <w:top w:val="single" w:sz="6" w:space="0" w:color="000000"/>
            </w:tcBorders>
          </w:tcPr>
          <w:p>
            <w:pPr>
              <w:pStyle w:val="TableParagraph"/>
              <w:spacing w:before="0"/>
              <w:jc w:val="left"/>
              <w:rPr>
                <w:rFonts w:ascii="Times New Roman"/>
                <w:sz w:val="10"/>
              </w:rPr>
            </w:pPr>
          </w:p>
        </w:tc>
        <w:tc>
          <w:tcPr>
            <w:tcW w:w="1104" w:type="dxa"/>
            <w:tcBorders>
              <w:top w:val="single" w:sz="6" w:space="0" w:color="000000"/>
            </w:tcBorders>
          </w:tcPr>
          <w:p>
            <w:pPr>
              <w:pStyle w:val="TableParagraph"/>
              <w:spacing w:before="0"/>
              <w:jc w:val="left"/>
              <w:rPr>
                <w:rFonts w:ascii="Times New Roman"/>
                <w:sz w:val="10"/>
              </w:rPr>
            </w:pPr>
          </w:p>
        </w:tc>
      </w:tr>
    </w:tbl>
    <w:p>
      <w:pPr>
        <w:spacing w:after="0"/>
        <w:jc w:val="left"/>
        <w:rPr>
          <w:rFonts w:ascii="Times New Roman"/>
          <w:sz w:val="10"/>
        </w:rPr>
        <w:sectPr>
          <w:pgSz w:w="12240" w:h="15840"/>
          <w:pgMar w:header="0" w:footer="935" w:top="1360" w:bottom="1200" w:left="300" w:right="400"/>
        </w:sectPr>
      </w:pPr>
    </w:p>
    <w:p>
      <w:pPr>
        <w:spacing w:before="78"/>
        <w:ind w:left="1140" w:right="0" w:firstLine="0"/>
        <w:jc w:val="left"/>
        <w:rPr>
          <w:b/>
          <w:sz w:val="24"/>
        </w:rPr>
      </w:pPr>
      <w:r>
        <w:rPr/>
        <w:pict>
          <v:line style="position:absolute;mso-position-horizontal-relative:page;mso-position-vertical-relative:paragraph;z-index:-952;mso-wrap-distance-left:0;mso-wrap-distance-right:0" from="66.949997pt,23.976545pt" to="538.138602pt,23.976545pt" stroked="true" strokeweight=".332902pt" strokecolor="#000000">
            <v:stroke dashstyle="solid"/>
            <w10:wrap type="topAndBottom"/>
          </v:line>
        </w:pict>
      </w:r>
      <w:r>
        <w:rPr>
          <w:b/>
          <w:sz w:val="24"/>
        </w:rPr>
        <w:t>Appendix 4A: Summary of Central Government Operations - 2018</w:t>
      </w:r>
    </w:p>
    <w:p>
      <w:pPr>
        <w:pStyle w:val="BodyText"/>
        <w:spacing w:before="3"/>
        <w:rPr>
          <w:b/>
          <w:sz w:val="10"/>
        </w:rPr>
      </w:pPr>
    </w:p>
    <w:tbl>
      <w:tblPr>
        <w:tblW w:w="0" w:type="auto"/>
        <w:jc w:val="left"/>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3"/>
        <w:gridCol w:w="1828"/>
        <w:gridCol w:w="1711"/>
        <w:gridCol w:w="1512"/>
      </w:tblGrid>
      <w:tr>
        <w:trPr>
          <w:trHeight w:val="392" w:hRule="atLeast"/>
        </w:trPr>
        <w:tc>
          <w:tcPr>
            <w:tcW w:w="4373" w:type="dxa"/>
            <w:tcBorders>
              <w:bottom w:val="single" w:sz="6" w:space="0" w:color="000000"/>
            </w:tcBorders>
          </w:tcPr>
          <w:p>
            <w:pPr>
              <w:pStyle w:val="TableParagraph"/>
              <w:spacing w:before="0"/>
              <w:jc w:val="left"/>
              <w:rPr>
                <w:rFonts w:ascii="Times New Roman"/>
                <w:sz w:val="14"/>
              </w:rPr>
            </w:pPr>
          </w:p>
        </w:tc>
        <w:tc>
          <w:tcPr>
            <w:tcW w:w="1828" w:type="dxa"/>
            <w:tcBorders>
              <w:bottom w:val="single" w:sz="6" w:space="0" w:color="000000"/>
            </w:tcBorders>
          </w:tcPr>
          <w:p>
            <w:pPr>
              <w:pStyle w:val="TableParagraph"/>
              <w:spacing w:before="6"/>
              <w:ind w:left="993" w:right="38"/>
              <w:jc w:val="center"/>
              <w:rPr>
                <w:b/>
                <w:sz w:val="10"/>
              </w:rPr>
            </w:pPr>
            <w:r>
              <w:rPr>
                <w:b/>
                <w:w w:val="160"/>
                <w:sz w:val="10"/>
              </w:rPr>
              <w:t>2018</w:t>
            </w:r>
          </w:p>
          <w:p>
            <w:pPr>
              <w:pStyle w:val="TableParagraph"/>
              <w:spacing w:before="13"/>
              <w:ind w:left="986" w:right="212"/>
              <w:jc w:val="center"/>
              <w:rPr>
                <w:b/>
                <w:sz w:val="10"/>
              </w:rPr>
            </w:pPr>
            <w:r>
              <w:rPr>
                <w:b/>
                <w:w w:val="160"/>
                <w:sz w:val="10"/>
              </w:rPr>
              <w:t>Budget</w:t>
            </w:r>
          </w:p>
        </w:tc>
        <w:tc>
          <w:tcPr>
            <w:tcW w:w="1711" w:type="dxa"/>
            <w:tcBorders>
              <w:bottom w:val="single" w:sz="6" w:space="0" w:color="000000"/>
            </w:tcBorders>
          </w:tcPr>
          <w:p>
            <w:pPr>
              <w:pStyle w:val="TableParagraph"/>
              <w:spacing w:before="6"/>
              <w:ind w:left="1077"/>
              <w:jc w:val="left"/>
              <w:rPr>
                <w:b/>
                <w:sz w:val="10"/>
              </w:rPr>
            </w:pPr>
            <w:r>
              <w:rPr>
                <w:b/>
                <w:w w:val="160"/>
                <w:sz w:val="10"/>
              </w:rPr>
              <w:t>2018</w:t>
            </w:r>
          </w:p>
          <w:p>
            <w:pPr>
              <w:pStyle w:val="TableParagraph"/>
              <w:spacing w:before="13"/>
              <w:ind w:left="800"/>
              <w:jc w:val="left"/>
              <w:rPr>
                <w:b/>
                <w:sz w:val="10"/>
              </w:rPr>
            </w:pPr>
            <w:r>
              <w:rPr>
                <w:b/>
                <w:w w:val="160"/>
                <w:sz w:val="10"/>
              </w:rPr>
              <w:t>Jan-May</w:t>
            </w:r>
          </w:p>
          <w:p>
            <w:pPr>
              <w:pStyle w:val="TableParagraph"/>
              <w:spacing w:line="99" w:lineRule="exact" w:before="13"/>
              <w:ind w:left="1096"/>
              <w:jc w:val="left"/>
              <w:rPr>
                <w:b/>
                <w:sz w:val="10"/>
              </w:rPr>
            </w:pPr>
            <w:r>
              <w:rPr>
                <w:b/>
                <w:w w:val="160"/>
                <w:sz w:val="10"/>
              </w:rPr>
              <w:t>Prog</w:t>
            </w:r>
          </w:p>
        </w:tc>
        <w:tc>
          <w:tcPr>
            <w:tcW w:w="1512" w:type="dxa"/>
            <w:tcBorders>
              <w:bottom w:val="single" w:sz="6" w:space="0" w:color="000000"/>
            </w:tcBorders>
          </w:tcPr>
          <w:p>
            <w:pPr>
              <w:pStyle w:val="TableParagraph"/>
              <w:spacing w:before="6"/>
              <w:ind w:left="1076"/>
              <w:jc w:val="left"/>
              <w:rPr>
                <w:b/>
                <w:sz w:val="10"/>
              </w:rPr>
            </w:pPr>
            <w:r>
              <w:rPr>
                <w:b/>
                <w:w w:val="160"/>
                <w:sz w:val="10"/>
              </w:rPr>
              <w:t>2018</w:t>
            </w:r>
          </w:p>
          <w:p>
            <w:pPr>
              <w:pStyle w:val="TableParagraph"/>
              <w:spacing w:line="130" w:lineRule="atLeast" w:before="4"/>
              <w:ind w:left="433" w:right="36" w:firstLine="365"/>
              <w:rPr>
                <w:b/>
                <w:sz w:val="10"/>
              </w:rPr>
            </w:pPr>
            <w:r>
              <w:rPr>
                <w:b/>
                <w:w w:val="155"/>
                <w:sz w:val="10"/>
              </w:rPr>
              <w:t>Jan-May </w:t>
            </w:r>
            <w:r>
              <w:rPr>
                <w:b/>
                <w:w w:val="160"/>
                <w:sz w:val="10"/>
              </w:rPr>
              <w:t>Prov</w:t>
            </w:r>
            <w:r>
              <w:rPr>
                <w:b/>
                <w:spacing w:val="-12"/>
                <w:w w:val="160"/>
                <w:sz w:val="10"/>
              </w:rPr>
              <w:t> </w:t>
            </w:r>
            <w:r>
              <w:rPr>
                <w:b/>
                <w:w w:val="160"/>
                <w:sz w:val="10"/>
              </w:rPr>
              <w:t>Outturn</w:t>
            </w:r>
          </w:p>
        </w:tc>
      </w:tr>
      <w:tr>
        <w:trPr>
          <w:trHeight w:val="263" w:hRule="atLeast"/>
        </w:trPr>
        <w:tc>
          <w:tcPr>
            <w:tcW w:w="4373" w:type="dxa"/>
            <w:tcBorders>
              <w:top w:val="single" w:sz="6" w:space="0" w:color="000000"/>
            </w:tcBorders>
          </w:tcPr>
          <w:p>
            <w:pPr>
              <w:pStyle w:val="TableParagraph"/>
              <w:spacing w:before="6"/>
              <w:ind w:left="39"/>
              <w:jc w:val="left"/>
              <w:rPr>
                <w:b/>
                <w:sz w:val="10"/>
              </w:rPr>
            </w:pPr>
            <w:r>
              <w:rPr>
                <w:b/>
                <w:w w:val="160"/>
                <w:sz w:val="10"/>
              </w:rPr>
              <w:t>I. REVENUES</w:t>
            </w:r>
          </w:p>
          <w:p>
            <w:pPr>
              <w:pStyle w:val="TableParagraph"/>
              <w:spacing w:line="104" w:lineRule="exact" w:before="12"/>
              <w:ind w:left="39"/>
              <w:jc w:val="left"/>
              <w:rPr>
                <w:b/>
                <w:sz w:val="10"/>
              </w:rPr>
            </w:pPr>
            <w:r>
              <w:rPr>
                <w:b/>
                <w:w w:val="160"/>
                <w:sz w:val="10"/>
              </w:rPr>
              <w:t>T otal Revenue &amp; Grants</w:t>
            </w:r>
          </w:p>
        </w:tc>
        <w:tc>
          <w:tcPr>
            <w:tcW w:w="1828" w:type="dxa"/>
            <w:tcBorders>
              <w:top w:val="single" w:sz="6" w:space="0" w:color="000000"/>
            </w:tcBorders>
          </w:tcPr>
          <w:p>
            <w:pPr>
              <w:pStyle w:val="TableParagraph"/>
              <w:spacing w:before="6"/>
              <w:jc w:val="left"/>
              <w:rPr>
                <w:b/>
                <w:sz w:val="11"/>
              </w:rPr>
            </w:pPr>
          </w:p>
          <w:p>
            <w:pPr>
              <w:pStyle w:val="TableParagraph"/>
              <w:spacing w:line="104" w:lineRule="exact" w:before="0"/>
              <w:ind w:right="235"/>
              <w:rPr>
                <w:b/>
                <w:sz w:val="10"/>
              </w:rPr>
            </w:pPr>
            <w:r>
              <w:rPr>
                <w:b/>
                <w:w w:val="155"/>
                <w:sz w:val="10"/>
              </w:rPr>
              <w:t>51,039,120,598</w:t>
            </w:r>
          </w:p>
        </w:tc>
        <w:tc>
          <w:tcPr>
            <w:tcW w:w="1711" w:type="dxa"/>
            <w:tcBorders>
              <w:top w:val="single" w:sz="6" w:space="0" w:color="000000"/>
            </w:tcBorders>
          </w:tcPr>
          <w:p>
            <w:pPr>
              <w:pStyle w:val="TableParagraph"/>
              <w:spacing w:before="6"/>
              <w:jc w:val="left"/>
              <w:rPr>
                <w:b/>
                <w:sz w:val="11"/>
              </w:rPr>
            </w:pPr>
          </w:p>
          <w:p>
            <w:pPr>
              <w:pStyle w:val="TableParagraph"/>
              <w:spacing w:line="104" w:lineRule="exact" w:before="0"/>
              <w:ind w:right="236"/>
              <w:rPr>
                <w:b/>
                <w:sz w:val="10"/>
              </w:rPr>
            </w:pPr>
            <w:r>
              <w:rPr>
                <w:b/>
                <w:w w:val="155"/>
                <w:sz w:val="10"/>
              </w:rPr>
              <w:t>18,813,474,303</w:t>
            </w:r>
          </w:p>
        </w:tc>
        <w:tc>
          <w:tcPr>
            <w:tcW w:w="1512" w:type="dxa"/>
            <w:tcBorders>
              <w:top w:val="single" w:sz="6" w:space="0" w:color="000000"/>
            </w:tcBorders>
          </w:tcPr>
          <w:p>
            <w:pPr>
              <w:pStyle w:val="TableParagraph"/>
              <w:spacing w:before="6"/>
              <w:jc w:val="left"/>
              <w:rPr>
                <w:b/>
                <w:sz w:val="11"/>
              </w:rPr>
            </w:pPr>
          </w:p>
          <w:p>
            <w:pPr>
              <w:pStyle w:val="TableParagraph"/>
              <w:spacing w:line="104" w:lineRule="exact" w:before="0"/>
              <w:ind w:right="37"/>
              <w:rPr>
                <w:b/>
                <w:sz w:val="10"/>
              </w:rPr>
            </w:pPr>
            <w:r>
              <w:rPr>
                <w:b/>
                <w:w w:val="155"/>
                <w:sz w:val="10"/>
              </w:rPr>
              <w:t>17,384,746,846</w:t>
            </w:r>
          </w:p>
        </w:tc>
      </w:tr>
      <w:tr>
        <w:trPr>
          <w:trHeight w:val="133" w:hRule="atLeast"/>
        </w:trPr>
        <w:tc>
          <w:tcPr>
            <w:tcW w:w="4373" w:type="dxa"/>
          </w:tcPr>
          <w:p>
            <w:pPr>
              <w:pStyle w:val="TableParagraph"/>
              <w:spacing w:line="104" w:lineRule="exact" w:before="9"/>
              <w:ind w:left="336"/>
              <w:jc w:val="left"/>
              <w:rPr>
                <w:sz w:val="10"/>
              </w:rPr>
            </w:pPr>
            <w:r>
              <w:rPr>
                <w:w w:val="160"/>
                <w:sz w:val="10"/>
              </w:rPr>
              <w:t>(per cent of GDP)</w:t>
            </w:r>
          </w:p>
        </w:tc>
        <w:tc>
          <w:tcPr>
            <w:tcW w:w="1828" w:type="dxa"/>
          </w:tcPr>
          <w:p>
            <w:pPr>
              <w:pStyle w:val="TableParagraph"/>
              <w:spacing w:line="104" w:lineRule="exact" w:before="9"/>
              <w:ind w:right="239"/>
              <w:rPr>
                <w:sz w:val="10"/>
              </w:rPr>
            </w:pPr>
            <w:r>
              <w:rPr>
                <w:w w:val="160"/>
                <w:sz w:val="10"/>
              </w:rPr>
              <w:t>21.1</w:t>
            </w:r>
          </w:p>
        </w:tc>
        <w:tc>
          <w:tcPr>
            <w:tcW w:w="1711" w:type="dxa"/>
          </w:tcPr>
          <w:p>
            <w:pPr>
              <w:pStyle w:val="TableParagraph"/>
              <w:spacing w:line="104" w:lineRule="exact" w:before="9"/>
              <w:ind w:right="239"/>
              <w:rPr>
                <w:sz w:val="10"/>
              </w:rPr>
            </w:pPr>
            <w:r>
              <w:rPr>
                <w:w w:val="160"/>
                <w:sz w:val="10"/>
              </w:rPr>
              <w:t>7.8</w:t>
            </w:r>
          </w:p>
        </w:tc>
        <w:tc>
          <w:tcPr>
            <w:tcW w:w="1512" w:type="dxa"/>
          </w:tcPr>
          <w:p>
            <w:pPr>
              <w:pStyle w:val="TableParagraph"/>
              <w:spacing w:line="104" w:lineRule="exact" w:before="9"/>
              <w:ind w:right="40"/>
              <w:rPr>
                <w:sz w:val="10"/>
              </w:rPr>
            </w:pPr>
            <w:r>
              <w:rPr>
                <w:w w:val="160"/>
                <w:sz w:val="10"/>
              </w:rPr>
              <w:t>7.2</w:t>
            </w:r>
          </w:p>
        </w:tc>
      </w:tr>
      <w:tr>
        <w:trPr>
          <w:trHeight w:val="133" w:hRule="atLeast"/>
        </w:trPr>
        <w:tc>
          <w:tcPr>
            <w:tcW w:w="4373" w:type="dxa"/>
          </w:tcPr>
          <w:p>
            <w:pPr>
              <w:pStyle w:val="TableParagraph"/>
              <w:spacing w:line="104" w:lineRule="exact" w:before="9"/>
              <w:ind w:left="158"/>
              <w:jc w:val="left"/>
              <w:rPr>
                <w:b/>
                <w:sz w:val="10"/>
              </w:rPr>
            </w:pPr>
            <w:r>
              <w:rPr>
                <w:b/>
                <w:w w:val="160"/>
                <w:sz w:val="10"/>
              </w:rPr>
              <w:t>Domestic Revenue</w:t>
            </w:r>
          </w:p>
        </w:tc>
        <w:tc>
          <w:tcPr>
            <w:tcW w:w="1828" w:type="dxa"/>
          </w:tcPr>
          <w:p>
            <w:pPr>
              <w:pStyle w:val="TableParagraph"/>
              <w:spacing w:line="104" w:lineRule="exact" w:before="9"/>
              <w:ind w:right="235"/>
              <w:rPr>
                <w:b/>
                <w:sz w:val="10"/>
              </w:rPr>
            </w:pPr>
            <w:r>
              <w:rPr>
                <w:b/>
                <w:w w:val="155"/>
                <w:sz w:val="10"/>
              </w:rPr>
              <w:t>50,452,353,515</w:t>
            </w:r>
          </w:p>
        </w:tc>
        <w:tc>
          <w:tcPr>
            <w:tcW w:w="1711" w:type="dxa"/>
          </w:tcPr>
          <w:p>
            <w:pPr>
              <w:pStyle w:val="TableParagraph"/>
              <w:spacing w:line="104" w:lineRule="exact" w:before="9"/>
              <w:ind w:right="236"/>
              <w:rPr>
                <w:b/>
                <w:sz w:val="10"/>
              </w:rPr>
            </w:pPr>
            <w:r>
              <w:rPr>
                <w:b/>
                <w:w w:val="155"/>
                <w:sz w:val="10"/>
              </w:rPr>
              <w:t>18,608,105,824</w:t>
            </w:r>
          </w:p>
        </w:tc>
        <w:tc>
          <w:tcPr>
            <w:tcW w:w="1512" w:type="dxa"/>
          </w:tcPr>
          <w:p>
            <w:pPr>
              <w:pStyle w:val="TableParagraph"/>
              <w:spacing w:line="104" w:lineRule="exact" w:before="9"/>
              <w:ind w:right="37"/>
              <w:rPr>
                <w:b/>
                <w:sz w:val="10"/>
              </w:rPr>
            </w:pPr>
            <w:r>
              <w:rPr>
                <w:b/>
                <w:w w:val="155"/>
                <w:sz w:val="10"/>
              </w:rPr>
              <w:t>17,005,009,910</w:t>
            </w:r>
          </w:p>
        </w:tc>
      </w:tr>
      <w:tr>
        <w:trPr>
          <w:trHeight w:val="133" w:hRule="atLeast"/>
        </w:trPr>
        <w:tc>
          <w:tcPr>
            <w:tcW w:w="4373" w:type="dxa"/>
          </w:tcPr>
          <w:p>
            <w:pPr>
              <w:pStyle w:val="TableParagraph"/>
              <w:spacing w:line="104" w:lineRule="exact" w:before="9"/>
              <w:ind w:left="276"/>
              <w:jc w:val="left"/>
              <w:rPr>
                <w:b/>
                <w:sz w:val="10"/>
              </w:rPr>
            </w:pPr>
            <w:r>
              <w:rPr>
                <w:b/>
                <w:w w:val="160"/>
                <w:sz w:val="10"/>
              </w:rPr>
              <w:t>T ax Revenue</w:t>
            </w:r>
          </w:p>
        </w:tc>
        <w:tc>
          <w:tcPr>
            <w:tcW w:w="1828" w:type="dxa"/>
          </w:tcPr>
          <w:p>
            <w:pPr>
              <w:pStyle w:val="TableParagraph"/>
              <w:spacing w:line="104" w:lineRule="exact" w:before="9"/>
              <w:ind w:right="235"/>
              <w:rPr>
                <w:b/>
                <w:sz w:val="10"/>
              </w:rPr>
            </w:pPr>
            <w:r>
              <w:rPr>
                <w:b/>
                <w:w w:val="155"/>
                <w:sz w:val="10"/>
              </w:rPr>
              <w:t>39,881,579,378</w:t>
            </w:r>
          </w:p>
        </w:tc>
        <w:tc>
          <w:tcPr>
            <w:tcW w:w="1711" w:type="dxa"/>
          </w:tcPr>
          <w:p>
            <w:pPr>
              <w:pStyle w:val="TableParagraph"/>
              <w:spacing w:line="104" w:lineRule="exact" w:before="9"/>
              <w:ind w:right="236"/>
              <w:rPr>
                <w:b/>
                <w:sz w:val="10"/>
              </w:rPr>
            </w:pPr>
            <w:r>
              <w:rPr>
                <w:b/>
                <w:w w:val="155"/>
                <w:sz w:val="10"/>
              </w:rPr>
              <w:t>14,758,722,279</w:t>
            </w:r>
          </w:p>
        </w:tc>
        <w:tc>
          <w:tcPr>
            <w:tcW w:w="1512" w:type="dxa"/>
          </w:tcPr>
          <w:p>
            <w:pPr>
              <w:pStyle w:val="TableParagraph"/>
              <w:spacing w:line="104" w:lineRule="exact" w:before="9"/>
              <w:ind w:right="37"/>
              <w:rPr>
                <w:b/>
                <w:sz w:val="10"/>
              </w:rPr>
            </w:pPr>
            <w:r>
              <w:rPr>
                <w:b/>
                <w:w w:val="155"/>
                <w:sz w:val="10"/>
              </w:rPr>
              <w:t>13,851,637,004</w:t>
            </w:r>
          </w:p>
        </w:tc>
      </w:tr>
      <w:tr>
        <w:trPr>
          <w:trHeight w:val="133" w:hRule="atLeast"/>
        </w:trPr>
        <w:tc>
          <w:tcPr>
            <w:tcW w:w="4373" w:type="dxa"/>
          </w:tcPr>
          <w:p>
            <w:pPr>
              <w:pStyle w:val="TableParagraph"/>
              <w:spacing w:line="104" w:lineRule="exact" w:before="9"/>
              <w:ind w:left="395"/>
              <w:jc w:val="left"/>
              <w:rPr>
                <w:b/>
                <w:sz w:val="10"/>
              </w:rPr>
            </w:pPr>
            <w:r>
              <w:rPr>
                <w:b/>
                <w:w w:val="160"/>
                <w:sz w:val="10"/>
              </w:rPr>
              <w:t>T axes on Income and Property</w:t>
            </w:r>
          </w:p>
        </w:tc>
        <w:tc>
          <w:tcPr>
            <w:tcW w:w="1828" w:type="dxa"/>
          </w:tcPr>
          <w:p>
            <w:pPr>
              <w:pStyle w:val="TableParagraph"/>
              <w:spacing w:line="104" w:lineRule="exact" w:before="9"/>
              <w:ind w:right="235"/>
              <w:rPr>
                <w:b/>
                <w:sz w:val="10"/>
              </w:rPr>
            </w:pPr>
            <w:r>
              <w:rPr>
                <w:b/>
                <w:w w:val="155"/>
                <w:sz w:val="10"/>
              </w:rPr>
              <w:t>16,278,913,569</w:t>
            </w:r>
          </w:p>
        </w:tc>
        <w:tc>
          <w:tcPr>
            <w:tcW w:w="1711" w:type="dxa"/>
          </w:tcPr>
          <w:p>
            <w:pPr>
              <w:pStyle w:val="TableParagraph"/>
              <w:spacing w:line="104" w:lineRule="exact" w:before="9"/>
              <w:ind w:right="236"/>
              <w:rPr>
                <w:b/>
                <w:sz w:val="10"/>
              </w:rPr>
            </w:pPr>
            <w:r>
              <w:rPr>
                <w:b/>
                <w:w w:val="155"/>
                <w:sz w:val="10"/>
              </w:rPr>
              <w:t>5,779,282,190</w:t>
            </w:r>
          </w:p>
        </w:tc>
        <w:tc>
          <w:tcPr>
            <w:tcW w:w="1512" w:type="dxa"/>
          </w:tcPr>
          <w:p>
            <w:pPr>
              <w:pStyle w:val="TableParagraph"/>
              <w:spacing w:line="104" w:lineRule="exact" w:before="9"/>
              <w:ind w:right="37"/>
              <w:rPr>
                <w:b/>
                <w:sz w:val="10"/>
              </w:rPr>
            </w:pPr>
            <w:r>
              <w:rPr>
                <w:b/>
                <w:w w:val="155"/>
                <w:sz w:val="10"/>
              </w:rPr>
              <w:t>5,943,694,290</w:t>
            </w:r>
          </w:p>
        </w:tc>
      </w:tr>
      <w:tr>
        <w:trPr>
          <w:trHeight w:val="133" w:hRule="atLeast"/>
        </w:trPr>
        <w:tc>
          <w:tcPr>
            <w:tcW w:w="4373" w:type="dxa"/>
          </w:tcPr>
          <w:p>
            <w:pPr>
              <w:pStyle w:val="TableParagraph"/>
              <w:spacing w:line="104" w:lineRule="exact" w:before="9"/>
              <w:ind w:left="514"/>
              <w:jc w:val="left"/>
              <w:rPr>
                <w:sz w:val="10"/>
              </w:rPr>
            </w:pPr>
            <w:r>
              <w:rPr>
                <w:w w:val="160"/>
                <w:sz w:val="10"/>
              </w:rPr>
              <w:t>Company Taxes</w:t>
            </w:r>
          </w:p>
        </w:tc>
        <w:tc>
          <w:tcPr>
            <w:tcW w:w="1828" w:type="dxa"/>
          </w:tcPr>
          <w:p>
            <w:pPr>
              <w:pStyle w:val="TableParagraph"/>
              <w:spacing w:line="104" w:lineRule="exact" w:before="9"/>
              <w:ind w:right="242"/>
              <w:rPr>
                <w:sz w:val="10"/>
              </w:rPr>
            </w:pPr>
            <w:r>
              <w:rPr>
                <w:w w:val="160"/>
                <w:sz w:val="10"/>
              </w:rPr>
              <w:t>6,856,331,618</w:t>
            </w:r>
          </w:p>
        </w:tc>
        <w:tc>
          <w:tcPr>
            <w:tcW w:w="1711" w:type="dxa"/>
          </w:tcPr>
          <w:p>
            <w:pPr>
              <w:pStyle w:val="TableParagraph"/>
              <w:spacing w:line="104" w:lineRule="exact" w:before="9"/>
              <w:ind w:right="242"/>
              <w:rPr>
                <w:sz w:val="10"/>
              </w:rPr>
            </w:pPr>
            <w:r>
              <w:rPr>
                <w:w w:val="160"/>
                <w:sz w:val="10"/>
              </w:rPr>
              <w:t>2,110,700,000</w:t>
            </w:r>
          </w:p>
        </w:tc>
        <w:tc>
          <w:tcPr>
            <w:tcW w:w="1512" w:type="dxa"/>
          </w:tcPr>
          <w:p>
            <w:pPr>
              <w:pStyle w:val="TableParagraph"/>
              <w:spacing w:line="104" w:lineRule="exact" w:before="9"/>
              <w:ind w:right="44"/>
              <w:rPr>
                <w:sz w:val="10"/>
              </w:rPr>
            </w:pPr>
            <w:r>
              <w:rPr>
                <w:w w:val="160"/>
                <w:sz w:val="10"/>
              </w:rPr>
              <w:t>2,171,757,135</w:t>
            </w:r>
          </w:p>
        </w:tc>
      </w:tr>
      <w:tr>
        <w:trPr>
          <w:trHeight w:val="133" w:hRule="atLeast"/>
        </w:trPr>
        <w:tc>
          <w:tcPr>
            <w:tcW w:w="4373" w:type="dxa"/>
          </w:tcPr>
          <w:p>
            <w:pPr>
              <w:pStyle w:val="TableParagraph"/>
              <w:spacing w:line="104" w:lineRule="exact" w:before="9"/>
              <w:ind w:left="514"/>
              <w:jc w:val="left"/>
              <w:rPr>
                <w:sz w:val="10"/>
              </w:rPr>
            </w:pPr>
            <w:r>
              <w:rPr>
                <w:w w:val="160"/>
                <w:sz w:val="10"/>
              </w:rPr>
              <w:t>Company Taxes on Oil</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3"/>
              <w:rPr>
                <w:sz w:val="10"/>
              </w:rPr>
            </w:pPr>
            <w:r>
              <w:rPr>
                <w:w w:val="160"/>
                <w:sz w:val="10"/>
              </w:rPr>
              <w:t>373,512,126</w:t>
            </w:r>
          </w:p>
        </w:tc>
      </w:tr>
      <w:tr>
        <w:trPr>
          <w:trHeight w:val="200" w:hRule="atLeast"/>
        </w:trPr>
        <w:tc>
          <w:tcPr>
            <w:tcW w:w="4373" w:type="dxa"/>
          </w:tcPr>
          <w:p>
            <w:pPr>
              <w:pStyle w:val="TableParagraph"/>
              <w:spacing w:before="9"/>
              <w:ind w:left="514"/>
              <w:jc w:val="left"/>
              <w:rPr>
                <w:sz w:val="10"/>
              </w:rPr>
            </w:pPr>
            <w:r>
              <w:rPr>
                <w:w w:val="160"/>
                <w:sz w:val="10"/>
              </w:rPr>
              <w:t>Other Direct Taxes</w:t>
            </w:r>
          </w:p>
        </w:tc>
        <w:tc>
          <w:tcPr>
            <w:tcW w:w="1828" w:type="dxa"/>
          </w:tcPr>
          <w:p>
            <w:pPr>
              <w:pStyle w:val="TableParagraph"/>
              <w:spacing w:before="9"/>
              <w:ind w:right="242"/>
              <w:rPr>
                <w:sz w:val="10"/>
              </w:rPr>
            </w:pPr>
            <w:r>
              <w:rPr>
                <w:w w:val="160"/>
                <w:sz w:val="10"/>
              </w:rPr>
              <w:t>9,422,581,951</w:t>
            </w:r>
          </w:p>
        </w:tc>
        <w:tc>
          <w:tcPr>
            <w:tcW w:w="1711" w:type="dxa"/>
          </w:tcPr>
          <w:p>
            <w:pPr>
              <w:pStyle w:val="TableParagraph"/>
              <w:spacing w:before="9"/>
              <w:ind w:right="242"/>
              <w:rPr>
                <w:sz w:val="10"/>
              </w:rPr>
            </w:pPr>
            <w:r>
              <w:rPr>
                <w:w w:val="160"/>
                <w:sz w:val="10"/>
              </w:rPr>
              <w:t>3,668,582,190</w:t>
            </w:r>
          </w:p>
        </w:tc>
        <w:tc>
          <w:tcPr>
            <w:tcW w:w="1512" w:type="dxa"/>
          </w:tcPr>
          <w:p>
            <w:pPr>
              <w:pStyle w:val="TableParagraph"/>
              <w:spacing w:before="9"/>
              <w:ind w:right="44"/>
              <w:rPr>
                <w:sz w:val="10"/>
              </w:rPr>
            </w:pPr>
            <w:r>
              <w:rPr>
                <w:w w:val="160"/>
                <w:sz w:val="10"/>
              </w:rPr>
              <w:t>3,398,425,028</w:t>
            </w:r>
          </w:p>
        </w:tc>
      </w:tr>
      <w:tr>
        <w:trPr>
          <w:trHeight w:val="203" w:hRule="atLeast"/>
        </w:trPr>
        <w:tc>
          <w:tcPr>
            <w:tcW w:w="4373" w:type="dxa"/>
          </w:tcPr>
          <w:p>
            <w:pPr>
              <w:pStyle w:val="TableParagraph"/>
              <w:spacing w:line="108" w:lineRule="exact" w:before="75"/>
              <w:ind w:left="395"/>
              <w:jc w:val="left"/>
              <w:rPr>
                <w:b/>
                <w:sz w:val="10"/>
              </w:rPr>
            </w:pPr>
            <w:r>
              <w:rPr>
                <w:b/>
                <w:w w:val="160"/>
                <w:sz w:val="10"/>
              </w:rPr>
              <w:t>T axes on Domestic Goods and Services</w:t>
            </w:r>
          </w:p>
        </w:tc>
        <w:tc>
          <w:tcPr>
            <w:tcW w:w="1828" w:type="dxa"/>
          </w:tcPr>
          <w:p>
            <w:pPr>
              <w:pStyle w:val="TableParagraph"/>
              <w:spacing w:line="108" w:lineRule="exact" w:before="75"/>
              <w:ind w:right="235"/>
              <w:rPr>
                <w:b/>
                <w:sz w:val="10"/>
              </w:rPr>
            </w:pPr>
            <w:r>
              <w:rPr>
                <w:b/>
                <w:w w:val="155"/>
                <w:sz w:val="10"/>
              </w:rPr>
              <w:t>16,889,748,608</w:t>
            </w:r>
          </w:p>
        </w:tc>
        <w:tc>
          <w:tcPr>
            <w:tcW w:w="1711" w:type="dxa"/>
          </w:tcPr>
          <w:p>
            <w:pPr>
              <w:pStyle w:val="TableParagraph"/>
              <w:spacing w:line="108" w:lineRule="exact" w:before="75"/>
              <w:ind w:right="236"/>
              <w:rPr>
                <w:b/>
                <w:sz w:val="10"/>
              </w:rPr>
            </w:pPr>
            <w:r>
              <w:rPr>
                <w:b/>
                <w:w w:val="155"/>
                <w:sz w:val="10"/>
              </w:rPr>
              <w:t>6,461,160,089</w:t>
            </w:r>
          </w:p>
        </w:tc>
        <w:tc>
          <w:tcPr>
            <w:tcW w:w="1512" w:type="dxa"/>
          </w:tcPr>
          <w:p>
            <w:pPr>
              <w:pStyle w:val="TableParagraph"/>
              <w:spacing w:line="108" w:lineRule="exact" w:before="75"/>
              <w:ind w:right="37"/>
              <w:rPr>
                <w:b/>
                <w:sz w:val="10"/>
              </w:rPr>
            </w:pPr>
            <w:r>
              <w:rPr>
                <w:b/>
                <w:w w:val="155"/>
                <w:sz w:val="10"/>
              </w:rPr>
              <w:t>5,492,869,736</w:t>
            </w:r>
          </w:p>
        </w:tc>
      </w:tr>
      <w:tr>
        <w:trPr>
          <w:trHeight w:val="140" w:hRule="atLeast"/>
        </w:trPr>
        <w:tc>
          <w:tcPr>
            <w:tcW w:w="4373" w:type="dxa"/>
          </w:tcPr>
          <w:p>
            <w:pPr>
              <w:pStyle w:val="TableParagraph"/>
              <w:spacing w:line="108" w:lineRule="exact" w:before="12"/>
              <w:ind w:left="514"/>
              <w:jc w:val="left"/>
              <w:rPr>
                <w:sz w:val="10"/>
              </w:rPr>
            </w:pPr>
            <w:r>
              <w:rPr>
                <w:w w:val="160"/>
                <w:sz w:val="10"/>
              </w:rPr>
              <w:t>Excises</w:t>
            </w:r>
          </w:p>
        </w:tc>
        <w:tc>
          <w:tcPr>
            <w:tcW w:w="1828" w:type="dxa"/>
          </w:tcPr>
          <w:p>
            <w:pPr>
              <w:pStyle w:val="TableParagraph"/>
              <w:spacing w:line="108" w:lineRule="exact" w:before="12"/>
              <w:ind w:right="242"/>
              <w:rPr>
                <w:sz w:val="10"/>
              </w:rPr>
            </w:pPr>
            <w:r>
              <w:rPr>
                <w:w w:val="160"/>
                <w:sz w:val="10"/>
              </w:rPr>
              <w:t>3,836,535,633</w:t>
            </w:r>
          </w:p>
        </w:tc>
        <w:tc>
          <w:tcPr>
            <w:tcW w:w="1711" w:type="dxa"/>
          </w:tcPr>
          <w:p>
            <w:pPr>
              <w:pStyle w:val="TableParagraph"/>
              <w:spacing w:line="108" w:lineRule="exact" w:before="12"/>
              <w:ind w:right="242"/>
              <w:rPr>
                <w:sz w:val="10"/>
              </w:rPr>
            </w:pPr>
            <w:r>
              <w:rPr>
                <w:w w:val="160"/>
                <w:sz w:val="10"/>
              </w:rPr>
              <w:t>1,611,535,633</w:t>
            </w:r>
          </w:p>
        </w:tc>
        <w:tc>
          <w:tcPr>
            <w:tcW w:w="1512" w:type="dxa"/>
          </w:tcPr>
          <w:p>
            <w:pPr>
              <w:pStyle w:val="TableParagraph"/>
              <w:spacing w:line="108" w:lineRule="exact" w:before="12"/>
              <w:ind w:right="44"/>
              <w:rPr>
                <w:sz w:val="10"/>
              </w:rPr>
            </w:pPr>
            <w:r>
              <w:rPr>
                <w:w w:val="160"/>
                <w:sz w:val="10"/>
              </w:rPr>
              <w:t>1,418,506,052</w:t>
            </w:r>
          </w:p>
        </w:tc>
      </w:tr>
      <w:tr>
        <w:trPr>
          <w:trHeight w:val="139" w:hRule="atLeast"/>
        </w:trPr>
        <w:tc>
          <w:tcPr>
            <w:tcW w:w="4373" w:type="dxa"/>
          </w:tcPr>
          <w:p>
            <w:pPr>
              <w:pStyle w:val="TableParagraph"/>
              <w:spacing w:line="108" w:lineRule="exact" w:before="12"/>
              <w:ind w:left="514"/>
              <w:jc w:val="left"/>
              <w:rPr>
                <w:sz w:val="10"/>
              </w:rPr>
            </w:pPr>
            <w:r>
              <w:rPr>
                <w:w w:val="160"/>
                <w:sz w:val="10"/>
              </w:rPr>
              <w:t>VA T</w:t>
            </w:r>
          </w:p>
        </w:tc>
        <w:tc>
          <w:tcPr>
            <w:tcW w:w="1828" w:type="dxa"/>
          </w:tcPr>
          <w:p>
            <w:pPr>
              <w:pStyle w:val="TableParagraph"/>
              <w:spacing w:line="108" w:lineRule="exact" w:before="12"/>
              <w:ind w:right="244"/>
              <w:rPr>
                <w:sz w:val="10"/>
              </w:rPr>
            </w:pPr>
            <w:r>
              <w:rPr>
                <w:w w:val="160"/>
                <w:sz w:val="10"/>
              </w:rPr>
              <w:t>10,834,341,878</w:t>
            </w:r>
          </w:p>
        </w:tc>
        <w:tc>
          <w:tcPr>
            <w:tcW w:w="1711" w:type="dxa"/>
          </w:tcPr>
          <w:p>
            <w:pPr>
              <w:pStyle w:val="TableParagraph"/>
              <w:spacing w:line="108" w:lineRule="exact" w:before="12"/>
              <w:ind w:right="242"/>
              <w:rPr>
                <w:sz w:val="10"/>
              </w:rPr>
            </w:pPr>
            <w:r>
              <w:rPr>
                <w:w w:val="160"/>
                <w:sz w:val="10"/>
              </w:rPr>
              <w:t>4,036,592,632</w:t>
            </w:r>
          </w:p>
        </w:tc>
        <w:tc>
          <w:tcPr>
            <w:tcW w:w="1512" w:type="dxa"/>
          </w:tcPr>
          <w:p>
            <w:pPr>
              <w:pStyle w:val="TableParagraph"/>
              <w:spacing w:line="108" w:lineRule="exact" w:before="12"/>
              <w:ind w:right="44"/>
              <w:rPr>
                <w:sz w:val="10"/>
              </w:rPr>
            </w:pPr>
            <w:r>
              <w:rPr>
                <w:w w:val="160"/>
                <w:sz w:val="10"/>
              </w:rPr>
              <w:t>3,348,972,825</w:t>
            </w:r>
          </w:p>
        </w:tc>
      </w:tr>
      <w:tr>
        <w:trPr>
          <w:trHeight w:val="140" w:hRule="atLeast"/>
        </w:trPr>
        <w:tc>
          <w:tcPr>
            <w:tcW w:w="4373" w:type="dxa"/>
          </w:tcPr>
          <w:p>
            <w:pPr>
              <w:pStyle w:val="TableParagraph"/>
              <w:spacing w:line="108" w:lineRule="exact" w:before="12"/>
              <w:ind w:left="514"/>
              <w:jc w:val="left"/>
              <w:rPr>
                <w:sz w:val="10"/>
              </w:rPr>
            </w:pPr>
            <w:r>
              <w:rPr>
                <w:w w:val="160"/>
                <w:sz w:val="10"/>
              </w:rPr>
              <w:t>National Health Insurance Levy (NHIL)</w:t>
            </w:r>
          </w:p>
        </w:tc>
        <w:tc>
          <w:tcPr>
            <w:tcW w:w="1828" w:type="dxa"/>
          </w:tcPr>
          <w:p>
            <w:pPr>
              <w:pStyle w:val="TableParagraph"/>
              <w:spacing w:line="108" w:lineRule="exact" w:before="12"/>
              <w:ind w:right="242"/>
              <w:rPr>
                <w:sz w:val="10"/>
              </w:rPr>
            </w:pPr>
            <w:r>
              <w:rPr>
                <w:w w:val="160"/>
                <w:sz w:val="10"/>
              </w:rPr>
              <w:t>1,814,854,736</w:t>
            </w:r>
          </w:p>
        </w:tc>
        <w:tc>
          <w:tcPr>
            <w:tcW w:w="1711" w:type="dxa"/>
          </w:tcPr>
          <w:p>
            <w:pPr>
              <w:pStyle w:val="TableParagraph"/>
              <w:spacing w:line="108" w:lineRule="exact" w:before="12"/>
              <w:ind w:right="242"/>
              <w:rPr>
                <w:sz w:val="10"/>
              </w:rPr>
            </w:pPr>
            <w:r>
              <w:rPr>
                <w:w w:val="160"/>
                <w:sz w:val="10"/>
              </w:rPr>
              <w:t>653,825,463</w:t>
            </w:r>
          </w:p>
        </w:tc>
        <w:tc>
          <w:tcPr>
            <w:tcW w:w="1512" w:type="dxa"/>
          </w:tcPr>
          <w:p>
            <w:pPr>
              <w:pStyle w:val="TableParagraph"/>
              <w:spacing w:line="108" w:lineRule="exact" w:before="12"/>
              <w:ind w:right="43"/>
              <w:rPr>
                <w:sz w:val="10"/>
              </w:rPr>
            </w:pPr>
            <w:r>
              <w:rPr>
                <w:w w:val="160"/>
                <w:sz w:val="10"/>
              </w:rPr>
              <w:t>568,428,619</w:t>
            </w:r>
          </w:p>
        </w:tc>
      </w:tr>
      <w:tr>
        <w:trPr>
          <w:trHeight w:val="213" w:hRule="atLeast"/>
        </w:trPr>
        <w:tc>
          <w:tcPr>
            <w:tcW w:w="4373" w:type="dxa"/>
          </w:tcPr>
          <w:p>
            <w:pPr>
              <w:pStyle w:val="TableParagraph"/>
              <w:spacing w:before="12"/>
              <w:ind w:left="514"/>
              <w:jc w:val="left"/>
              <w:rPr>
                <w:sz w:val="10"/>
              </w:rPr>
            </w:pPr>
            <w:r>
              <w:rPr>
                <w:w w:val="160"/>
                <w:sz w:val="10"/>
              </w:rPr>
              <w:t>Communication Service Tax</w:t>
            </w:r>
          </w:p>
        </w:tc>
        <w:tc>
          <w:tcPr>
            <w:tcW w:w="1828" w:type="dxa"/>
          </w:tcPr>
          <w:p>
            <w:pPr>
              <w:pStyle w:val="TableParagraph"/>
              <w:spacing w:before="12"/>
              <w:ind w:right="242"/>
              <w:rPr>
                <w:sz w:val="10"/>
              </w:rPr>
            </w:pPr>
            <w:r>
              <w:rPr>
                <w:w w:val="160"/>
                <w:sz w:val="10"/>
              </w:rPr>
              <w:t>404,016,361</w:t>
            </w:r>
          </w:p>
        </w:tc>
        <w:tc>
          <w:tcPr>
            <w:tcW w:w="1711" w:type="dxa"/>
          </w:tcPr>
          <w:p>
            <w:pPr>
              <w:pStyle w:val="TableParagraph"/>
              <w:spacing w:before="12"/>
              <w:ind w:right="242"/>
              <w:rPr>
                <w:sz w:val="10"/>
              </w:rPr>
            </w:pPr>
            <w:r>
              <w:rPr>
                <w:w w:val="160"/>
                <w:sz w:val="10"/>
              </w:rPr>
              <w:t>159,206,361</w:t>
            </w:r>
          </w:p>
        </w:tc>
        <w:tc>
          <w:tcPr>
            <w:tcW w:w="1512" w:type="dxa"/>
          </w:tcPr>
          <w:p>
            <w:pPr>
              <w:pStyle w:val="TableParagraph"/>
              <w:spacing w:before="12"/>
              <w:ind w:right="43"/>
              <w:rPr>
                <w:sz w:val="10"/>
              </w:rPr>
            </w:pPr>
            <w:r>
              <w:rPr>
                <w:w w:val="160"/>
                <w:sz w:val="10"/>
              </w:rPr>
              <w:t>156,962,240</w:t>
            </w:r>
          </w:p>
        </w:tc>
      </w:tr>
      <w:tr>
        <w:trPr>
          <w:trHeight w:val="213" w:hRule="atLeast"/>
        </w:trPr>
        <w:tc>
          <w:tcPr>
            <w:tcW w:w="4373" w:type="dxa"/>
          </w:tcPr>
          <w:p>
            <w:pPr>
              <w:pStyle w:val="TableParagraph"/>
              <w:spacing w:line="108" w:lineRule="exact" w:before="85"/>
              <w:ind w:left="395"/>
              <w:jc w:val="left"/>
              <w:rPr>
                <w:b/>
                <w:sz w:val="10"/>
              </w:rPr>
            </w:pPr>
            <w:r>
              <w:rPr>
                <w:b/>
                <w:w w:val="160"/>
                <w:sz w:val="10"/>
              </w:rPr>
              <w:t>International T rade T axes</w:t>
            </w:r>
          </w:p>
        </w:tc>
        <w:tc>
          <w:tcPr>
            <w:tcW w:w="1828" w:type="dxa"/>
          </w:tcPr>
          <w:p>
            <w:pPr>
              <w:pStyle w:val="TableParagraph"/>
              <w:spacing w:line="108" w:lineRule="exact" w:before="85"/>
              <w:ind w:right="235"/>
              <w:rPr>
                <w:b/>
                <w:sz w:val="10"/>
              </w:rPr>
            </w:pPr>
            <w:r>
              <w:rPr>
                <w:b/>
                <w:w w:val="155"/>
                <w:sz w:val="10"/>
              </w:rPr>
              <w:t>6,712,917,200</w:t>
            </w:r>
          </w:p>
        </w:tc>
        <w:tc>
          <w:tcPr>
            <w:tcW w:w="1711" w:type="dxa"/>
          </w:tcPr>
          <w:p>
            <w:pPr>
              <w:pStyle w:val="TableParagraph"/>
              <w:spacing w:line="108" w:lineRule="exact" w:before="85"/>
              <w:ind w:right="236"/>
              <w:rPr>
                <w:b/>
                <w:sz w:val="10"/>
              </w:rPr>
            </w:pPr>
            <w:r>
              <w:rPr>
                <w:b/>
                <w:w w:val="155"/>
                <w:sz w:val="10"/>
              </w:rPr>
              <w:t>2,518,280,000</w:t>
            </w:r>
          </w:p>
        </w:tc>
        <w:tc>
          <w:tcPr>
            <w:tcW w:w="1512" w:type="dxa"/>
          </w:tcPr>
          <w:p>
            <w:pPr>
              <w:pStyle w:val="TableParagraph"/>
              <w:spacing w:line="108" w:lineRule="exact" w:before="85"/>
              <w:ind w:right="37"/>
              <w:rPr>
                <w:b/>
                <w:sz w:val="10"/>
              </w:rPr>
            </w:pPr>
            <w:r>
              <w:rPr>
                <w:b/>
                <w:w w:val="155"/>
                <w:sz w:val="10"/>
              </w:rPr>
              <w:t>2,415,072,978</w:t>
            </w:r>
          </w:p>
        </w:tc>
      </w:tr>
      <w:tr>
        <w:trPr>
          <w:trHeight w:val="136" w:hRule="atLeast"/>
        </w:trPr>
        <w:tc>
          <w:tcPr>
            <w:tcW w:w="4373" w:type="dxa"/>
          </w:tcPr>
          <w:p>
            <w:pPr>
              <w:pStyle w:val="TableParagraph"/>
              <w:spacing w:line="104" w:lineRule="exact" w:before="12"/>
              <w:ind w:left="514"/>
              <w:jc w:val="left"/>
              <w:rPr>
                <w:sz w:val="10"/>
              </w:rPr>
            </w:pPr>
            <w:r>
              <w:rPr>
                <w:w w:val="160"/>
                <w:sz w:val="10"/>
              </w:rPr>
              <w:t>Import Duties</w:t>
            </w:r>
          </w:p>
        </w:tc>
        <w:tc>
          <w:tcPr>
            <w:tcW w:w="1828" w:type="dxa"/>
          </w:tcPr>
          <w:p>
            <w:pPr>
              <w:pStyle w:val="TableParagraph"/>
              <w:spacing w:line="104" w:lineRule="exact" w:before="12"/>
              <w:ind w:right="242"/>
              <w:rPr>
                <w:sz w:val="10"/>
              </w:rPr>
            </w:pPr>
            <w:r>
              <w:rPr>
                <w:w w:val="160"/>
                <w:sz w:val="10"/>
              </w:rPr>
              <w:t>6,712,917,200</w:t>
            </w:r>
          </w:p>
        </w:tc>
        <w:tc>
          <w:tcPr>
            <w:tcW w:w="1711" w:type="dxa"/>
          </w:tcPr>
          <w:p>
            <w:pPr>
              <w:pStyle w:val="TableParagraph"/>
              <w:spacing w:line="104" w:lineRule="exact" w:before="12"/>
              <w:ind w:right="242"/>
              <w:rPr>
                <w:sz w:val="10"/>
              </w:rPr>
            </w:pPr>
            <w:r>
              <w:rPr>
                <w:w w:val="160"/>
                <w:sz w:val="10"/>
              </w:rPr>
              <w:t>2,518,280,000</w:t>
            </w:r>
          </w:p>
        </w:tc>
        <w:tc>
          <w:tcPr>
            <w:tcW w:w="1512" w:type="dxa"/>
          </w:tcPr>
          <w:p>
            <w:pPr>
              <w:pStyle w:val="TableParagraph"/>
              <w:spacing w:line="104" w:lineRule="exact" w:before="12"/>
              <w:ind w:right="44"/>
              <w:rPr>
                <w:sz w:val="10"/>
              </w:rPr>
            </w:pPr>
            <w:r>
              <w:rPr>
                <w:w w:val="160"/>
                <w:sz w:val="10"/>
              </w:rPr>
              <w:t>2,415,072,978</w:t>
            </w:r>
          </w:p>
        </w:tc>
      </w:tr>
      <w:tr>
        <w:trPr>
          <w:trHeight w:val="200" w:hRule="atLeast"/>
        </w:trPr>
        <w:tc>
          <w:tcPr>
            <w:tcW w:w="4373" w:type="dxa"/>
          </w:tcPr>
          <w:p>
            <w:pPr>
              <w:pStyle w:val="TableParagraph"/>
              <w:spacing w:before="9"/>
              <w:ind w:left="514"/>
              <w:jc w:val="left"/>
              <w:rPr>
                <w:sz w:val="10"/>
              </w:rPr>
            </w:pPr>
            <w:r>
              <w:rPr>
                <w:w w:val="160"/>
                <w:sz w:val="10"/>
              </w:rPr>
              <w:t>Export Duties</w:t>
            </w:r>
          </w:p>
        </w:tc>
        <w:tc>
          <w:tcPr>
            <w:tcW w:w="1828" w:type="dxa"/>
          </w:tcPr>
          <w:p>
            <w:pPr>
              <w:pStyle w:val="TableParagraph"/>
              <w:spacing w:before="15"/>
              <w:ind w:right="237"/>
              <w:rPr>
                <w:rFonts w:ascii="Arial"/>
                <w:sz w:val="10"/>
              </w:rPr>
            </w:pPr>
            <w:r>
              <w:rPr>
                <w:rFonts w:ascii="Arial"/>
                <w:w w:val="158"/>
                <w:sz w:val="10"/>
              </w:rPr>
              <w:t>0</w:t>
            </w:r>
          </w:p>
        </w:tc>
        <w:tc>
          <w:tcPr>
            <w:tcW w:w="1711" w:type="dxa"/>
          </w:tcPr>
          <w:p>
            <w:pPr>
              <w:pStyle w:val="TableParagraph"/>
              <w:spacing w:before="15"/>
              <w:ind w:right="237"/>
              <w:rPr>
                <w:rFonts w:ascii="Arial"/>
                <w:sz w:val="10"/>
              </w:rPr>
            </w:pPr>
            <w:r>
              <w:rPr>
                <w:rFonts w:ascii="Arial"/>
                <w:w w:val="158"/>
                <w:sz w:val="10"/>
              </w:rPr>
              <w:t>0</w:t>
            </w:r>
          </w:p>
        </w:tc>
        <w:tc>
          <w:tcPr>
            <w:tcW w:w="1512" w:type="dxa"/>
          </w:tcPr>
          <w:p>
            <w:pPr>
              <w:pStyle w:val="TableParagraph"/>
              <w:spacing w:before="15"/>
              <w:ind w:right="38"/>
              <w:rPr>
                <w:rFonts w:ascii="Arial"/>
                <w:sz w:val="10"/>
              </w:rPr>
            </w:pPr>
            <w:r>
              <w:rPr>
                <w:rFonts w:ascii="Arial"/>
                <w:w w:val="158"/>
                <w:sz w:val="10"/>
              </w:rPr>
              <w:t>0</w:t>
            </w:r>
          </w:p>
        </w:tc>
      </w:tr>
      <w:tr>
        <w:trPr>
          <w:trHeight w:val="203" w:hRule="atLeast"/>
        </w:trPr>
        <w:tc>
          <w:tcPr>
            <w:tcW w:w="4373" w:type="dxa"/>
          </w:tcPr>
          <w:p>
            <w:pPr>
              <w:pStyle w:val="TableParagraph"/>
              <w:spacing w:line="108" w:lineRule="exact" w:before="75"/>
              <w:ind w:left="276"/>
              <w:jc w:val="left"/>
              <w:rPr>
                <w:b/>
                <w:sz w:val="10"/>
              </w:rPr>
            </w:pPr>
            <w:r>
              <w:rPr>
                <w:b/>
                <w:w w:val="160"/>
                <w:sz w:val="10"/>
              </w:rPr>
              <w:t>Social Contributions</w:t>
            </w:r>
          </w:p>
        </w:tc>
        <w:tc>
          <w:tcPr>
            <w:tcW w:w="1828" w:type="dxa"/>
          </w:tcPr>
          <w:p>
            <w:pPr>
              <w:pStyle w:val="TableParagraph"/>
              <w:spacing w:line="108" w:lineRule="exact" w:before="75"/>
              <w:ind w:right="235"/>
              <w:rPr>
                <w:b/>
                <w:sz w:val="10"/>
              </w:rPr>
            </w:pPr>
            <w:r>
              <w:rPr>
                <w:b/>
                <w:w w:val="155"/>
                <w:sz w:val="10"/>
              </w:rPr>
              <w:t>419,057,447</w:t>
            </w:r>
          </w:p>
        </w:tc>
        <w:tc>
          <w:tcPr>
            <w:tcW w:w="1711" w:type="dxa"/>
          </w:tcPr>
          <w:p>
            <w:pPr>
              <w:pStyle w:val="TableParagraph"/>
              <w:spacing w:line="108" w:lineRule="exact" w:before="75"/>
              <w:ind w:right="235"/>
              <w:rPr>
                <w:b/>
                <w:sz w:val="10"/>
              </w:rPr>
            </w:pPr>
            <w:r>
              <w:rPr>
                <w:b/>
                <w:w w:val="155"/>
                <w:sz w:val="10"/>
              </w:rPr>
              <w:t>171,300,700</w:t>
            </w:r>
          </w:p>
        </w:tc>
        <w:tc>
          <w:tcPr>
            <w:tcW w:w="1512" w:type="dxa"/>
          </w:tcPr>
          <w:p>
            <w:pPr>
              <w:pStyle w:val="TableParagraph"/>
              <w:spacing w:line="108" w:lineRule="exact" w:before="75"/>
              <w:ind w:right="37"/>
              <w:rPr>
                <w:b/>
                <w:sz w:val="10"/>
              </w:rPr>
            </w:pPr>
            <w:r>
              <w:rPr>
                <w:b/>
                <w:w w:val="155"/>
                <w:sz w:val="10"/>
              </w:rPr>
              <w:t>246,246,240</w:t>
            </w:r>
          </w:p>
        </w:tc>
      </w:tr>
      <w:tr>
        <w:trPr>
          <w:trHeight w:val="206" w:hRule="atLeast"/>
        </w:trPr>
        <w:tc>
          <w:tcPr>
            <w:tcW w:w="4373" w:type="dxa"/>
          </w:tcPr>
          <w:p>
            <w:pPr>
              <w:pStyle w:val="TableParagraph"/>
              <w:spacing w:before="12"/>
              <w:ind w:left="395"/>
              <w:jc w:val="left"/>
              <w:rPr>
                <w:sz w:val="10"/>
              </w:rPr>
            </w:pPr>
            <w:r>
              <w:rPr>
                <w:w w:val="160"/>
                <w:sz w:val="10"/>
              </w:rPr>
              <w:t>SSNIT Contribution to NHIL</w:t>
            </w:r>
          </w:p>
        </w:tc>
        <w:tc>
          <w:tcPr>
            <w:tcW w:w="1828" w:type="dxa"/>
          </w:tcPr>
          <w:p>
            <w:pPr>
              <w:pStyle w:val="TableParagraph"/>
              <w:spacing w:before="12"/>
              <w:ind w:right="242"/>
              <w:rPr>
                <w:sz w:val="10"/>
              </w:rPr>
            </w:pPr>
            <w:r>
              <w:rPr>
                <w:w w:val="160"/>
                <w:sz w:val="10"/>
              </w:rPr>
              <w:t>419,057,447</w:t>
            </w:r>
          </w:p>
        </w:tc>
        <w:tc>
          <w:tcPr>
            <w:tcW w:w="1711" w:type="dxa"/>
          </w:tcPr>
          <w:p>
            <w:pPr>
              <w:pStyle w:val="TableParagraph"/>
              <w:spacing w:before="12"/>
              <w:ind w:right="242"/>
              <w:rPr>
                <w:sz w:val="10"/>
              </w:rPr>
            </w:pPr>
            <w:r>
              <w:rPr>
                <w:w w:val="160"/>
                <w:sz w:val="10"/>
              </w:rPr>
              <w:t>171,300,700</w:t>
            </w:r>
          </w:p>
        </w:tc>
        <w:tc>
          <w:tcPr>
            <w:tcW w:w="1512" w:type="dxa"/>
          </w:tcPr>
          <w:p>
            <w:pPr>
              <w:pStyle w:val="TableParagraph"/>
              <w:spacing w:before="12"/>
              <w:ind w:right="43"/>
              <w:rPr>
                <w:sz w:val="10"/>
              </w:rPr>
            </w:pPr>
            <w:r>
              <w:rPr>
                <w:w w:val="160"/>
                <w:sz w:val="10"/>
              </w:rPr>
              <w:t>246,246,240</w:t>
            </w:r>
          </w:p>
        </w:tc>
      </w:tr>
      <w:tr>
        <w:trPr>
          <w:trHeight w:val="276" w:hRule="atLeast"/>
        </w:trPr>
        <w:tc>
          <w:tcPr>
            <w:tcW w:w="4373" w:type="dxa"/>
          </w:tcPr>
          <w:p>
            <w:pPr>
              <w:pStyle w:val="TableParagraph"/>
              <w:spacing w:before="79"/>
              <w:ind w:left="276"/>
              <w:jc w:val="left"/>
              <w:rPr>
                <w:b/>
                <w:sz w:val="10"/>
              </w:rPr>
            </w:pPr>
            <w:r>
              <w:rPr>
                <w:b/>
                <w:w w:val="160"/>
                <w:sz w:val="10"/>
              </w:rPr>
              <w:t>Non-tax revenue</w:t>
            </w:r>
          </w:p>
        </w:tc>
        <w:tc>
          <w:tcPr>
            <w:tcW w:w="1828" w:type="dxa"/>
          </w:tcPr>
          <w:p>
            <w:pPr>
              <w:pStyle w:val="TableParagraph"/>
              <w:spacing w:before="79"/>
              <w:ind w:right="235"/>
              <w:rPr>
                <w:b/>
                <w:sz w:val="10"/>
              </w:rPr>
            </w:pPr>
            <w:r>
              <w:rPr>
                <w:b/>
                <w:w w:val="155"/>
                <w:sz w:val="10"/>
              </w:rPr>
              <w:t>8,047,240,281</w:t>
            </w:r>
          </w:p>
        </w:tc>
        <w:tc>
          <w:tcPr>
            <w:tcW w:w="1711" w:type="dxa"/>
          </w:tcPr>
          <w:p>
            <w:pPr>
              <w:pStyle w:val="TableParagraph"/>
              <w:spacing w:before="79"/>
              <w:ind w:right="236"/>
              <w:rPr>
                <w:b/>
                <w:sz w:val="10"/>
              </w:rPr>
            </w:pPr>
            <w:r>
              <w:rPr>
                <w:b/>
                <w:w w:val="155"/>
                <w:sz w:val="10"/>
              </w:rPr>
              <w:t>2,832,364,089</w:t>
            </w:r>
          </w:p>
        </w:tc>
        <w:tc>
          <w:tcPr>
            <w:tcW w:w="1512" w:type="dxa"/>
          </w:tcPr>
          <w:p>
            <w:pPr>
              <w:pStyle w:val="TableParagraph"/>
              <w:spacing w:before="79"/>
              <w:ind w:right="37"/>
              <w:rPr>
                <w:b/>
                <w:sz w:val="10"/>
              </w:rPr>
            </w:pPr>
            <w:r>
              <w:rPr>
                <w:b/>
                <w:w w:val="155"/>
                <w:sz w:val="10"/>
              </w:rPr>
              <w:t>2,396,067,756</w:t>
            </w:r>
          </w:p>
        </w:tc>
      </w:tr>
      <w:tr>
        <w:trPr>
          <w:trHeight w:val="280" w:hRule="atLeast"/>
        </w:trPr>
        <w:tc>
          <w:tcPr>
            <w:tcW w:w="4373" w:type="dxa"/>
          </w:tcPr>
          <w:p>
            <w:pPr>
              <w:pStyle w:val="TableParagraph"/>
              <w:spacing w:before="82"/>
              <w:ind w:left="276"/>
              <w:jc w:val="left"/>
              <w:rPr>
                <w:b/>
                <w:sz w:val="10"/>
              </w:rPr>
            </w:pPr>
            <w:r>
              <w:rPr>
                <w:b/>
                <w:w w:val="160"/>
                <w:sz w:val="10"/>
              </w:rPr>
              <w:t>Other Revenue</w:t>
            </w:r>
          </w:p>
        </w:tc>
        <w:tc>
          <w:tcPr>
            <w:tcW w:w="1828" w:type="dxa"/>
          </w:tcPr>
          <w:p>
            <w:pPr>
              <w:pStyle w:val="TableParagraph"/>
              <w:spacing w:before="82"/>
              <w:ind w:right="235"/>
              <w:rPr>
                <w:b/>
                <w:sz w:val="10"/>
              </w:rPr>
            </w:pPr>
            <w:r>
              <w:rPr>
                <w:b/>
                <w:w w:val="155"/>
                <w:sz w:val="10"/>
              </w:rPr>
              <w:t>2,104,476,410</w:t>
            </w:r>
          </w:p>
        </w:tc>
        <w:tc>
          <w:tcPr>
            <w:tcW w:w="1711" w:type="dxa"/>
          </w:tcPr>
          <w:p>
            <w:pPr>
              <w:pStyle w:val="TableParagraph"/>
              <w:spacing w:before="82"/>
              <w:ind w:right="235"/>
              <w:rPr>
                <w:b/>
                <w:sz w:val="10"/>
              </w:rPr>
            </w:pPr>
            <w:r>
              <w:rPr>
                <w:b/>
                <w:w w:val="155"/>
                <w:sz w:val="10"/>
              </w:rPr>
              <w:t>845,718,756</w:t>
            </w:r>
          </w:p>
        </w:tc>
        <w:tc>
          <w:tcPr>
            <w:tcW w:w="1512" w:type="dxa"/>
          </w:tcPr>
          <w:p>
            <w:pPr>
              <w:pStyle w:val="TableParagraph"/>
              <w:spacing w:before="82"/>
              <w:ind w:right="37"/>
              <w:rPr>
                <w:b/>
                <w:sz w:val="10"/>
              </w:rPr>
            </w:pPr>
            <w:r>
              <w:rPr>
                <w:b/>
                <w:w w:val="155"/>
                <w:sz w:val="10"/>
              </w:rPr>
              <w:t>511,058,909</w:t>
            </w:r>
          </w:p>
        </w:tc>
      </w:tr>
      <w:tr>
        <w:trPr>
          <w:trHeight w:val="210" w:hRule="atLeast"/>
        </w:trPr>
        <w:tc>
          <w:tcPr>
            <w:tcW w:w="4373" w:type="dxa"/>
          </w:tcPr>
          <w:p>
            <w:pPr>
              <w:pStyle w:val="TableParagraph"/>
              <w:spacing w:line="108" w:lineRule="exact" w:before="82"/>
              <w:ind w:left="158"/>
              <w:jc w:val="left"/>
              <w:rPr>
                <w:b/>
                <w:sz w:val="10"/>
              </w:rPr>
            </w:pPr>
            <w:r>
              <w:rPr>
                <w:b/>
                <w:w w:val="160"/>
                <w:sz w:val="10"/>
              </w:rPr>
              <w:t>Grants</w:t>
            </w:r>
          </w:p>
        </w:tc>
        <w:tc>
          <w:tcPr>
            <w:tcW w:w="1828" w:type="dxa"/>
          </w:tcPr>
          <w:p>
            <w:pPr>
              <w:pStyle w:val="TableParagraph"/>
              <w:spacing w:line="108" w:lineRule="exact" w:before="82"/>
              <w:ind w:right="235"/>
              <w:rPr>
                <w:b/>
                <w:sz w:val="10"/>
              </w:rPr>
            </w:pPr>
            <w:r>
              <w:rPr>
                <w:b/>
                <w:w w:val="155"/>
                <w:sz w:val="10"/>
              </w:rPr>
              <w:t>586,767,083</w:t>
            </w:r>
          </w:p>
        </w:tc>
        <w:tc>
          <w:tcPr>
            <w:tcW w:w="1711" w:type="dxa"/>
          </w:tcPr>
          <w:p>
            <w:pPr>
              <w:pStyle w:val="TableParagraph"/>
              <w:spacing w:line="108" w:lineRule="exact" w:before="82"/>
              <w:ind w:right="235"/>
              <w:rPr>
                <w:b/>
                <w:sz w:val="10"/>
              </w:rPr>
            </w:pPr>
            <w:r>
              <w:rPr>
                <w:b/>
                <w:w w:val="155"/>
                <w:sz w:val="10"/>
              </w:rPr>
              <w:t>205,368,479</w:t>
            </w:r>
          </w:p>
        </w:tc>
        <w:tc>
          <w:tcPr>
            <w:tcW w:w="1512" w:type="dxa"/>
          </w:tcPr>
          <w:p>
            <w:pPr>
              <w:pStyle w:val="TableParagraph"/>
              <w:spacing w:line="108" w:lineRule="exact" w:before="82"/>
              <w:ind w:right="37"/>
              <w:rPr>
                <w:b/>
                <w:sz w:val="10"/>
              </w:rPr>
            </w:pPr>
            <w:r>
              <w:rPr>
                <w:b/>
                <w:w w:val="155"/>
                <w:sz w:val="10"/>
              </w:rPr>
              <w:t>379,736,936</w:t>
            </w:r>
          </w:p>
        </w:tc>
      </w:tr>
      <w:tr>
        <w:trPr>
          <w:trHeight w:val="136" w:hRule="atLeast"/>
        </w:trPr>
        <w:tc>
          <w:tcPr>
            <w:tcW w:w="4373" w:type="dxa"/>
          </w:tcPr>
          <w:p>
            <w:pPr>
              <w:pStyle w:val="TableParagraph"/>
              <w:spacing w:line="104" w:lineRule="exact" w:before="12"/>
              <w:ind w:left="276"/>
              <w:jc w:val="left"/>
              <w:rPr>
                <w:sz w:val="10"/>
              </w:rPr>
            </w:pPr>
            <w:r>
              <w:rPr>
                <w:w w:val="160"/>
                <w:sz w:val="10"/>
              </w:rPr>
              <w:t>Project Grants</w:t>
            </w:r>
          </w:p>
        </w:tc>
        <w:tc>
          <w:tcPr>
            <w:tcW w:w="1828" w:type="dxa"/>
          </w:tcPr>
          <w:p>
            <w:pPr>
              <w:pStyle w:val="TableParagraph"/>
              <w:spacing w:line="104" w:lineRule="exact" w:before="12"/>
              <w:ind w:right="242"/>
              <w:rPr>
                <w:sz w:val="10"/>
              </w:rPr>
            </w:pPr>
            <w:r>
              <w:rPr>
                <w:w w:val="160"/>
                <w:sz w:val="10"/>
              </w:rPr>
              <w:t>586,767,083</w:t>
            </w:r>
          </w:p>
        </w:tc>
        <w:tc>
          <w:tcPr>
            <w:tcW w:w="1711" w:type="dxa"/>
          </w:tcPr>
          <w:p>
            <w:pPr>
              <w:pStyle w:val="TableParagraph"/>
              <w:spacing w:line="104" w:lineRule="exact" w:before="12"/>
              <w:ind w:right="242"/>
              <w:rPr>
                <w:sz w:val="10"/>
              </w:rPr>
            </w:pPr>
            <w:r>
              <w:rPr>
                <w:w w:val="160"/>
                <w:sz w:val="10"/>
              </w:rPr>
              <w:t>205,368,479</w:t>
            </w:r>
          </w:p>
        </w:tc>
        <w:tc>
          <w:tcPr>
            <w:tcW w:w="1512" w:type="dxa"/>
          </w:tcPr>
          <w:p>
            <w:pPr>
              <w:pStyle w:val="TableParagraph"/>
              <w:spacing w:line="104" w:lineRule="exact" w:before="12"/>
              <w:ind w:right="43"/>
              <w:rPr>
                <w:sz w:val="10"/>
              </w:rPr>
            </w:pPr>
            <w:r>
              <w:rPr>
                <w:w w:val="160"/>
                <w:sz w:val="10"/>
              </w:rPr>
              <w:t>366,562,826</w:t>
            </w:r>
          </w:p>
        </w:tc>
      </w:tr>
      <w:tr>
        <w:trPr>
          <w:trHeight w:val="200" w:hRule="atLeast"/>
        </w:trPr>
        <w:tc>
          <w:tcPr>
            <w:tcW w:w="4373" w:type="dxa"/>
          </w:tcPr>
          <w:p>
            <w:pPr>
              <w:pStyle w:val="TableParagraph"/>
              <w:spacing w:before="9"/>
              <w:ind w:left="276"/>
              <w:jc w:val="left"/>
              <w:rPr>
                <w:sz w:val="10"/>
              </w:rPr>
            </w:pPr>
            <w:r>
              <w:rPr>
                <w:w w:val="160"/>
                <w:sz w:val="10"/>
              </w:rPr>
              <w:t>Programme Grants</w:t>
            </w:r>
          </w:p>
        </w:tc>
        <w:tc>
          <w:tcPr>
            <w:tcW w:w="1828" w:type="dxa"/>
          </w:tcPr>
          <w:p>
            <w:pPr>
              <w:pStyle w:val="TableParagraph"/>
              <w:spacing w:before="9"/>
              <w:ind w:right="240"/>
              <w:rPr>
                <w:sz w:val="10"/>
              </w:rPr>
            </w:pPr>
            <w:r>
              <w:rPr>
                <w:w w:val="158"/>
                <w:sz w:val="10"/>
              </w:rPr>
              <w:t>0</w:t>
            </w:r>
          </w:p>
        </w:tc>
        <w:tc>
          <w:tcPr>
            <w:tcW w:w="1711" w:type="dxa"/>
          </w:tcPr>
          <w:p>
            <w:pPr>
              <w:pStyle w:val="TableParagraph"/>
              <w:spacing w:before="9"/>
              <w:ind w:right="239"/>
              <w:rPr>
                <w:sz w:val="10"/>
              </w:rPr>
            </w:pPr>
            <w:r>
              <w:rPr>
                <w:w w:val="158"/>
                <w:sz w:val="10"/>
              </w:rPr>
              <w:t>0</w:t>
            </w:r>
          </w:p>
        </w:tc>
        <w:tc>
          <w:tcPr>
            <w:tcW w:w="1512" w:type="dxa"/>
          </w:tcPr>
          <w:p>
            <w:pPr>
              <w:pStyle w:val="TableParagraph"/>
              <w:spacing w:before="9"/>
              <w:ind w:right="43"/>
              <w:rPr>
                <w:sz w:val="10"/>
              </w:rPr>
            </w:pPr>
            <w:r>
              <w:rPr>
                <w:w w:val="160"/>
                <w:sz w:val="10"/>
              </w:rPr>
              <w:t>13,174,110</w:t>
            </w:r>
          </w:p>
        </w:tc>
      </w:tr>
      <w:tr>
        <w:trPr>
          <w:trHeight w:val="333" w:hRule="atLeast"/>
        </w:trPr>
        <w:tc>
          <w:tcPr>
            <w:tcW w:w="4373" w:type="dxa"/>
          </w:tcPr>
          <w:p>
            <w:pPr>
              <w:pStyle w:val="TableParagraph"/>
              <w:spacing w:line="130" w:lineRule="atLeast" w:before="66"/>
              <w:ind w:left="39" w:right="2793"/>
              <w:jc w:val="left"/>
              <w:rPr>
                <w:b/>
                <w:sz w:val="10"/>
              </w:rPr>
            </w:pPr>
            <w:r>
              <w:rPr>
                <w:b/>
                <w:w w:val="160"/>
                <w:sz w:val="10"/>
              </w:rPr>
              <w:t>II. EXPENDIT URE T otal Expenditure</w:t>
            </w:r>
          </w:p>
        </w:tc>
        <w:tc>
          <w:tcPr>
            <w:tcW w:w="1828" w:type="dxa"/>
          </w:tcPr>
          <w:p>
            <w:pPr>
              <w:pStyle w:val="TableParagraph"/>
              <w:spacing w:before="3"/>
              <w:jc w:val="left"/>
              <w:rPr>
                <w:b/>
                <w:sz w:val="17"/>
              </w:rPr>
            </w:pPr>
          </w:p>
          <w:p>
            <w:pPr>
              <w:pStyle w:val="TableParagraph"/>
              <w:spacing w:line="104" w:lineRule="exact" w:before="0"/>
              <w:ind w:right="235"/>
              <w:rPr>
                <w:b/>
                <w:sz w:val="10"/>
              </w:rPr>
            </w:pPr>
            <w:r>
              <w:rPr>
                <w:b/>
                <w:w w:val="155"/>
                <w:sz w:val="10"/>
              </w:rPr>
              <w:t>61,151,810,604</w:t>
            </w:r>
          </w:p>
        </w:tc>
        <w:tc>
          <w:tcPr>
            <w:tcW w:w="1711" w:type="dxa"/>
          </w:tcPr>
          <w:p>
            <w:pPr>
              <w:pStyle w:val="TableParagraph"/>
              <w:spacing w:before="3"/>
              <w:jc w:val="left"/>
              <w:rPr>
                <w:b/>
                <w:sz w:val="17"/>
              </w:rPr>
            </w:pPr>
          </w:p>
          <w:p>
            <w:pPr>
              <w:pStyle w:val="TableParagraph"/>
              <w:spacing w:line="104" w:lineRule="exact" w:before="0"/>
              <w:ind w:right="236"/>
              <w:rPr>
                <w:b/>
                <w:sz w:val="10"/>
              </w:rPr>
            </w:pPr>
            <w:r>
              <w:rPr>
                <w:b/>
                <w:w w:val="155"/>
                <w:sz w:val="10"/>
              </w:rPr>
              <w:t>24,158,118,240</w:t>
            </w:r>
          </w:p>
        </w:tc>
        <w:tc>
          <w:tcPr>
            <w:tcW w:w="1512" w:type="dxa"/>
          </w:tcPr>
          <w:p>
            <w:pPr>
              <w:pStyle w:val="TableParagraph"/>
              <w:spacing w:before="3"/>
              <w:jc w:val="left"/>
              <w:rPr>
                <w:b/>
                <w:sz w:val="17"/>
              </w:rPr>
            </w:pPr>
          </w:p>
          <w:p>
            <w:pPr>
              <w:pStyle w:val="TableParagraph"/>
              <w:spacing w:line="104" w:lineRule="exact" w:before="0"/>
              <w:ind w:right="37"/>
              <w:rPr>
                <w:b/>
                <w:sz w:val="10"/>
              </w:rPr>
            </w:pPr>
            <w:r>
              <w:rPr>
                <w:b/>
                <w:w w:val="155"/>
                <w:sz w:val="10"/>
              </w:rPr>
              <w:t>22,608,094,000</w:t>
            </w:r>
          </w:p>
        </w:tc>
      </w:tr>
      <w:tr>
        <w:trPr>
          <w:trHeight w:val="133" w:hRule="atLeast"/>
        </w:trPr>
        <w:tc>
          <w:tcPr>
            <w:tcW w:w="4373" w:type="dxa"/>
          </w:tcPr>
          <w:p>
            <w:pPr>
              <w:pStyle w:val="TableParagraph"/>
              <w:spacing w:line="104" w:lineRule="exact" w:before="9"/>
              <w:ind w:left="158"/>
              <w:jc w:val="left"/>
              <w:rPr>
                <w:sz w:val="10"/>
              </w:rPr>
            </w:pPr>
            <w:r>
              <w:rPr>
                <w:w w:val="160"/>
                <w:sz w:val="10"/>
              </w:rPr>
              <w:t>(percent of GDP)</w:t>
            </w:r>
          </w:p>
        </w:tc>
        <w:tc>
          <w:tcPr>
            <w:tcW w:w="1828" w:type="dxa"/>
          </w:tcPr>
          <w:p>
            <w:pPr>
              <w:pStyle w:val="TableParagraph"/>
              <w:spacing w:line="104" w:lineRule="exact" w:before="9"/>
              <w:ind w:right="239"/>
              <w:rPr>
                <w:sz w:val="10"/>
              </w:rPr>
            </w:pPr>
            <w:r>
              <w:rPr>
                <w:w w:val="160"/>
                <w:sz w:val="10"/>
              </w:rPr>
              <w:t>25.3</w:t>
            </w:r>
          </w:p>
        </w:tc>
        <w:tc>
          <w:tcPr>
            <w:tcW w:w="1711" w:type="dxa"/>
          </w:tcPr>
          <w:p>
            <w:pPr>
              <w:pStyle w:val="TableParagraph"/>
              <w:spacing w:line="104" w:lineRule="exact" w:before="9"/>
              <w:ind w:right="240"/>
              <w:rPr>
                <w:sz w:val="10"/>
              </w:rPr>
            </w:pPr>
            <w:r>
              <w:rPr>
                <w:w w:val="160"/>
                <w:sz w:val="10"/>
              </w:rPr>
              <w:t>10.0</w:t>
            </w:r>
          </w:p>
        </w:tc>
        <w:tc>
          <w:tcPr>
            <w:tcW w:w="1512" w:type="dxa"/>
          </w:tcPr>
          <w:p>
            <w:pPr>
              <w:pStyle w:val="TableParagraph"/>
              <w:spacing w:line="104" w:lineRule="exact" w:before="9"/>
              <w:ind w:right="40"/>
              <w:rPr>
                <w:sz w:val="10"/>
              </w:rPr>
            </w:pPr>
            <w:r>
              <w:rPr>
                <w:w w:val="160"/>
                <w:sz w:val="10"/>
              </w:rPr>
              <w:t>9.4</w:t>
            </w:r>
          </w:p>
        </w:tc>
      </w:tr>
      <w:tr>
        <w:trPr>
          <w:trHeight w:val="133" w:hRule="atLeast"/>
        </w:trPr>
        <w:tc>
          <w:tcPr>
            <w:tcW w:w="4373" w:type="dxa"/>
          </w:tcPr>
          <w:p>
            <w:pPr>
              <w:pStyle w:val="TableParagraph"/>
              <w:spacing w:line="104" w:lineRule="exact" w:before="9"/>
              <w:ind w:left="158"/>
              <w:jc w:val="left"/>
              <w:rPr>
                <w:sz w:val="10"/>
              </w:rPr>
            </w:pPr>
            <w:r>
              <w:rPr>
                <w:w w:val="160"/>
                <w:sz w:val="10"/>
              </w:rPr>
              <w:t>Compensation of Employees</w:t>
            </w:r>
          </w:p>
        </w:tc>
        <w:tc>
          <w:tcPr>
            <w:tcW w:w="1828" w:type="dxa"/>
          </w:tcPr>
          <w:p>
            <w:pPr>
              <w:pStyle w:val="TableParagraph"/>
              <w:spacing w:line="104" w:lineRule="exact" w:before="9"/>
              <w:ind w:right="244"/>
              <w:rPr>
                <w:sz w:val="10"/>
              </w:rPr>
            </w:pPr>
            <w:r>
              <w:rPr>
                <w:w w:val="160"/>
                <w:sz w:val="10"/>
              </w:rPr>
              <w:t>19,595,126,198</w:t>
            </w:r>
          </w:p>
        </w:tc>
        <w:tc>
          <w:tcPr>
            <w:tcW w:w="1711" w:type="dxa"/>
          </w:tcPr>
          <w:p>
            <w:pPr>
              <w:pStyle w:val="TableParagraph"/>
              <w:spacing w:line="104" w:lineRule="exact" w:before="9"/>
              <w:ind w:right="242"/>
              <w:rPr>
                <w:sz w:val="10"/>
              </w:rPr>
            </w:pPr>
            <w:r>
              <w:rPr>
                <w:w w:val="160"/>
                <w:sz w:val="10"/>
              </w:rPr>
              <w:t>8,007,282,560</w:t>
            </w:r>
          </w:p>
        </w:tc>
        <w:tc>
          <w:tcPr>
            <w:tcW w:w="1512" w:type="dxa"/>
          </w:tcPr>
          <w:p>
            <w:pPr>
              <w:pStyle w:val="TableParagraph"/>
              <w:spacing w:line="104" w:lineRule="exact" w:before="9"/>
              <w:ind w:right="44"/>
              <w:rPr>
                <w:sz w:val="10"/>
              </w:rPr>
            </w:pPr>
            <w:r>
              <w:rPr>
                <w:w w:val="160"/>
                <w:sz w:val="10"/>
              </w:rPr>
              <w:t>8,141,154,834</w:t>
            </w:r>
          </w:p>
        </w:tc>
      </w:tr>
      <w:tr>
        <w:trPr>
          <w:trHeight w:val="133" w:hRule="atLeast"/>
        </w:trPr>
        <w:tc>
          <w:tcPr>
            <w:tcW w:w="4373" w:type="dxa"/>
          </w:tcPr>
          <w:p>
            <w:pPr>
              <w:pStyle w:val="TableParagraph"/>
              <w:spacing w:line="104" w:lineRule="exact" w:before="9"/>
              <w:ind w:left="276"/>
              <w:jc w:val="left"/>
              <w:rPr>
                <w:sz w:val="10"/>
              </w:rPr>
            </w:pPr>
            <w:r>
              <w:rPr>
                <w:w w:val="160"/>
                <w:sz w:val="10"/>
              </w:rPr>
              <w:t>Wages &amp; Salaries</w:t>
            </w:r>
          </w:p>
        </w:tc>
        <w:tc>
          <w:tcPr>
            <w:tcW w:w="1828" w:type="dxa"/>
          </w:tcPr>
          <w:p>
            <w:pPr>
              <w:pStyle w:val="TableParagraph"/>
              <w:spacing w:line="104" w:lineRule="exact" w:before="9"/>
              <w:ind w:right="244"/>
              <w:rPr>
                <w:sz w:val="10"/>
              </w:rPr>
            </w:pPr>
            <w:r>
              <w:rPr>
                <w:w w:val="160"/>
                <w:sz w:val="10"/>
              </w:rPr>
              <w:t>16,762,297,860</w:t>
            </w:r>
          </w:p>
        </w:tc>
        <w:tc>
          <w:tcPr>
            <w:tcW w:w="1711" w:type="dxa"/>
          </w:tcPr>
          <w:p>
            <w:pPr>
              <w:pStyle w:val="TableParagraph"/>
              <w:spacing w:line="104" w:lineRule="exact" w:before="9"/>
              <w:ind w:right="242"/>
              <w:rPr>
                <w:sz w:val="10"/>
              </w:rPr>
            </w:pPr>
            <w:r>
              <w:rPr>
                <w:w w:val="160"/>
                <w:sz w:val="10"/>
              </w:rPr>
              <w:t>6,852,028,015</w:t>
            </w:r>
          </w:p>
        </w:tc>
        <w:tc>
          <w:tcPr>
            <w:tcW w:w="1512" w:type="dxa"/>
          </w:tcPr>
          <w:p>
            <w:pPr>
              <w:pStyle w:val="TableParagraph"/>
              <w:spacing w:line="104" w:lineRule="exact" w:before="9"/>
              <w:ind w:right="44"/>
              <w:rPr>
                <w:sz w:val="10"/>
              </w:rPr>
            </w:pPr>
            <w:r>
              <w:rPr>
                <w:w w:val="160"/>
                <w:sz w:val="10"/>
              </w:rPr>
              <w:t>7,131,601,310</w:t>
            </w:r>
          </w:p>
        </w:tc>
      </w:tr>
      <w:tr>
        <w:trPr>
          <w:trHeight w:val="133" w:hRule="atLeast"/>
        </w:trPr>
        <w:tc>
          <w:tcPr>
            <w:tcW w:w="4373" w:type="dxa"/>
          </w:tcPr>
          <w:p>
            <w:pPr>
              <w:pStyle w:val="TableParagraph"/>
              <w:spacing w:line="104" w:lineRule="exact" w:before="9"/>
              <w:ind w:left="276"/>
              <w:jc w:val="left"/>
              <w:rPr>
                <w:sz w:val="10"/>
              </w:rPr>
            </w:pPr>
            <w:r>
              <w:rPr>
                <w:w w:val="160"/>
                <w:sz w:val="10"/>
              </w:rPr>
              <w:t>(percent of GDP)</w:t>
            </w:r>
          </w:p>
        </w:tc>
        <w:tc>
          <w:tcPr>
            <w:tcW w:w="1828" w:type="dxa"/>
          </w:tcPr>
          <w:p>
            <w:pPr>
              <w:pStyle w:val="TableParagraph"/>
              <w:spacing w:line="104" w:lineRule="exact" w:before="9"/>
              <w:ind w:right="239"/>
              <w:rPr>
                <w:sz w:val="10"/>
              </w:rPr>
            </w:pPr>
            <w:r>
              <w:rPr>
                <w:w w:val="160"/>
                <w:sz w:val="10"/>
              </w:rPr>
              <w:t>6.9</w:t>
            </w:r>
          </w:p>
        </w:tc>
        <w:tc>
          <w:tcPr>
            <w:tcW w:w="1711" w:type="dxa"/>
          </w:tcPr>
          <w:p>
            <w:pPr>
              <w:pStyle w:val="TableParagraph"/>
              <w:spacing w:line="104" w:lineRule="exact" w:before="9"/>
              <w:ind w:right="239"/>
              <w:rPr>
                <w:sz w:val="10"/>
              </w:rPr>
            </w:pPr>
            <w:r>
              <w:rPr>
                <w:w w:val="160"/>
                <w:sz w:val="10"/>
              </w:rPr>
              <w:t>2.8</w:t>
            </w:r>
          </w:p>
        </w:tc>
        <w:tc>
          <w:tcPr>
            <w:tcW w:w="1512" w:type="dxa"/>
          </w:tcPr>
          <w:p>
            <w:pPr>
              <w:pStyle w:val="TableParagraph"/>
              <w:spacing w:line="104" w:lineRule="exact" w:before="9"/>
              <w:ind w:right="40"/>
              <w:rPr>
                <w:sz w:val="10"/>
              </w:rPr>
            </w:pPr>
            <w:r>
              <w:rPr>
                <w:w w:val="160"/>
                <w:sz w:val="10"/>
              </w:rPr>
              <w:t>3.0</w:t>
            </w:r>
          </w:p>
        </w:tc>
      </w:tr>
      <w:tr>
        <w:trPr>
          <w:trHeight w:val="200" w:hRule="atLeast"/>
        </w:trPr>
        <w:tc>
          <w:tcPr>
            <w:tcW w:w="4373" w:type="dxa"/>
          </w:tcPr>
          <w:p>
            <w:pPr>
              <w:pStyle w:val="TableParagraph"/>
              <w:spacing w:before="9"/>
              <w:ind w:left="276"/>
              <w:jc w:val="left"/>
              <w:rPr>
                <w:sz w:val="10"/>
              </w:rPr>
            </w:pPr>
            <w:r>
              <w:rPr>
                <w:w w:val="160"/>
                <w:sz w:val="10"/>
              </w:rPr>
              <w:t>Social Contributions</w:t>
            </w:r>
          </w:p>
        </w:tc>
        <w:tc>
          <w:tcPr>
            <w:tcW w:w="1828" w:type="dxa"/>
          </w:tcPr>
          <w:p>
            <w:pPr>
              <w:pStyle w:val="TableParagraph"/>
              <w:spacing w:before="9"/>
              <w:ind w:right="242"/>
              <w:rPr>
                <w:sz w:val="10"/>
              </w:rPr>
            </w:pPr>
            <w:r>
              <w:rPr>
                <w:w w:val="160"/>
                <w:sz w:val="10"/>
              </w:rPr>
              <w:t>2,832,828,338</w:t>
            </w:r>
          </w:p>
        </w:tc>
        <w:tc>
          <w:tcPr>
            <w:tcW w:w="1711" w:type="dxa"/>
          </w:tcPr>
          <w:p>
            <w:pPr>
              <w:pStyle w:val="TableParagraph"/>
              <w:spacing w:before="9"/>
              <w:ind w:right="242"/>
              <w:rPr>
                <w:sz w:val="10"/>
              </w:rPr>
            </w:pPr>
            <w:r>
              <w:rPr>
                <w:w w:val="160"/>
                <w:sz w:val="10"/>
              </w:rPr>
              <w:t>1,155,254,545</w:t>
            </w:r>
          </w:p>
        </w:tc>
        <w:tc>
          <w:tcPr>
            <w:tcW w:w="1512" w:type="dxa"/>
          </w:tcPr>
          <w:p>
            <w:pPr>
              <w:pStyle w:val="TableParagraph"/>
              <w:spacing w:before="9"/>
              <w:ind w:right="44"/>
              <w:rPr>
                <w:sz w:val="10"/>
              </w:rPr>
            </w:pPr>
            <w:r>
              <w:rPr>
                <w:w w:val="160"/>
                <w:sz w:val="10"/>
              </w:rPr>
              <w:t>1,009,553,524</w:t>
            </w:r>
          </w:p>
        </w:tc>
      </w:tr>
      <w:tr>
        <w:trPr>
          <w:trHeight w:val="256" w:hRule="atLeast"/>
        </w:trPr>
        <w:tc>
          <w:tcPr>
            <w:tcW w:w="4373" w:type="dxa"/>
          </w:tcPr>
          <w:p>
            <w:pPr>
              <w:pStyle w:val="TableParagraph"/>
              <w:spacing w:before="75"/>
              <w:ind w:left="158"/>
              <w:jc w:val="left"/>
              <w:rPr>
                <w:sz w:val="10"/>
              </w:rPr>
            </w:pPr>
            <w:r>
              <w:rPr>
                <w:w w:val="160"/>
                <w:sz w:val="10"/>
              </w:rPr>
              <w:t>Use of Goods and Services</w:t>
            </w:r>
          </w:p>
        </w:tc>
        <w:tc>
          <w:tcPr>
            <w:tcW w:w="1828" w:type="dxa"/>
          </w:tcPr>
          <w:p>
            <w:pPr>
              <w:pStyle w:val="TableParagraph"/>
              <w:spacing w:before="75"/>
              <w:ind w:right="242"/>
              <w:rPr>
                <w:sz w:val="10"/>
              </w:rPr>
            </w:pPr>
            <w:r>
              <w:rPr>
                <w:w w:val="160"/>
                <w:sz w:val="10"/>
              </w:rPr>
              <w:t>3,548,137,121</w:t>
            </w:r>
          </w:p>
        </w:tc>
        <w:tc>
          <w:tcPr>
            <w:tcW w:w="1711" w:type="dxa"/>
          </w:tcPr>
          <w:p>
            <w:pPr>
              <w:pStyle w:val="TableParagraph"/>
              <w:spacing w:before="75"/>
              <w:ind w:right="242"/>
              <w:rPr>
                <w:sz w:val="10"/>
              </w:rPr>
            </w:pPr>
            <w:r>
              <w:rPr>
                <w:w w:val="160"/>
                <w:sz w:val="10"/>
              </w:rPr>
              <w:t>1,492,906,995</w:t>
            </w:r>
          </w:p>
        </w:tc>
        <w:tc>
          <w:tcPr>
            <w:tcW w:w="1512" w:type="dxa"/>
          </w:tcPr>
          <w:p>
            <w:pPr>
              <w:pStyle w:val="TableParagraph"/>
              <w:spacing w:before="75"/>
              <w:ind w:right="44"/>
              <w:rPr>
                <w:sz w:val="10"/>
              </w:rPr>
            </w:pPr>
            <w:r>
              <w:rPr>
                <w:w w:val="160"/>
                <w:sz w:val="10"/>
              </w:rPr>
              <w:t>1,627,043,428</w:t>
            </w:r>
          </w:p>
        </w:tc>
      </w:tr>
      <w:tr>
        <w:trPr>
          <w:trHeight w:val="190" w:hRule="atLeast"/>
        </w:trPr>
        <w:tc>
          <w:tcPr>
            <w:tcW w:w="4373" w:type="dxa"/>
          </w:tcPr>
          <w:p>
            <w:pPr>
              <w:pStyle w:val="TableParagraph"/>
              <w:spacing w:line="104" w:lineRule="exact" w:before="65"/>
              <w:ind w:left="158"/>
              <w:jc w:val="left"/>
              <w:rPr>
                <w:sz w:val="10"/>
              </w:rPr>
            </w:pPr>
            <w:r>
              <w:rPr>
                <w:w w:val="160"/>
                <w:sz w:val="10"/>
              </w:rPr>
              <w:t>Interest Payments</w:t>
            </w:r>
          </w:p>
        </w:tc>
        <w:tc>
          <w:tcPr>
            <w:tcW w:w="1828" w:type="dxa"/>
          </w:tcPr>
          <w:p>
            <w:pPr>
              <w:pStyle w:val="TableParagraph"/>
              <w:spacing w:line="104" w:lineRule="exact" w:before="65"/>
              <w:ind w:right="235"/>
              <w:rPr>
                <w:b/>
                <w:sz w:val="10"/>
              </w:rPr>
            </w:pPr>
            <w:r>
              <w:rPr>
                <w:b/>
                <w:w w:val="155"/>
                <w:sz w:val="10"/>
              </w:rPr>
              <w:t>14,909,848,896</w:t>
            </w:r>
          </w:p>
        </w:tc>
        <w:tc>
          <w:tcPr>
            <w:tcW w:w="1711" w:type="dxa"/>
          </w:tcPr>
          <w:p>
            <w:pPr>
              <w:pStyle w:val="TableParagraph"/>
              <w:spacing w:line="104" w:lineRule="exact" w:before="65"/>
              <w:ind w:right="236"/>
              <w:rPr>
                <w:b/>
                <w:sz w:val="10"/>
              </w:rPr>
            </w:pPr>
            <w:r>
              <w:rPr>
                <w:b/>
                <w:w w:val="155"/>
                <w:sz w:val="10"/>
              </w:rPr>
              <w:t>6,113,669,240</w:t>
            </w:r>
          </w:p>
        </w:tc>
        <w:tc>
          <w:tcPr>
            <w:tcW w:w="1512" w:type="dxa"/>
          </w:tcPr>
          <w:p>
            <w:pPr>
              <w:pStyle w:val="TableParagraph"/>
              <w:spacing w:line="104" w:lineRule="exact" w:before="65"/>
              <w:ind w:right="37"/>
              <w:rPr>
                <w:b/>
                <w:sz w:val="10"/>
              </w:rPr>
            </w:pPr>
            <w:r>
              <w:rPr>
                <w:b/>
                <w:w w:val="155"/>
                <w:sz w:val="10"/>
              </w:rPr>
              <w:t>5,778,363,530</w:t>
            </w:r>
          </w:p>
        </w:tc>
      </w:tr>
      <w:tr>
        <w:trPr>
          <w:trHeight w:val="133" w:hRule="atLeast"/>
        </w:trPr>
        <w:tc>
          <w:tcPr>
            <w:tcW w:w="4373" w:type="dxa"/>
          </w:tcPr>
          <w:p>
            <w:pPr>
              <w:pStyle w:val="TableParagraph"/>
              <w:spacing w:line="104" w:lineRule="exact" w:before="9"/>
              <w:ind w:left="276"/>
              <w:jc w:val="left"/>
              <w:rPr>
                <w:sz w:val="10"/>
              </w:rPr>
            </w:pPr>
            <w:r>
              <w:rPr>
                <w:w w:val="160"/>
                <w:sz w:val="10"/>
              </w:rPr>
              <w:t>Domestic</w:t>
            </w:r>
          </w:p>
        </w:tc>
        <w:tc>
          <w:tcPr>
            <w:tcW w:w="1828" w:type="dxa"/>
          </w:tcPr>
          <w:p>
            <w:pPr>
              <w:pStyle w:val="TableParagraph"/>
              <w:spacing w:line="104" w:lineRule="exact" w:before="9"/>
              <w:ind w:right="244"/>
              <w:rPr>
                <w:sz w:val="10"/>
              </w:rPr>
            </w:pPr>
            <w:r>
              <w:rPr>
                <w:w w:val="160"/>
                <w:sz w:val="10"/>
              </w:rPr>
              <w:t>12,165,240,329</w:t>
            </w:r>
          </w:p>
        </w:tc>
        <w:tc>
          <w:tcPr>
            <w:tcW w:w="1711" w:type="dxa"/>
          </w:tcPr>
          <w:p>
            <w:pPr>
              <w:pStyle w:val="TableParagraph"/>
              <w:spacing w:line="104" w:lineRule="exact" w:before="9"/>
              <w:ind w:right="242"/>
              <w:rPr>
                <w:sz w:val="10"/>
              </w:rPr>
            </w:pPr>
            <w:r>
              <w:rPr>
                <w:w w:val="160"/>
                <w:sz w:val="10"/>
              </w:rPr>
              <w:t>4,936,616,478</w:t>
            </w:r>
          </w:p>
        </w:tc>
        <w:tc>
          <w:tcPr>
            <w:tcW w:w="1512" w:type="dxa"/>
          </w:tcPr>
          <w:p>
            <w:pPr>
              <w:pStyle w:val="TableParagraph"/>
              <w:spacing w:line="104" w:lineRule="exact" w:before="9"/>
              <w:ind w:right="44"/>
              <w:rPr>
                <w:sz w:val="10"/>
              </w:rPr>
            </w:pPr>
            <w:r>
              <w:rPr>
                <w:w w:val="160"/>
                <w:sz w:val="10"/>
              </w:rPr>
              <w:t>4,522,482,590</w:t>
            </w:r>
          </w:p>
        </w:tc>
      </w:tr>
      <w:tr>
        <w:trPr>
          <w:trHeight w:val="200" w:hRule="atLeast"/>
        </w:trPr>
        <w:tc>
          <w:tcPr>
            <w:tcW w:w="4373" w:type="dxa"/>
          </w:tcPr>
          <w:p>
            <w:pPr>
              <w:pStyle w:val="TableParagraph"/>
              <w:spacing w:before="9"/>
              <w:ind w:left="276"/>
              <w:jc w:val="left"/>
              <w:rPr>
                <w:sz w:val="10"/>
              </w:rPr>
            </w:pPr>
            <w:r>
              <w:rPr>
                <w:w w:val="160"/>
                <w:sz w:val="10"/>
              </w:rPr>
              <w:t>External</w:t>
            </w:r>
          </w:p>
        </w:tc>
        <w:tc>
          <w:tcPr>
            <w:tcW w:w="1828" w:type="dxa"/>
          </w:tcPr>
          <w:p>
            <w:pPr>
              <w:pStyle w:val="TableParagraph"/>
              <w:spacing w:before="9"/>
              <w:ind w:right="242"/>
              <w:rPr>
                <w:sz w:val="10"/>
              </w:rPr>
            </w:pPr>
            <w:r>
              <w:rPr>
                <w:w w:val="160"/>
                <w:sz w:val="10"/>
              </w:rPr>
              <w:t>2,744,608,567</w:t>
            </w:r>
          </w:p>
        </w:tc>
        <w:tc>
          <w:tcPr>
            <w:tcW w:w="1711" w:type="dxa"/>
          </w:tcPr>
          <w:p>
            <w:pPr>
              <w:pStyle w:val="TableParagraph"/>
              <w:spacing w:before="9"/>
              <w:ind w:right="242"/>
              <w:rPr>
                <w:sz w:val="10"/>
              </w:rPr>
            </w:pPr>
            <w:r>
              <w:rPr>
                <w:w w:val="160"/>
                <w:sz w:val="10"/>
              </w:rPr>
              <w:t>1,177,052,762</w:t>
            </w:r>
          </w:p>
        </w:tc>
        <w:tc>
          <w:tcPr>
            <w:tcW w:w="1512" w:type="dxa"/>
          </w:tcPr>
          <w:p>
            <w:pPr>
              <w:pStyle w:val="TableParagraph"/>
              <w:spacing w:before="9"/>
              <w:ind w:right="44"/>
              <w:rPr>
                <w:sz w:val="10"/>
              </w:rPr>
            </w:pPr>
            <w:r>
              <w:rPr>
                <w:w w:val="160"/>
                <w:sz w:val="10"/>
              </w:rPr>
              <w:t>1,255,880,941</w:t>
            </w:r>
          </w:p>
        </w:tc>
      </w:tr>
      <w:tr>
        <w:trPr>
          <w:trHeight w:val="200" w:hRule="atLeast"/>
        </w:trPr>
        <w:tc>
          <w:tcPr>
            <w:tcW w:w="4373" w:type="dxa"/>
          </w:tcPr>
          <w:p>
            <w:pPr>
              <w:pStyle w:val="TableParagraph"/>
              <w:spacing w:line="104" w:lineRule="exact" w:before="75"/>
              <w:ind w:left="158"/>
              <w:jc w:val="left"/>
              <w:rPr>
                <w:sz w:val="10"/>
              </w:rPr>
            </w:pPr>
            <w:r>
              <w:rPr>
                <w:w w:val="160"/>
                <w:sz w:val="10"/>
              </w:rPr>
              <w:t>Subsidies</w:t>
            </w:r>
          </w:p>
        </w:tc>
        <w:tc>
          <w:tcPr>
            <w:tcW w:w="1828" w:type="dxa"/>
          </w:tcPr>
          <w:p>
            <w:pPr>
              <w:pStyle w:val="TableParagraph"/>
              <w:spacing w:line="104" w:lineRule="exact" w:before="75"/>
              <w:ind w:right="242"/>
              <w:rPr>
                <w:sz w:val="10"/>
              </w:rPr>
            </w:pPr>
            <w:r>
              <w:rPr>
                <w:w w:val="160"/>
                <w:sz w:val="10"/>
              </w:rPr>
              <w:t>171,980,514</w:t>
            </w:r>
          </w:p>
        </w:tc>
        <w:tc>
          <w:tcPr>
            <w:tcW w:w="1711" w:type="dxa"/>
          </w:tcPr>
          <w:p>
            <w:pPr>
              <w:pStyle w:val="TableParagraph"/>
              <w:spacing w:line="104" w:lineRule="exact" w:before="75"/>
              <w:ind w:right="242"/>
              <w:rPr>
                <w:sz w:val="10"/>
              </w:rPr>
            </w:pPr>
            <w:r>
              <w:rPr>
                <w:w w:val="160"/>
                <w:sz w:val="10"/>
              </w:rPr>
              <w:t>25,000,000</w:t>
            </w:r>
          </w:p>
        </w:tc>
        <w:tc>
          <w:tcPr>
            <w:tcW w:w="1512" w:type="dxa"/>
          </w:tcPr>
          <w:p>
            <w:pPr>
              <w:pStyle w:val="TableParagraph"/>
              <w:spacing w:line="104" w:lineRule="exact" w:before="75"/>
              <w:ind w:right="40"/>
              <w:rPr>
                <w:sz w:val="10"/>
              </w:rPr>
            </w:pPr>
            <w:r>
              <w:rPr>
                <w:w w:val="158"/>
                <w:sz w:val="10"/>
              </w:rPr>
              <w:t>0</w:t>
            </w:r>
          </w:p>
        </w:tc>
      </w:tr>
      <w:tr>
        <w:trPr>
          <w:trHeight w:val="133" w:hRule="atLeast"/>
        </w:trPr>
        <w:tc>
          <w:tcPr>
            <w:tcW w:w="4373" w:type="dxa"/>
          </w:tcPr>
          <w:p>
            <w:pPr>
              <w:pStyle w:val="TableParagraph"/>
              <w:spacing w:line="104" w:lineRule="exact" w:before="9"/>
              <w:ind w:left="158"/>
              <w:jc w:val="left"/>
              <w:rPr>
                <w:sz w:val="10"/>
              </w:rPr>
            </w:pPr>
            <w:r>
              <w:rPr>
                <w:w w:val="160"/>
                <w:sz w:val="10"/>
              </w:rPr>
              <w:t>Grants to Other Government Units</w:t>
            </w:r>
          </w:p>
        </w:tc>
        <w:tc>
          <w:tcPr>
            <w:tcW w:w="1828" w:type="dxa"/>
          </w:tcPr>
          <w:p>
            <w:pPr>
              <w:pStyle w:val="TableParagraph"/>
              <w:spacing w:line="104" w:lineRule="exact" w:before="9"/>
              <w:ind w:right="244"/>
              <w:rPr>
                <w:sz w:val="10"/>
              </w:rPr>
            </w:pPr>
            <w:r>
              <w:rPr>
                <w:w w:val="160"/>
                <w:sz w:val="10"/>
              </w:rPr>
              <w:t>12,030,373,884</w:t>
            </w:r>
          </w:p>
        </w:tc>
        <w:tc>
          <w:tcPr>
            <w:tcW w:w="1711" w:type="dxa"/>
          </w:tcPr>
          <w:p>
            <w:pPr>
              <w:pStyle w:val="TableParagraph"/>
              <w:spacing w:line="104" w:lineRule="exact" w:before="9"/>
              <w:ind w:right="242"/>
              <w:rPr>
                <w:sz w:val="10"/>
              </w:rPr>
            </w:pPr>
            <w:r>
              <w:rPr>
                <w:w w:val="160"/>
                <w:sz w:val="10"/>
              </w:rPr>
              <w:t>4,498,286,391</w:t>
            </w:r>
          </w:p>
        </w:tc>
        <w:tc>
          <w:tcPr>
            <w:tcW w:w="1512" w:type="dxa"/>
          </w:tcPr>
          <w:p>
            <w:pPr>
              <w:pStyle w:val="TableParagraph"/>
              <w:spacing w:line="104" w:lineRule="exact" w:before="9"/>
              <w:ind w:right="44"/>
              <w:rPr>
                <w:sz w:val="10"/>
              </w:rPr>
            </w:pPr>
            <w:r>
              <w:rPr>
                <w:w w:val="160"/>
                <w:sz w:val="10"/>
              </w:rPr>
              <w:t>4,364,748,774</w:t>
            </w:r>
          </w:p>
        </w:tc>
      </w:tr>
      <w:tr>
        <w:trPr>
          <w:trHeight w:val="133" w:hRule="atLeast"/>
        </w:trPr>
        <w:tc>
          <w:tcPr>
            <w:tcW w:w="4373" w:type="dxa"/>
          </w:tcPr>
          <w:p>
            <w:pPr>
              <w:pStyle w:val="TableParagraph"/>
              <w:spacing w:line="104" w:lineRule="exact" w:before="9"/>
              <w:ind w:left="158"/>
              <w:jc w:val="left"/>
              <w:rPr>
                <w:sz w:val="10"/>
              </w:rPr>
            </w:pPr>
            <w:r>
              <w:rPr>
                <w:w w:val="160"/>
                <w:sz w:val="10"/>
              </w:rPr>
              <w:t>Social Benefits</w:t>
            </w:r>
          </w:p>
        </w:tc>
        <w:tc>
          <w:tcPr>
            <w:tcW w:w="1828" w:type="dxa"/>
          </w:tcPr>
          <w:p>
            <w:pPr>
              <w:pStyle w:val="TableParagraph"/>
              <w:spacing w:line="104" w:lineRule="exact" w:before="9"/>
              <w:ind w:right="242"/>
              <w:rPr>
                <w:sz w:val="10"/>
              </w:rPr>
            </w:pPr>
            <w:r>
              <w:rPr>
                <w:w w:val="160"/>
                <w:sz w:val="10"/>
              </w:rPr>
              <w:t>257,486,654</w:t>
            </w:r>
          </w:p>
        </w:tc>
        <w:tc>
          <w:tcPr>
            <w:tcW w:w="1711" w:type="dxa"/>
          </w:tcPr>
          <w:p>
            <w:pPr>
              <w:pStyle w:val="TableParagraph"/>
              <w:spacing w:line="104" w:lineRule="exact" w:before="9"/>
              <w:ind w:right="242"/>
              <w:rPr>
                <w:sz w:val="10"/>
              </w:rPr>
            </w:pPr>
            <w:r>
              <w:rPr>
                <w:w w:val="160"/>
                <w:sz w:val="10"/>
              </w:rPr>
              <w:t>121,397,814</w:t>
            </w:r>
          </w:p>
        </w:tc>
        <w:tc>
          <w:tcPr>
            <w:tcW w:w="1512" w:type="dxa"/>
          </w:tcPr>
          <w:p>
            <w:pPr>
              <w:pStyle w:val="TableParagraph"/>
              <w:spacing w:line="104" w:lineRule="exact" w:before="9"/>
              <w:ind w:right="43"/>
              <w:rPr>
                <w:sz w:val="10"/>
              </w:rPr>
            </w:pPr>
            <w:r>
              <w:rPr>
                <w:w w:val="160"/>
                <w:sz w:val="10"/>
              </w:rPr>
              <w:t>25,065,000</w:t>
            </w:r>
          </w:p>
        </w:tc>
      </w:tr>
      <w:tr>
        <w:trPr>
          <w:trHeight w:val="133" w:hRule="atLeast"/>
        </w:trPr>
        <w:tc>
          <w:tcPr>
            <w:tcW w:w="4373" w:type="dxa"/>
          </w:tcPr>
          <w:p>
            <w:pPr>
              <w:pStyle w:val="TableParagraph"/>
              <w:spacing w:line="104" w:lineRule="exact" w:before="9"/>
              <w:ind w:left="158"/>
              <w:jc w:val="left"/>
              <w:rPr>
                <w:sz w:val="10"/>
              </w:rPr>
            </w:pPr>
            <w:r>
              <w:rPr>
                <w:w w:val="160"/>
                <w:sz w:val="10"/>
              </w:rPr>
              <w:t>Other Expenditure</w:t>
            </w:r>
          </w:p>
        </w:tc>
        <w:tc>
          <w:tcPr>
            <w:tcW w:w="1828" w:type="dxa"/>
          </w:tcPr>
          <w:p>
            <w:pPr>
              <w:pStyle w:val="TableParagraph"/>
              <w:spacing w:line="104" w:lineRule="exact" w:before="9"/>
              <w:ind w:right="242"/>
              <w:rPr>
                <w:sz w:val="10"/>
              </w:rPr>
            </w:pPr>
            <w:r>
              <w:rPr>
                <w:w w:val="160"/>
                <w:sz w:val="10"/>
              </w:rPr>
              <w:t>2,104,476,410</w:t>
            </w:r>
          </w:p>
        </w:tc>
        <w:tc>
          <w:tcPr>
            <w:tcW w:w="1711" w:type="dxa"/>
          </w:tcPr>
          <w:p>
            <w:pPr>
              <w:pStyle w:val="TableParagraph"/>
              <w:spacing w:line="104" w:lineRule="exact" w:before="9"/>
              <w:ind w:right="242"/>
              <w:rPr>
                <w:sz w:val="10"/>
              </w:rPr>
            </w:pPr>
            <w:r>
              <w:rPr>
                <w:w w:val="160"/>
                <w:sz w:val="10"/>
              </w:rPr>
              <w:t>845,718,756</w:t>
            </w:r>
          </w:p>
        </w:tc>
        <w:tc>
          <w:tcPr>
            <w:tcW w:w="1512" w:type="dxa"/>
          </w:tcPr>
          <w:p>
            <w:pPr>
              <w:pStyle w:val="TableParagraph"/>
              <w:spacing w:line="104" w:lineRule="exact" w:before="9"/>
              <w:ind w:right="43"/>
              <w:rPr>
                <w:sz w:val="10"/>
              </w:rPr>
            </w:pPr>
            <w:r>
              <w:rPr>
                <w:w w:val="160"/>
                <w:sz w:val="10"/>
              </w:rPr>
              <w:t>511,058,909</w:t>
            </w:r>
          </w:p>
        </w:tc>
      </w:tr>
      <w:tr>
        <w:trPr>
          <w:trHeight w:val="200" w:hRule="atLeast"/>
        </w:trPr>
        <w:tc>
          <w:tcPr>
            <w:tcW w:w="4373" w:type="dxa"/>
          </w:tcPr>
          <w:p>
            <w:pPr>
              <w:pStyle w:val="TableParagraph"/>
              <w:spacing w:before="9"/>
              <w:ind w:left="158"/>
              <w:jc w:val="left"/>
              <w:rPr>
                <w:sz w:val="10"/>
              </w:rPr>
            </w:pPr>
            <w:r>
              <w:rPr>
                <w:w w:val="160"/>
                <w:sz w:val="10"/>
              </w:rPr>
              <w:t>Tax Refunds</w:t>
            </w:r>
          </w:p>
        </w:tc>
        <w:tc>
          <w:tcPr>
            <w:tcW w:w="1828" w:type="dxa"/>
          </w:tcPr>
          <w:p>
            <w:pPr>
              <w:pStyle w:val="TableParagraph"/>
              <w:spacing w:before="9"/>
              <w:ind w:right="242"/>
              <w:rPr>
                <w:sz w:val="10"/>
              </w:rPr>
            </w:pPr>
            <w:r>
              <w:rPr>
                <w:w w:val="160"/>
                <w:sz w:val="10"/>
              </w:rPr>
              <w:t>1,638,079,036</w:t>
            </w:r>
          </w:p>
        </w:tc>
        <w:tc>
          <w:tcPr>
            <w:tcW w:w="1711" w:type="dxa"/>
          </w:tcPr>
          <w:p>
            <w:pPr>
              <w:pStyle w:val="TableParagraph"/>
              <w:spacing w:before="9"/>
              <w:ind w:right="242"/>
              <w:rPr>
                <w:sz w:val="10"/>
              </w:rPr>
            </w:pPr>
            <w:r>
              <w:rPr>
                <w:w w:val="160"/>
                <w:sz w:val="10"/>
              </w:rPr>
              <w:t>600,954,484</w:t>
            </w:r>
          </w:p>
        </w:tc>
        <w:tc>
          <w:tcPr>
            <w:tcW w:w="1512" w:type="dxa"/>
          </w:tcPr>
          <w:p>
            <w:pPr>
              <w:pStyle w:val="TableParagraph"/>
              <w:spacing w:before="9"/>
              <w:ind w:right="43"/>
              <w:rPr>
                <w:sz w:val="10"/>
              </w:rPr>
            </w:pPr>
            <w:r>
              <w:rPr>
                <w:w w:val="160"/>
                <w:sz w:val="10"/>
              </w:rPr>
              <w:t>679,994,960</w:t>
            </w:r>
          </w:p>
        </w:tc>
      </w:tr>
      <w:tr>
        <w:trPr>
          <w:trHeight w:val="200" w:hRule="atLeast"/>
        </w:trPr>
        <w:tc>
          <w:tcPr>
            <w:tcW w:w="4373" w:type="dxa"/>
          </w:tcPr>
          <w:p>
            <w:pPr>
              <w:pStyle w:val="TableParagraph"/>
              <w:spacing w:line="104" w:lineRule="exact" w:before="75"/>
              <w:ind w:left="158"/>
              <w:jc w:val="left"/>
              <w:rPr>
                <w:sz w:val="10"/>
              </w:rPr>
            </w:pPr>
            <w:r>
              <w:rPr>
                <w:w w:val="160"/>
                <w:sz w:val="10"/>
              </w:rPr>
              <w:t>Capital Expenditure</w:t>
            </w:r>
          </w:p>
        </w:tc>
        <w:tc>
          <w:tcPr>
            <w:tcW w:w="1828" w:type="dxa"/>
          </w:tcPr>
          <w:p>
            <w:pPr>
              <w:pStyle w:val="TableParagraph"/>
              <w:spacing w:line="104" w:lineRule="exact" w:before="75"/>
              <w:ind w:right="235"/>
              <w:rPr>
                <w:b/>
                <w:sz w:val="10"/>
              </w:rPr>
            </w:pPr>
            <w:r>
              <w:rPr>
                <w:b/>
                <w:w w:val="155"/>
                <w:sz w:val="10"/>
              </w:rPr>
              <w:t>6,896,301,891</w:t>
            </w:r>
          </w:p>
        </w:tc>
        <w:tc>
          <w:tcPr>
            <w:tcW w:w="1711" w:type="dxa"/>
          </w:tcPr>
          <w:p>
            <w:pPr>
              <w:pStyle w:val="TableParagraph"/>
              <w:spacing w:line="104" w:lineRule="exact" w:before="75"/>
              <w:ind w:right="236"/>
              <w:rPr>
                <w:b/>
                <w:sz w:val="10"/>
              </w:rPr>
            </w:pPr>
            <w:r>
              <w:rPr>
                <w:b/>
                <w:w w:val="155"/>
                <w:sz w:val="10"/>
              </w:rPr>
              <w:t>2,452,902,001</w:t>
            </w:r>
          </w:p>
        </w:tc>
        <w:tc>
          <w:tcPr>
            <w:tcW w:w="1512" w:type="dxa"/>
          </w:tcPr>
          <w:p>
            <w:pPr>
              <w:pStyle w:val="TableParagraph"/>
              <w:spacing w:line="104" w:lineRule="exact" w:before="75"/>
              <w:ind w:right="37"/>
              <w:rPr>
                <w:b/>
                <w:sz w:val="10"/>
              </w:rPr>
            </w:pPr>
            <w:r>
              <w:rPr>
                <w:b/>
                <w:w w:val="155"/>
                <w:sz w:val="10"/>
              </w:rPr>
              <w:t>1,480,664,565</w:t>
            </w:r>
          </w:p>
        </w:tc>
      </w:tr>
      <w:tr>
        <w:trPr>
          <w:trHeight w:val="133" w:hRule="atLeast"/>
        </w:trPr>
        <w:tc>
          <w:tcPr>
            <w:tcW w:w="4373" w:type="dxa"/>
          </w:tcPr>
          <w:p>
            <w:pPr>
              <w:pStyle w:val="TableParagraph"/>
              <w:spacing w:line="104" w:lineRule="exact" w:before="9"/>
              <w:ind w:left="276"/>
              <w:jc w:val="left"/>
              <w:rPr>
                <w:sz w:val="10"/>
              </w:rPr>
            </w:pPr>
            <w:r>
              <w:rPr>
                <w:w w:val="160"/>
                <w:sz w:val="10"/>
              </w:rPr>
              <w:t>Domestic Financed</w:t>
            </w:r>
          </w:p>
        </w:tc>
        <w:tc>
          <w:tcPr>
            <w:tcW w:w="1828" w:type="dxa"/>
          </w:tcPr>
          <w:p>
            <w:pPr>
              <w:pStyle w:val="TableParagraph"/>
              <w:spacing w:line="104" w:lineRule="exact" w:before="9"/>
              <w:ind w:right="242"/>
              <w:rPr>
                <w:sz w:val="10"/>
              </w:rPr>
            </w:pPr>
            <w:r>
              <w:rPr>
                <w:w w:val="160"/>
                <w:sz w:val="10"/>
              </w:rPr>
              <w:t>3,339,114,808</w:t>
            </w:r>
          </w:p>
        </w:tc>
        <w:tc>
          <w:tcPr>
            <w:tcW w:w="1711" w:type="dxa"/>
          </w:tcPr>
          <w:p>
            <w:pPr>
              <w:pStyle w:val="TableParagraph"/>
              <w:spacing w:line="104" w:lineRule="exact" w:before="9"/>
              <w:ind w:right="242"/>
              <w:rPr>
                <w:sz w:val="10"/>
              </w:rPr>
            </w:pPr>
            <w:r>
              <w:rPr>
                <w:w w:val="160"/>
                <w:sz w:val="10"/>
              </w:rPr>
              <w:t>1,125,411,420</w:t>
            </w:r>
          </w:p>
        </w:tc>
        <w:tc>
          <w:tcPr>
            <w:tcW w:w="1512" w:type="dxa"/>
          </w:tcPr>
          <w:p>
            <w:pPr>
              <w:pStyle w:val="TableParagraph"/>
              <w:spacing w:line="104" w:lineRule="exact" w:before="9"/>
              <w:ind w:right="43"/>
              <w:rPr>
                <w:sz w:val="10"/>
              </w:rPr>
            </w:pPr>
            <w:r>
              <w:rPr>
                <w:w w:val="160"/>
                <w:sz w:val="10"/>
              </w:rPr>
              <w:t>438,381,724</w:t>
            </w:r>
          </w:p>
        </w:tc>
      </w:tr>
      <w:tr>
        <w:trPr>
          <w:trHeight w:val="200" w:hRule="atLeast"/>
        </w:trPr>
        <w:tc>
          <w:tcPr>
            <w:tcW w:w="4373" w:type="dxa"/>
          </w:tcPr>
          <w:p>
            <w:pPr>
              <w:pStyle w:val="TableParagraph"/>
              <w:spacing w:before="9"/>
              <w:ind w:left="276"/>
              <w:jc w:val="left"/>
              <w:rPr>
                <w:sz w:val="10"/>
              </w:rPr>
            </w:pPr>
            <w:r>
              <w:rPr>
                <w:w w:val="160"/>
                <w:sz w:val="10"/>
              </w:rPr>
              <w:t>Foreign Financed</w:t>
            </w:r>
          </w:p>
        </w:tc>
        <w:tc>
          <w:tcPr>
            <w:tcW w:w="1828" w:type="dxa"/>
          </w:tcPr>
          <w:p>
            <w:pPr>
              <w:pStyle w:val="TableParagraph"/>
              <w:spacing w:before="9"/>
              <w:ind w:right="242"/>
              <w:rPr>
                <w:sz w:val="10"/>
              </w:rPr>
            </w:pPr>
            <w:r>
              <w:rPr>
                <w:w w:val="160"/>
                <w:sz w:val="10"/>
              </w:rPr>
              <w:t>3,557,187,083</w:t>
            </w:r>
          </w:p>
        </w:tc>
        <w:tc>
          <w:tcPr>
            <w:tcW w:w="1711" w:type="dxa"/>
          </w:tcPr>
          <w:p>
            <w:pPr>
              <w:pStyle w:val="TableParagraph"/>
              <w:spacing w:before="9"/>
              <w:ind w:right="242"/>
              <w:rPr>
                <w:sz w:val="10"/>
              </w:rPr>
            </w:pPr>
            <w:r>
              <w:rPr>
                <w:w w:val="160"/>
                <w:sz w:val="10"/>
              </w:rPr>
              <w:t>1,327,490,581</w:t>
            </w:r>
          </w:p>
        </w:tc>
        <w:tc>
          <w:tcPr>
            <w:tcW w:w="1512" w:type="dxa"/>
          </w:tcPr>
          <w:p>
            <w:pPr>
              <w:pStyle w:val="TableParagraph"/>
              <w:spacing w:before="9"/>
              <w:ind w:right="44"/>
              <w:rPr>
                <w:sz w:val="10"/>
              </w:rPr>
            </w:pPr>
            <w:r>
              <w:rPr>
                <w:w w:val="160"/>
                <w:sz w:val="10"/>
              </w:rPr>
              <w:t>1,042,282,841</w:t>
            </w:r>
          </w:p>
        </w:tc>
      </w:tr>
      <w:tr>
        <w:trPr>
          <w:trHeight w:val="266" w:hRule="atLeast"/>
        </w:trPr>
        <w:tc>
          <w:tcPr>
            <w:tcW w:w="4373" w:type="dxa"/>
          </w:tcPr>
          <w:p>
            <w:pPr>
              <w:pStyle w:val="TableParagraph"/>
              <w:spacing w:before="75"/>
              <w:ind w:left="158"/>
              <w:jc w:val="left"/>
              <w:rPr>
                <w:b/>
                <w:sz w:val="10"/>
              </w:rPr>
            </w:pPr>
            <w:r>
              <w:rPr>
                <w:b/>
                <w:w w:val="160"/>
                <w:sz w:val="10"/>
              </w:rPr>
              <w:t>Other Outstanding Expenditure Claims</w:t>
            </w:r>
          </w:p>
        </w:tc>
        <w:tc>
          <w:tcPr>
            <w:tcW w:w="1828" w:type="dxa"/>
          </w:tcPr>
          <w:p>
            <w:pPr>
              <w:pStyle w:val="TableParagraph"/>
              <w:spacing w:before="75"/>
              <w:ind w:right="234"/>
              <w:rPr>
                <w:b/>
                <w:sz w:val="10"/>
              </w:rPr>
            </w:pPr>
            <w:r>
              <w:rPr>
                <w:b/>
                <w:w w:val="158"/>
                <w:sz w:val="10"/>
              </w:rPr>
              <w:t>0</w:t>
            </w:r>
          </w:p>
        </w:tc>
        <w:tc>
          <w:tcPr>
            <w:tcW w:w="1711" w:type="dxa"/>
          </w:tcPr>
          <w:p>
            <w:pPr>
              <w:pStyle w:val="TableParagraph"/>
              <w:spacing w:before="75"/>
              <w:ind w:right="234"/>
              <w:rPr>
                <w:b/>
                <w:sz w:val="10"/>
              </w:rPr>
            </w:pPr>
            <w:r>
              <w:rPr>
                <w:b/>
                <w:w w:val="158"/>
                <w:sz w:val="10"/>
              </w:rPr>
              <w:t>0</w:t>
            </w:r>
          </w:p>
        </w:tc>
        <w:tc>
          <w:tcPr>
            <w:tcW w:w="1512" w:type="dxa"/>
          </w:tcPr>
          <w:p>
            <w:pPr>
              <w:pStyle w:val="TableParagraph"/>
              <w:spacing w:before="75"/>
              <w:ind w:right="35"/>
              <w:rPr>
                <w:b/>
                <w:sz w:val="10"/>
              </w:rPr>
            </w:pPr>
            <w:r>
              <w:rPr>
                <w:b/>
                <w:w w:val="158"/>
                <w:sz w:val="10"/>
              </w:rPr>
              <w:t>0</w:t>
            </w:r>
          </w:p>
        </w:tc>
      </w:tr>
      <w:tr>
        <w:trPr>
          <w:trHeight w:val="203" w:hRule="atLeast"/>
        </w:trPr>
        <w:tc>
          <w:tcPr>
            <w:tcW w:w="4373" w:type="dxa"/>
          </w:tcPr>
          <w:p>
            <w:pPr>
              <w:pStyle w:val="TableParagraph"/>
              <w:spacing w:line="108" w:lineRule="exact" w:before="75"/>
              <w:ind w:left="39"/>
              <w:jc w:val="left"/>
              <w:rPr>
                <w:b/>
                <w:sz w:val="10"/>
              </w:rPr>
            </w:pPr>
            <w:r>
              <w:rPr>
                <w:b/>
                <w:w w:val="160"/>
                <w:sz w:val="10"/>
              </w:rPr>
              <w:t>Overall Balance (Commitment)</w:t>
            </w:r>
          </w:p>
        </w:tc>
        <w:tc>
          <w:tcPr>
            <w:tcW w:w="1828" w:type="dxa"/>
          </w:tcPr>
          <w:p>
            <w:pPr>
              <w:pStyle w:val="TableParagraph"/>
              <w:spacing w:line="108" w:lineRule="exact" w:before="75"/>
              <w:ind w:right="235"/>
              <w:rPr>
                <w:b/>
                <w:sz w:val="10"/>
              </w:rPr>
            </w:pPr>
            <w:r>
              <w:rPr>
                <w:b/>
                <w:w w:val="155"/>
                <w:sz w:val="10"/>
              </w:rPr>
              <w:t>-10,112,690,006</w:t>
            </w:r>
          </w:p>
        </w:tc>
        <w:tc>
          <w:tcPr>
            <w:tcW w:w="1711" w:type="dxa"/>
          </w:tcPr>
          <w:p>
            <w:pPr>
              <w:pStyle w:val="TableParagraph"/>
              <w:spacing w:line="108" w:lineRule="exact" w:before="75"/>
              <w:ind w:right="236"/>
              <w:rPr>
                <w:b/>
                <w:sz w:val="10"/>
              </w:rPr>
            </w:pPr>
            <w:r>
              <w:rPr>
                <w:b/>
                <w:w w:val="155"/>
                <w:sz w:val="10"/>
              </w:rPr>
              <w:t>-5,344,643,937</w:t>
            </w:r>
          </w:p>
        </w:tc>
        <w:tc>
          <w:tcPr>
            <w:tcW w:w="1512" w:type="dxa"/>
          </w:tcPr>
          <w:p>
            <w:pPr>
              <w:pStyle w:val="TableParagraph"/>
              <w:spacing w:line="108" w:lineRule="exact" w:before="75"/>
              <w:ind w:right="37"/>
              <w:rPr>
                <w:b/>
                <w:sz w:val="10"/>
              </w:rPr>
            </w:pPr>
            <w:r>
              <w:rPr>
                <w:b/>
                <w:w w:val="155"/>
                <w:sz w:val="10"/>
              </w:rPr>
              <w:t>-5,223,347,154</w:t>
            </w:r>
          </w:p>
        </w:tc>
      </w:tr>
      <w:tr>
        <w:trPr>
          <w:trHeight w:val="136" w:hRule="atLeast"/>
        </w:trPr>
        <w:tc>
          <w:tcPr>
            <w:tcW w:w="4373" w:type="dxa"/>
          </w:tcPr>
          <w:p>
            <w:pPr>
              <w:pStyle w:val="TableParagraph"/>
              <w:spacing w:line="104" w:lineRule="exact" w:before="12"/>
              <w:ind w:left="276"/>
              <w:jc w:val="left"/>
              <w:rPr>
                <w:sz w:val="10"/>
              </w:rPr>
            </w:pPr>
            <w:r>
              <w:rPr>
                <w:w w:val="160"/>
                <w:sz w:val="10"/>
              </w:rPr>
              <w:t>(percent of GDP)</w:t>
            </w:r>
          </w:p>
        </w:tc>
        <w:tc>
          <w:tcPr>
            <w:tcW w:w="1828" w:type="dxa"/>
          </w:tcPr>
          <w:p>
            <w:pPr>
              <w:pStyle w:val="TableParagraph"/>
              <w:spacing w:line="104" w:lineRule="exact" w:before="12"/>
              <w:ind w:right="239"/>
              <w:rPr>
                <w:sz w:val="10"/>
              </w:rPr>
            </w:pPr>
            <w:r>
              <w:rPr>
                <w:w w:val="160"/>
                <w:sz w:val="10"/>
              </w:rPr>
              <w:t>-4.2</w:t>
            </w:r>
          </w:p>
        </w:tc>
        <w:tc>
          <w:tcPr>
            <w:tcW w:w="1711" w:type="dxa"/>
          </w:tcPr>
          <w:p>
            <w:pPr>
              <w:pStyle w:val="TableParagraph"/>
              <w:spacing w:line="104" w:lineRule="exact" w:before="12"/>
              <w:ind w:right="239"/>
              <w:rPr>
                <w:sz w:val="10"/>
              </w:rPr>
            </w:pPr>
            <w:r>
              <w:rPr>
                <w:w w:val="160"/>
                <w:sz w:val="10"/>
              </w:rPr>
              <w:t>-2.2</w:t>
            </w:r>
          </w:p>
        </w:tc>
        <w:tc>
          <w:tcPr>
            <w:tcW w:w="1512" w:type="dxa"/>
          </w:tcPr>
          <w:p>
            <w:pPr>
              <w:pStyle w:val="TableParagraph"/>
              <w:spacing w:line="104" w:lineRule="exact" w:before="12"/>
              <w:ind w:right="41"/>
              <w:rPr>
                <w:sz w:val="10"/>
              </w:rPr>
            </w:pPr>
            <w:r>
              <w:rPr>
                <w:w w:val="160"/>
                <w:sz w:val="10"/>
              </w:rPr>
              <w:t>-2.2</w:t>
            </w:r>
          </w:p>
        </w:tc>
      </w:tr>
      <w:tr>
        <w:trPr>
          <w:trHeight w:val="133" w:hRule="atLeast"/>
        </w:trPr>
        <w:tc>
          <w:tcPr>
            <w:tcW w:w="4373" w:type="dxa"/>
          </w:tcPr>
          <w:p>
            <w:pPr>
              <w:pStyle w:val="TableParagraph"/>
              <w:spacing w:line="104" w:lineRule="exact" w:before="9"/>
              <w:ind w:left="39"/>
              <w:jc w:val="left"/>
              <w:rPr>
                <w:sz w:val="10"/>
              </w:rPr>
            </w:pPr>
            <w:r>
              <w:rPr>
                <w:w w:val="160"/>
                <w:sz w:val="10"/>
              </w:rPr>
              <w:t>Road A rrears (net change)</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158"/>
              <w:jc w:val="left"/>
              <w:rPr>
                <w:sz w:val="10"/>
              </w:rPr>
            </w:pPr>
            <w:r>
              <w:rPr>
                <w:w w:val="160"/>
                <w:sz w:val="10"/>
              </w:rPr>
              <w:t>o/w A BFA</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39"/>
              <w:jc w:val="left"/>
              <w:rPr>
                <w:sz w:val="10"/>
              </w:rPr>
            </w:pPr>
            <w:r>
              <w:rPr>
                <w:w w:val="160"/>
                <w:sz w:val="10"/>
              </w:rPr>
              <w:t>A rrears clearance (net change)</w:t>
            </w:r>
          </w:p>
        </w:tc>
        <w:tc>
          <w:tcPr>
            <w:tcW w:w="1828" w:type="dxa"/>
          </w:tcPr>
          <w:p>
            <w:pPr>
              <w:pStyle w:val="TableParagraph"/>
              <w:spacing w:line="104" w:lineRule="exact" w:before="9"/>
              <w:ind w:right="242"/>
              <w:rPr>
                <w:sz w:val="10"/>
              </w:rPr>
            </w:pPr>
            <w:r>
              <w:rPr>
                <w:w w:val="160"/>
                <w:sz w:val="10"/>
              </w:rPr>
              <w:t>-858,457,472</w:t>
            </w:r>
          </w:p>
        </w:tc>
        <w:tc>
          <w:tcPr>
            <w:tcW w:w="1711" w:type="dxa"/>
          </w:tcPr>
          <w:p>
            <w:pPr>
              <w:pStyle w:val="TableParagraph"/>
              <w:spacing w:line="104" w:lineRule="exact" w:before="9"/>
              <w:ind w:right="242"/>
              <w:rPr>
                <w:sz w:val="10"/>
              </w:rPr>
            </w:pPr>
            <w:r>
              <w:rPr>
                <w:w w:val="160"/>
                <w:sz w:val="10"/>
              </w:rPr>
              <w:t>-394,890,437</w:t>
            </w:r>
          </w:p>
        </w:tc>
        <w:tc>
          <w:tcPr>
            <w:tcW w:w="1512" w:type="dxa"/>
          </w:tcPr>
          <w:p>
            <w:pPr>
              <w:pStyle w:val="TableParagraph"/>
              <w:spacing w:line="104" w:lineRule="exact" w:before="9"/>
              <w:ind w:right="43"/>
              <w:rPr>
                <w:sz w:val="10"/>
              </w:rPr>
            </w:pPr>
            <w:r>
              <w:rPr>
                <w:w w:val="160"/>
                <w:sz w:val="10"/>
              </w:rPr>
              <w:t>-807,385,097</w:t>
            </w:r>
          </w:p>
        </w:tc>
      </w:tr>
      <w:tr>
        <w:trPr>
          <w:trHeight w:val="133" w:hRule="atLeast"/>
        </w:trPr>
        <w:tc>
          <w:tcPr>
            <w:tcW w:w="4373" w:type="dxa"/>
          </w:tcPr>
          <w:p>
            <w:pPr>
              <w:pStyle w:val="TableParagraph"/>
              <w:spacing w:line="104" w:lineRule="exact" w:before="9"/>
              <w:ind w:left="158"/>
              <w:jc w:val="left"/>
              <w:rPr>
                <w:sz w:val="10"/>
              </w:rPr>
            </w:pPr>
            <w:r>
              <w:rPr>
                <w:w w:val="160"/>
                <w:sz w:val="10"/>
              </w:rPr>
              <w:t>Unpaid commitments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158"/>
              <w:jc w:val="left"/>
              <w:rPr>
                <w:sz w:val="10"/>
              </w:rPr>
            </w:pPr>
            <w:r>
              <w:rPr>
                <w:w w:val="160"/>
                <w:sz w:val="10"/>
              </w:rPr>
              <w:t>Outstanding payments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276"/>
              <w:jc w:val="left"/>
              <w:rPr>
                <w:sz w:val="10"/>
              </w:rPr>
            </w:pPr>
            <w:r>
              <w:rPr>
                <w:w w:val="160"/>
                <w:sz w:val="10"/>
              </w:rPr>
              <w:t>o/w Statutory Funds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158"/>
              <w:jc w:val="left"/>
              <w:rPr>
                <w:sz w:val="10"/>
              </w:rPr>
            </w:pPr>
            <w:r>
              <w:rPr>
                <w:w w:val="160"/>
                <w:sz w:val="10"/>
              </w:rPr>
              <w:t>Clearance of outstanding commitments</w:t>
            </w:r>
          </w:p>
        </w:tc>
        <w:tc>
          <w:tcPr>
            <w:tcW w:w="1828" w:type="dxa"/>
          </w:tcPr>
          <w:p>
            <w:pPr>
              <w:pStyle w:val="TableParagraph"/>
              <w:spacing w:line="104" w:lineRule="exact" w:before="9"/>
              <w:ind w:right="242"/>
              <w:rPr>
                <w:sz w:val="10"/>
              </w:rPr>
            </w:pPr>
            <w:r>
              <w:rPr>
                <w:w w:val="160"/>
                <w:sz w:val="10"/>
              </w:rPr>
              <w:t>-858,457,472</w:t>
            </w:r>
          </w:p>
        </w:tc>
        <w:tc>
          <w:tcPr>
            <w:tcW w:w="1711" w:type="dxa"/>
          </w:tcPr>
          <w:p>
            <w:pPr>
              <w:pStyle w:val="TableParagraph"/>
              <w:spacing w:line="104" w:lineRule="exact" w:before="9"/>
              <w:ind w:right="242"/>
              <w:rPr>
                <w:sz w:val="10"/>
              </w:rPr>
            </w:pPr>
            <w:r>
              <w:rPr>
                <w:w w:val="160"/>
                <w:sz w:val="10"/>
              </w:rPr>
              <w:t>-394,890,437</w:t>
            </w:r>
          </w:p>
        </w:tc>
        <w:tc>
          <w:tcPr>
            <w:tcW w:w="1512" w:type="dxa"/>
          </w:tcPr>
          <w:p>
            <w:pPr>
              <w:pStyle w:val="TableParagraph"/>
              <w:spacing w:line="104" w:lineRule="exact" w:before="9"/>
              <w:ind w:right="43"/>
              <w:rPr>
                <w:sz w:val="10"/>
              </w:rPr>
            </w:pPr>
            <w:r>
              <w:rPr>
                <w:w w:val="160"/>
                <w:sz w:val="10"/>
              </w:rPr>
              <w:t>-807,385,097</w:t>
            </w:r>
          </w:p>
        </w:tc>
      </w:tr>
      <w:tr>
        <w:trPr>
          <w:trHeight w:val="133" w:hRule="atLeast"/>
        </w:trPr>
        <w:tc>
          <w:tcPr>
            <w:tcW w:w="4373" w:type="dxa"/>
          </w:tcPr>
          <w:p>
            <w:pPr>
              <w:pStyle w:val="TableParagraph"/>
              <w:spacing w:line="104" w:lineRule="exact" w:before="9"/>
              <w:ind w:left="276"/>
              <w:jc w:val="left"/>
              <w:rPr>
                <w:sz w:val="10"/>
              </w:rPr>
            </w:pPr>
            <w:r>
              <w:rPr>
                <w:w w:val="160"/>
                <w:sz w:val="10"/>
              </w:rPr>
              <w:t>o/w other outstanding payments/deferred payments</w:t>
            </w:r>
          </w:p>
        </w:tc>
        <w:tc>
          <w:tcPr>
            <w:tcW w:w="1828" w:type="dxa"/>
          </w:tcPr>
          <w:p>
            <w:pPr>
              <w:pStyle w:val="TableParagraph"/>
              <w:spacing w:line="104" w:lineRule="exact" w:before="9"/>
              <w:ind w:right="242"/>
              <w:rPr>
                <w:sz w:val="10"/>
              </w:rPr>
            </w:pPr>
            <w:r>
              <w:rPr>
                <w:w w:val="160"/>
                <w:sz w:val="10"/>
              </w:rPr>
              <w:t>-858,457,472</w:t>
            </w:r>
          </w:p>
        </w:tc>
        <w:tc>
          <w:tcPr>
            <w:tcW w:w="1711" w:type="dxa"/>
          </w:tcPr>
          <w:p>
            <w:pPr>
              <w:pStyle w:val="TableParagraph"/>
              <w:spacing w:line="104" w:lineRule="exact" w:before="9"/>
              <w:ind w:right="242"/>
              <w:rPr>
                <w:sz w:val="10"/>
              </w:rPr>
            </w:pPr>
            <w:r>
              <w:rPr>
                <w:w w:val="160"/>
                <w:sz w:val="10"/>
              </w:rPr>
              <w:t>-394,890,437</w:t>
            </w:r>
          </w:p>
        </w:tc>
        <w:tc>
          <w:tcPr>
            <w:tcW w:w="1512" w:type="dxa"/>
          </w:tcPr>
          <w:p>
            <w:pPr>
              <w:pStyle w:val="TableParagraph"/>
              <w:spacing w:line="104" w:lineRule="exact" w:before="9"/>
              <w:ind w:right="43"/>
              <w:rPr>
                <w:sz w:val="10"/>
              </w:rPr>
            </w:pPr>
            <w:r>
              <w:rPr>
                <w:w w:val="160"/>
                <w:sz w:val="10"/>
              </w:rPr>
              <w:t>-807,385,097</w:t>
            </w:r>
          </w:p>
        </w:tc>
      </w:tr>
      <w:tr>
        <w:trPr>
          <w:trHeight w:val="133" w:hRule="atLeast"/>
        </w:trPr>
        <w:tc>
          <w:tcPr>
            <w:tcW w:w="4373" w:type="dxa"/>
          </w:tcPr>
          <w:p>
            <w:pPr>
              <w:pStyle w:val="TableParagraph"/>
              <w:spacing w:line="104" w:lineRule="exact" w:before="9"/>
              <w:ind w:left="514"/>
              <w:jc w:val="left"/>
              <w:rPr>
                <w:sz w:val="10"/>
              </w:rPr>
            </w:pPr>
            <w:r>
              <w:rPr>
                <w:w w:val="160"/>
                <w:sz w:val="10"/>
              </w:rPr>
              <w:t>o/w other outstanding claims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3"/>
              <w:rPr>
                <w:sz w:val="10"/>
              </w:rPr>
            </w:pPr>
            <w:r>
              <w:rPr>
                <w:w w:val="160"/>
                <w:sz w:val="10"/>
              </w:rPr>
              <w:t>-760,224,023</w:t>
            </w:r>
          </w:p>
        </w:tc>
      </w:tr>
      <w:tr>
        <w:trPr>
          <w:trHeight w:val="133" w:hRule="atLeast"/>
        </w:trPr>
        <w:tc>
          <w:tcPr>
            <w:tcW w:w="4373" w:type="dxa"/>
          </w:tcPr>
          <w:p>
            <w:pPr>
              <w:pStyle w:val="TableParagraph"/>
              <w:spacing w:line="104" w:lineRule="exact" w:before="9"/>
              <w:ind w:left="514"/>
              <w:jc w:val="left"/>
              <w:rPr>
                <w:sz w:val="10"/>
              </w:rPr>
            </w:pPr>
            <w:r>
              <w:rPr>
                <w:w w:val="160"/>
                <w:sz w:val="10"/>
              </w:rPr>
              <w:t>o/w Utilities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514"/>
              <w:jc w:val="left"/>
              <w:rPr>
                <w:sz w:val="10"/>
              </w:rPr>
            </w:pPr>
            <w:r>
              <w:rPr>
                <w:w w:val="160"/>
                <w:sz w:val="10"/>
              </w:rPr>
              <w:t>o/w outstanding payments with ESLA</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133" w:hRule="atLeast"/>
        </w:trPr>
        <w:tc>
          <w:tcPr>
            <w:tcW w:w="4373" w:type="dxa"/>
          </w:tcPr>
          <w:p>
            <w:pPr>
              <w:pStyle w:val="TableParagraph"/>
              <w:spacing w:line="104" w:lineRule="exact" w:before="9"/>
              <w:ind w:left="514"/>
              <w:jc w:val="left"/>
              <w:rPr>
                <w:sz w:val="10"/>
              </w:rPr>
            </w:pPr>
            <w:r>
              <w:rPr>
                <w:w w:val="160"/>
                <w:sz w:val="10"/>
              </w:rPr>
              <w:t>o/w wage arrears</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3"/>
              <w:rPr>
                <w:sz w:val="10"/>
              </w:rPr>
            </w:pPr>
            <w:r>
              <w:rPr>
                <w:w w:val="160"/>
                <w:sz w:val="10"/>
              </w:rPr>
              <w:t>-47,161,073</w:t>
            </w:r>
          </w:p>
        </w:tc>
      </w:tr>
      <w:tr>
        <w:trPr>
          <w:trHeight w:val="133" w:hRule="atLeast"/>
        </w:trPr>
        <w:tc>
          <w:tcPr>
            <w:tcW w:w="4373" w:type="dxa"/>
          </w:tcPr>
          <w:p>
            <w:pPr>
              <w:pStyle w:val="TableParagraph"/>
              <w:spacing w:line="104" w:lineRule="exact" w:before="9"/>
              <w:ind w:left="276"/>
              <w:jc w:val="left"/>
              <w:rPr>
                <w:sz w:val="10"/>
              </w:rPr>
            </w:pPr>
            <w:r>
              <w:rPr>
                <w:w w:val="160"/>
                <w:sz w:val="10"/>
              </w:rPr>
              <w:t>o/w DA CF</w:t>
            </w:r>
          </w:p>
        </w:tc>
        <w:tc>
          <w:tcPr>
            <w:tcW w:w="1828" w:type="dxa"/>
          </w:tcPr>
          <w:p>
            <w:pPr>
              <w:pStyle w:val="TableParagraph"/>
              <w:spacing w:line="104" w:lineRule="exact" w:before="9"/>
              <w:ind w:right="240"/>
              <w:rPr>
                <w:sz w:val="10"/>
              </w:rPr>
            </w:pPr>
            <w:r>
              <w:rPr>
                <w:w w:val="158"/>
                <w:sz w:val="10"/>
              </w:rPr>
              <w:t>0</w:t>
            </w:r>
          </w:p>
        </w:tc>
        <w:tc>
          <w:tcPr>
            <w:tcW w:w="1711" w:type="dxa"/>
          </w:tcPr>
          <w:p>
            <w:pPr>
              <w:pStyle w:val="TableParagraph"/>
              <w:spacing w:line="104" w:lineRule="exact" w:before="9"/>
              <w:ind w:right="239"/>
              <w:rPr>
                <w:sz w:val="10"/>
              </w:rPr>
            </w:pPr>
            <w:r>
              <w:rPr>
                <w:w w:val="158"/>
                <w:sz w:val="10"/>
              </w:rPr>
              <w:t>0</w:t>
            </w:r>
          </w:p>
        </w:tc>
        <w:tc>
          <w:tcPr>
            <w:tcW w:w="1512" w:type="dxa"/>
          </w:tcPr>
          <w:p>
            <w:pPr>
              <w:pStyle w:val="TableParagraph"/>
              <w:spacing w:line="104" w:lineRule="exact" w:before="9"/>
              <w:ind w:right="40"/>
              <w:rPr>
                <w:sz w:val="10"/>
              </w:rPr>
            </w:pPr>
            <w:r>
              <w:rPr>
                <w:w w:val="158"/>
                <w:sz w:val="10"/>
              </w:rPr>
              <w:t>0</w:t>
            </w:r>
          </w:p>
        </w:tc>
      </w:tr>
      <w:tr>
        <w:trPr>
          <w:trHeight w:val="213" w:hRule="atLeast"/>
        </w:trPr>
        <w:tc>
          <w:tcPr>
            <w:tcW w:w="4373" w:type="dxa"/>
          </w:tcPr>
          <w:p>
            <w:pPr>
              <w:pStyle w:val="TableParagraph"/>
              <w:spacing w:before="9"/>
              <w:ind w:left="276"/>
              <w:jc w:val="left"/>
              <w:rPr>
                <w:sz w:val="10"/>
              </w:rPr>
            </w:pPr>
            <w:r>
              <w:rPr>
                <w:w w:val="160"/>
                <w:sz w:val="10"/>
              </w:rPr>
              <w:t>o/w GETF</w:t>
            </w:r>
          </w:p>
        </w:tc>
        <w:tc>
          <w:tcPr>
            <w:tcW w:w="1828" w:type="dxa"/>
          </w:tcPr>
          <w:p>
            <w:pPr>
              <w:pStyle w:val="TableParagraph"/>
              <w:spacing w:before="9"/>
              <w:ind w:right="240"/>
              <w:rPr>
                <w:sz w:val="10"/>
              </w:rPr>
            </w:pPr>
            <w:r>
              <w:rPr>
                <w:w w:val="158"/>
                <w:sz w:val="10"/>
              </w:rPr>
              <w:t>0</w:t>
            </w:r>
          </w:p>
        </w:tc>
        <w:tc>
          <w:tcPr>
            <w:tcW w:w="1711" w:type="dxa"/>
          </w:tcPr>
          <w:p>
            <w:pPr>
              <w:pStyle w:val="TableParagraph"/>
              <w:spacing w:before="9"/>
              <w:ind w:right="239"/>
              <w:rPr>
                <w:sz w:val="10"/>
              </w:rPr>
            </w:pPr>
            <w:r>
              <w:rPr>
                <w:w w:val="158"/>
                <w:sz w:val="10"/>
              </w:rPr>
              <w:t>0</w:t>
            </w:r>
          </w:p>
        </w:tc>
        <w:tc>
          <w:tcPr>
            <w:tcW w:w="1512" w:type="dxa"/>
          </w:tcPr>
          <w:p>
            <w:pPr>
              <w:pStyle w:val="TableParagraph"/>
              <w:spacing w:before="9"/>
              <w:ind w:right="40"/>
              <w:rPr>
                <w:sz w:val="10"/>
              </w:rPr>
            </w:pPr>
            <w:r>
              <w:rPr>
                <w:w w:val="158"/>
                <w:sz w:val="10"/>
              </w:rPr>
              <w:t>0</w:t>
            </w:r>
          </w:p>
        </w:tc>
      </w:tr>
      <w:tr>
        <w:trPr>
          <w:trHeight w:val="216" w:hRule="atLeast"/>
        </w:trPr>
        <w:tc>
          <w:tcPr>
            <w:tcW w:w="4373" w:type="dxa"/>
          </w:tcPr>
          <w:p>
            <w:pPr>
              <w:pStyle w:val="TableParagraph"/>
              <w:spacing w:line="108" w:lineRule="exact" w:before="89"/>
              <w:ind w:left="39"/>
              <w:jc w:val="left"/>
              <w:rPr>
                <w:b/>
                <w:sz w:val="10"/>
              </w:rPr>
            </w:pPr>
            <w:r>
              <w:rPr>
                <w:b/>
                <w:w w:val="160"/>
                <w:sz w:val="10"/>
              </w:rPr>
              <w:t>Overall Balance (Cash)</w:t>
            </w:r>
          </w:p>
        </w:tc>
        <w:tc>
          <w:tcPr>
            <w:tcW w:w="1828" w:type="dxa"/>
          </w:tcPr>
          <w:p>
            <w:pPr>
              <w:pStyle w:val="TableParagraph"/>
              <w:spacing w:line="108" w:lineRule="exact" w:before="89"/>
              <w:ind w:right="235"/>
              <w:rPr>
                <w:b/>
                <w:sz w:val="10"/>
              </w:rPr>
            </w:pPr>
            <w:r>
              <w:rPr>
                <w:b/>
                <w:w w:val="155"/>
                <w:sz w:val="10"/>
              </w:rPr>
              <w:t>-10,971,147,478</w:t>
            </w:r>
          </w:p>
        </w:tc>
        <w:tc>
          <w:tcPr>
            <w:tcW w:w="1711" w:type="dxa"/>
          </w:tcPr>
          <w:p>
            <w:pPr>
              <w:pStyle w:val="TableParagraph"/>
              <w:spacing w:line="108" w:lineRule="exact" w:before="89"/>
              <w:ind w:right="236"/>
              <w:rPr>
                <w:b/>
                <w:sz w:val="10"/>
              </w:rPr>
            </w:pPr>
            <w:r>
              <w:rPr>
                <w:b/>
                <w:w w:val="155"/>
                <w:sz w:val="10"/>
              </w:rPr>
              <w:t>-5,739,534,374</w:t>
            </w:r>
          </w:p>
        </w:tc>
        <w:tc>
          <w:tcPr>
            <w:tcW w:w="1512" w:type="dxa"/>
          </w:tcPr>
          <w:p>
            <w:pPr>
              <w:pStyle w:val="TableParagraph"/>
              <w:spacing w:line="108" w:lineRule="exact" w:before="89"/>
              <w:ind w:right="37"/>
              <w:rPr>
                <w:b/>
                <w:sz w:val="10"/>
              </w:rPr>
            </w:pPr>
            <w:r>
              <w:rPr>
                <w:b/>
                <w:w w:val="155"/>
                <w:sz w:val="10"/>
              </w:rPr>
              <w:t>-6,030,732,251</w:t>
            </w:r>
          </w:p>
        </w:tc>
      </w:tr>
      <w:tr>
        <w:trPr>
          <w:trHeight w:val="136" w:hRule="atLeast"/>
        </w:trPr>
        <w:tc>
          <w:tcPr>
            <w:tcW w:w="4373" w:type="dxa"/>
          </w:tcPr>
          <w:p>
            <w:pPr>
              <w:pStyle w:val="TableParagraph"/>
              <w:spacing w:line="104" w:lineRule="exact" w:before="12"/>
              <w:ind w:left="276"/>
              <w:jc w:val="left"/>
              <w:rPr>
                <w:sz w:val="10"/>
              </w:rPr>
            </w:pPr>
            <w:r>
              <w:rPr>
                <w:w w:val="160"/>
                <w:sz w:val="10"/>
              </w:rPr>
              <w:t>(percent of GDP)</w:t>
            </w:r>
          </w:p>
        </w:tc>
        <w:tc>
          <w:tcPr>
            <w:tcW w:w="1828" w:type="dxa"/>
          </w:tcPr>
          <w:p>
            <w:pPr>
              <w:pStyle w:val="TableParagraph"/>
              <w:spacing w:line="104" w:lineRule="exact" w:before="12"/>
              <w:ind w:right="239"/>
              <w:rPr>
                <w:sz w:val="10"/>
              </w:rPr>
            </w:pPr>
            <w:r>
              <w:rPr>
                <w:w w:val="160"/>
                <w:sz w:val="10"/>
              </w:rPr>
              <w:t>-4.5</w:t>
            </w:r>
          </w:p>
        </w:tc>
        <w:tc>
          <w:tcPr>
            <w:tcW w:w="1711" w:type="dxa"/>
          </w:tcPr>
          <w:p>
            <w:pPr>
              <w:pStyle w:val="TableParagraph"/>
              <w:spacing w:line="104" w:lineRule="exact" w:before="12"/>
              <w:ind w:right="239"/>
              <w:rPr>
                <w:sz w:val="10"/>
              </w:rPr>
            </w:pPr>
            <w:r>
              <w:rPr>
                <w:w w:val="160"/>
                <w:sz w:val="10"/>
              </w:rPr>
              <w:t>-2.4</w:t>
            </w:r>
          </w:p>
        </w:tc>
        <w:tc>
          <w:tcPr>
            <w:tcW w:w="1512" w:type="dxa"/>
          </w:tcPr>
          <w:p>
            <w:pPr>
              <w:pStyle w:val="TableParagraph"/>
              <w:spacing w:line="104" w:lineRule="exact" w:before="12"/>
              <w:ind w:right="41"/>
              <w:rPr>
                <w:sz w:val="10"/>
              </w:rPr>
            </w:pPr>
            <w:r>
              <w:rPr>
                <w:w w:val="160"/>
                <w:sz w:val="10"/>
              </w:rPr>
              <w:t>-2.5</w:t>
            </w:r>
          </w:p>
        </w:tc>
      </w:tr>
      <w:tr>
        <w:trPr>
          <w:trHeight w:val="133" w:hRule="atLeast"/>
        </w:trPr>
        <w:tc>
          <w:tcPr>
            <w:tcW w:w="4373" w:type="dxa"/>
          </w:tcPr>
          <w:p>
            <w:pPr>
              <w:pStyle w:val="TableParagraph"/>
              <w:spacing w:line="104" w:lineRule="exact" w:before="9"/>
              <w:ind w:left="39"/>
              <w:jc w:val="left"/>
              <w:rPr>
                <w:sz w:val="10"/>
              </w:rPr>
            </w:pPr>
            <w:r>
              <w:rPr>
                <w:w w:val="160"/>
                <w:sz w:val="10"/>
              </w:rPr>
              <w:t>Divestiture Receipts</w:t>
            </w:r>
          </w:p>
        </w:tc>
        <w:tc>
          <w:tcPr>
            <w:tcW w:w="1828" w:type="dxa"/>
          </w:tcPr>
          <w:p>
            <w:pPr>
              <w:pStyle w:val="TableParagraph"/>
              <w:spacing w:line="104" w:lineRule="exact" w:before="9"/>
              <w:ind w:right="239"/>
              <w:rPr>
                <w:sz w:val="10"/>
              </w:rPr>
            </w:pPr>
            <w:r>
              <w:rPr>
                <w:w w:val="160"/>
                <w:sz w:val="10"/>
              </w:rPr>
              <w:t>0.0</w:t>
            </w:r>
          </w:p>
        </w:tc>
        <w:tc>
          <w:tcPr>
            <w:tcW w:w="1711" w:type="dxa"/>
          </w:tcPr>
          <w:p>
            <w:pPr>
              <w:pStyle w:val="TableParagraph"/>
              <w:spacing w:line="104" w:lineRule="exact" w:before="9"/>
              <w:ind w:right="239"/>
              <w:rPr>
                <w:sz w:val="10"/>
              </w:rPr>
            </w:pPr>
            <w:r>
              <w:rPr>
                <w:w w:val="160"/>
                <w:sz w:val="10"/>
              </w:rPr>
              <w:t>0.0</w:t>
            </w:r>
          </w:p>
        </w:tc>
        <w:tc>
          <w:tcPr>
            <w:tcW w:w="1512" w:type="dxa"/>
          </w:tcPr>
          <w:p>
            <w:pPr>
              <w:pStyle w:val="TableParagraph"/>
              <w:spacing w:line="104" w:lineRule="exact" w:before="9"/>
              <w:ind w:right="40"/>
              <w:rPr>
                <w:sz w:val="10"/>
              </w:rPr>
            </w:pPr>
            <w:r>
              <w:rPr>
                <w:w w:val="160"/>
                <w:sz w:val="10"/>
              </w:rPr>
              <w:t>0.0</w:t>
            </w:r>
          </w:p>
        </w:tc>
      </w:tr>
      <w:tr>
        <w:trPr>
          <w:trHeight w:val="133" w:hRule="atLeast"/>
        </w:trPr>
        <w:tc>
          <w:tcPr>
            <w:tcW w:w="4373" w:type="dxa"/>
          </w:tcPr>
          <w:p>
            <w:pPr>
              <w:pStyle w:val="TableParagraph"/>
              <w:spacing w:line="104" w:lineRule="exact" w:before="9"/>
              <w:ind w:left="39"/>
              <w:jc w:val="left"/>
              <w:rPr>
                <w:sz w:val="10"/>
              </w:rPr>
            </w:pPr>
            <w:r>
              <w:rPr>
                <w:w w:val="160"/>
                <w:sz w:val="10"/>
              </w:rPr>
              <w:t>Divestiture Liabilities</w:t>
            </w:r>
          </w:p>
        </w:tc>
        <w:tc>
          <w:tcPr>
            <w:tcW w:w="1828" w:type="dxa"/>
          </w:tcPr>
          <w:p>
            <w:pPr>
              <w:pStyle w:val="TableParagraph"/>
              <w:spacing w:line="104" w:lineRule="exact" w:before="9"/>
              <w:ind w:right="239"/>
              <w:rPr>
                <w:sz w:val="10"/>
              </w:rPr>
            </w:pPr>
            <w:r>
              <w:rPr>
                <w:w w:val="160"/>
                <w:sz w:val="10"/>
              </w:rPr>
              <w:t>0.0</w:t>
            </w:r>
          </w:p>
        </w:tc>
        <w:tc>
          <w:tcPr>
            <w:tcW w:w="1711" w:type="dxa"/>
          </w:tcPr>
          <w:p>
            <w:pPr>
              <w:pStyle w:val="TableParagraph"/>
              <w:spacing w:line="104" w:lineRule="exact" w:before="9"/>
              <w:ind w:right="239"/>
              <w:rPr>
                <w:sz w:val="10"/>
              </w:rPr>
            </w:pPr>
            <w:r>
              <w:rPr>
                <w:w w:val="160"/>
                <w:sz w:val="10"/>
              </w:rPr>
              <w:t>0.0</w:t>
            </w:r>
          </w:p>
        </w:tc>
        <w:tc>
          <w:tcPr>
            <w:tcW w:w="1512" w:type="dxa"/>
          </w:tcPr>
          <w:p>
            <w:pPr>
              <w:pStyle w:val="TableParagraph"/>
              <w:spacing w:line="104" w:lineRule="exact" w:before="9"/>
              <w:ind w:right="40"/>
              <w:rPr>
                <w:sz w:val="10"/>
              </w:rPr>
            </w:pPr>
            <w:r>
              <w:rPr>
                <w:w w:val="160"/>
                <w:sz w:val="10"/>
              </w:rPr>
              <w:t>0.0</w:t>
            </w:r>
          </w:p>
        </w:tc>
      </w:tr>
      <w:tr>
        <w:trPr>
          <w:trHeight w:val="196" w:hRule="atLeast"/>
        </w:trPr>
        <w:tc>
          <w:tcPr>
            <w:tcW w:w="4373" w:type="dxa"/>
          </w:tcPr>
          <w:p>
            <w:pPr>
              <w:pStyle w:val="TableParagraph"/>
              <w:spacing w:before="9"/>
              <w:ind w:left="39"/>
              <w:jc w:val="left"/>
              <w:rPr>
                <w:sz w:val="10"/>
              </w:rPr>
            </w:pPr>
            <w:r>
              <w:rPr>
                <w:w w:val="160"/>
                <w:sz w:val="10"/>
              </w:rPr>
              <w:t>Discrepancy</w:t>
            </w:r>
          </w:p>
        </w:tc>
        <w:tc>
          <w:tcPr>
            <w:tcW w:w="1828" w:type="dxa"/>
          </w:tcPr>
          <w:p>
            <w:pPr>
              <w:pStyle w:val="TableParagraph"/>
              <w:spacing w:before="9"/>
              <w:ind w:right="239"/>
              <w:rPr>
                <w:sz w:val="10"/>
              </w:rPr>
            </w:pPr>
            <w:r>
              <w:rPr>
                <w:w w:val="160"/>
                <w:sz w:val="10"/>
              </w:rPr>
              <w:t>0.0</w:t>
            </w:r>
          </w:p>
        </w:tc>
        <w:tc>
          <w:tcPr>
            <w:tcW w:w="1711" w:type="dxa"/>
          </w:tcPr>
          <w:p>
            <w:pPr>
              <w:pStyle w:val="TableParagraph"/>
              <w:spacing w:before="9"/>
              <w:ind w:right="239"/>
              <w:rPr>
                <w:sz w:val="10"/>
              </w:rPr>
            </w:pPr>
            <w:r>
              <w:rPr>
                <w:w w:val="160"/>
                <w:sz w:val="10"/>
              </w:rPr>
              <w:t>0.0</w:t>
            </w:r>
          </w:p>
        </w:tc>
        <w:tc>
          <w:tcPr>
            <w:tcW w:w="1512" w:type="dxa"/>
          </w:tcPr>
          <w:p>
            <w:pPr>
              <w:pStyle w:val="TableParagraph"/>
              <w:spacing w:before="9"/>
              <w:ind w:right="44"/>
              <w:rPr>
                <w:sz w:val="10"/>
              </w:rPr>
            </w:pPr>
            <w:r>
              <w:rPr>
                <w:w w:val="160"/>
                <w:sz w:val="10"/>
              </w:rPr>
              <w:t>-341,033,680.6</w:t>
            </w:r>
          </w:p>
        </w:tc>
      </w:tr>
      <w:tr>
        <w:trPr>
          <w:trHeight w:val="194" w:hRule="atLeast"/>
        </w:trPr>
        <w:tc>
          <w:tcPr>
            <w:tcW w:w="4373" w:type="dxa"/>
          </w:tcPr>
          <w:p>
            <w:pPr>
              <w:pStyle w:val="TableParagraph"/>
              <w:spacing w:line="102" w:lineRule="exact" w:before="72"/>
              <w:ind w:left="39"/>
              <w:jc w:val="left"/>
              <w:rPr>
                <w:b/>
                <w:sz w:val="10"/>
              </w:rPr>
            </w:pPr>
            <w:r>
              <w:rPr>
                <w:b/>
                <w:w w:val="160"/>
                <w:sz w:val="10"/>
              </w:rPr>
              <w:t>Overall balance (incl. Divestiture and Discrepancy)</w:t>
            </w:r>
          </w:p>
        </w:tc>
        <w:tc>
          <w:tcPr>
            <w:tcW w:w="1828" w:type="dxa"/>
          </w:tcPr>
          <w:p>
            <w:pPr>
              <w:pStyle w:val="TableParagraph"/>
              <w:spacing w:line="102" w:lineRule="exact" w:before="72"/>
              <w:ind w:right="235"/>
              <w:rPr>
                <w:b/>
                <w:sz w:val="10"/>
              </w:rPr>
            </w:pPr>
            <w:r>
              <w:rPr>
                <w:b/>
                <w:w w:val="155"/>
                <w:sz w:val="10"/>
              </w:rPr>
              <w:t>-10,971,147,478</w:t>
            </w:r>
          </w:p>
        </w:tc>
        <w:tc>
          <w:tcPr>
            <w:tcW w:w="1711" w:type="dxa"/>
          </w:tcPr>
          <w:p>
            <w:pPr>
              <w:pStyle w:val="TableParagraph"/>
              <w:spacing w:line="102" w:lineRule="exact" w:before="72"/>
              <w:ind w:right="236"/>
              <w:rPr>
                <w:b/>
                <w:sz w:val="10"/>
              </w:rPr>
            </w:pPr>
            <w:r>
              <w:rPr>
                <w:b/>
                <w:w w:val="155"/>
                <w:sz w:val="10"/>
              </w:rPr>
              <w:t>-5,739,534,374</w:t>
            </w:r>
          </w:p>
        </w:tc>
        <w:tc>
          <w:tcPr>
            <w:tcW w:w="1512" w:type="dxa"/>
          </w:tcPr>
          <w:p>
            <w:pPr>
              <w:pStyle w:val="TableParagraph"/>
              <w:spacing w:line="102" w:lineRule="exact" w:before="72"/>
              <w:ind w:right="37"/>
              <w:rPr>
                <w:b/>
                <w:sz w:val="10"/>
              </w:rPr>
            </w:pPr>
            <w:r>
              <w:rPr>
                <w:b/>
                <w:w w:val="155"/>
                <w:sz w:val="10"/>
              </w:rPr>
              <w:t>-6,371,765,932</w:t>
            </w:r>
          </w:p>
        </w:tc>
      </w:tr>
    </w:tbl>
    <w:p>
      <w:pPr>
        <w:spacing w:after="0" w:line="102" w:lineRule="exact"/>
        <w:rPr>
          <w:sz w:val="10"/>
        </w:rPr>
        <w:sectPr>
          <w:pgSz w:w="12240" w:h="15840"/>
          <w:pgMar w:header="0" w:footer="935" w:top="1360" w:bottom="1200" w:left="300" w:right="400"/>
        </w:sectPr>
      </w:pPr>
    </w:p>
    <w:p>
      <w:pPr>
        <w:spacing w:before="80"/>
        <w:ind w:left="1140" w:right="0" w:firstLine="0"/>
        <w:jc w:val="left"/>
        <w:rPr>
          <w:b/>
          <w:sz w:val="24"/>
        </w:rPr>
      </w:pPr>
      <w:r>
        <w:rPr>
          <w:b/>
          <w:sz w:val="24"/>
        </w:rPr>
        <w:t>Appendix 4B: Summary of Central Government Operations - 2018</w:t>
      </w:r>
    </w:p>
    <w:p>
      <w:pPr>
        <w:pStyle w:val="BodyText"/>
        <w:spacing w:before="5"/>
        <w:rPr>
          <w:b/>
          <w:sz w:val="7"/>
        </w:rPr>
      </w:pPr>
    </w:p>
    <w:tbl>
      <w:tblPr>
        <w:tblW w:w="0" w:type="auto"/>
        <w:jc w:val="left"/>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6"/>
        <w:gridCol w:w="1832"/>
        <w:gridCol w:w="1678"/>
        <w:gridCol w:w="1516"/>
      </w:tblGrid>
      <w:tr>
        <w:trPr>
          <w:trHeight w:val="169" w:hRule="atLeast"/>
        </w:trPr>
        <w:tc>
          <w:tcPr>
            <w:tcW w:w="4206" w:type="dxa"/>
          </w:tcPr>
          <w:p>
            <w:pPr>
              <w:pStyle w:val="TableParagraph"/>
              <w:spacing w:line="141" w:lineRule="exact" w:before="7"/>
              <w:ind w:left="38"/>
              <w:jc w:val="left"/>
              <w:rPr>
                <w:b/>
                <w:sz w:val="13"/>
              </w:rPr>
            </w:pPr>
            <w:r>
              <w:rPr>
                <w:b/>
                <w:w w:val="120"/>
                <w:sz w:val="13"/>
              </w:rPr>
              <w:t>Financing</w:t>
            </w:r>
          </w:p>
        </w:tc>
        <w:tc>
          <w:tcPr>
            <w:tcW w:w="1832" w:type="dxa"/>
          </w:tcPr>
          <w:p>
            <w:pPr>
              <w:pStyle w:val="TableParagraph"/>
              <w:spacing w:line="141" w:lineRule="exact" w:before="7"/>
              <w:ind w:right="186"/>
              <w:rPr>
                <w:b/>
                <w:sz w:val="13"/>
              </w:rPr>
            </w:pPr>
            <w:r>
              <w:rPr>
                <w:b/>
                <w:w w:val="120"/>
                <w:sz w:val="13"/>
              </w:rPr>
              <w:t>10,971,147,478</w:t>
            </w:r>
          </w:p>
        </w:tc>
        <w:tc>
          <w:tcPr>
            <w:tcW w:w="1678" w:type="dxa"/>
          </w:tcPr>
          <w:p>
            <w:pPr>
              <w:pStyle w:val="TableParagraph"/>
              <w:spacing w:line="141" w:lineRule="exact" w:before="7"/>
              <w:ind w:right="187"/>
              <w:rPr>
                <w:b/>
                <w:sz w:val="13"/>
              </w:rPr>
            </w:pPr>
            <w:r>
              <w:rPr>
                <w:b/>
                <w:w w:val="120"/>
                <w:sz w:val="13"/>
              </w:rPr>
              <w:t>5,739,534,374</w:t>
            </w:r>
          </w:p>
        </w:tc>
        <w:tc>
          <w:tcPr>
            <w:tcW w:w="1516" w:type="dxa"/>
          </w:tcPr>
          <w:p>
            <w:pPr>
              <w:pStyle w:val="TableParagraph"/>
              <w:spacing w:line="141" w:lineRule="exact" w:before="7"/>
              <w:ind w:right="25"/>
              <w:rPr>
                <w:b/>
                <w:sz w:val="13"/>
              </w:rPr>
            </w:pPr>
            <w:r>
              <w:rPr>
                <w:b/>
                <w:w w:val="120"/>
                <w:sz w:val="13"/>
              </w:rPr>
              <w:t>6,371,765,932</w:t>
            </w:r>
          </w:p>
        </w:tc>
      </w:tr>
      <w:tr>
        <w:trPr>
          <w:trHeight w:val="172" w:hRule="atLeast"/>
        </w:trPr>
        <w:tc>
          <w:tcPr>
            <w:tcW w:w="4206" w:type="dxa"/>
          </w:tcPr>
          <w:p>
            <w:pPr>
              <w:pStyle w:val="TableParagraph"/>
              <w:spacing w:line="142" w:lineRule="exact" w:before="10"/>
              <w:ind w:left="155"/>
              <w:jc w:val="left"/>
              <w:rPr>
                <w:b/>
                <w:sz w:val="13"/>
              </w:rPr>
            </w:pPr>
            <w:r>
              <w:rPr>
                <w:b/>
                <w:w w:val="120"/>
                <w:sz w:val="13"/>
              </w:rPr>
              <w:t>Foreign (net)</w:t>
            </w:r>
          </w:p>
        </w:tc>
        <w:tc>
          <w:tcPr>
            <w:tcW w:w="1832" w:type="dxa"/>
          </w:tcPr>
          <w:p>
            <w:pPr>
              <w:pStyle w:val="TableParagraph"/>
              <w:spacing w:line="142" w:lineRule="exact" w:before="10"/>
              <w:ind w:right="186"/>
              <w:rPr>
                <w:b/>
                <w:sz w:val="13"/>
              </w:rPr>
            </w:pPr>
            <w:r>
              <w:rPr>
                <w:b/>
                <w:w w:val="120"/>
                <w:sz w:val="13"/>
              </w:rPr>
              <w:t>2,970,832,991</w:t>
            </w:r>
          </w:p>
        </w:tc>
        <w:tc>
          <w:tcPr>
            <w:tcW w:w="1678" w:type="dxa"/>
          </w:tcPr>
          <w:p>
            <w:pPr>
              <w:pStyle w:val="TableParagraph"/>
              <w:spacing w:line="142" w:lineRule="exact" w:before="10"/>
              <w:ind w:right="186"/>
              <w:rPr>
                <w:b/>
                <w:sz w:val="13"/>
              </w:rPr>
            </w:pPr>
            <w:r>
              <w:rPr>
                <w:b/>
                <w:w w:val="120"/>
                <w:sz w:val="13"/>
              </w:rPr>
              <w:t>-419,204,208</w:t>
            </w:r>
          </w:p>
        </w:tc>
        <w:tc>
          <w:tcPr>
            <w:tcW w:w="1516" w:type="dxa"/>
          </w:tcPr>
          <w:p>
            <w:pPr>
              <w:pStyle w:val="TableParagraph"/>
              <w:spacing w:line="142" w:lineRule="exact" w:before="10"/>
              <w:ind w:right="25"/>
              <w:rPr>
                <w:b/>
                <w:sz w:val="13"/>
              </w:rPr>
            </w:pPr>
            <w:r>
              <w:rPr>
                <w:b/>
                <w:w w:val="120"/>
                <w:sz w:val="13"/>
              </w:rPr>
              <w:t>4,101,033,879</w:t>
            </w:r>
          </w:p>
        </w:tc>
      </w:tr>
      <w:tr>
        <w:trPr>
          <w:trHeight w:val="172" w:hRule="atLeast"/>
        </w:trPr>
        <w:tc>
          <w:tcPr>
            <w:tcW w:w="4206" w:type="dxa"/>
          </w:tcPr>
          <w:p>
            <w:pPr>
              <w:pStyle w:val="TableParagraph"/>
              <w:spacing w:line="141" w:lineRule="exact" w:before="11"/>
              <w:ind w:left="271"/>
              <w:jc w:val="left"/>
              <w:rPr>
                <w:sz w:val="13"/>
              </w:rPr>
            </w:pPr>
            <w:r>
              <w:rPr>
                <w:w w:val="120"/>
                <w:sz w:val="13"/>
              </w:rPr>
              <w:t>Borrowing</w:t>
            </w:r>
          </w:p>
        </w:tc>
        <w:tc>
          <w:tcPr>
            <w:tcW w:w="1832" w:type="dxa"/>
          </w:tcPr>
          <w:p>
            <w:pPr>
              <w:pStyle w:val="TableParagraph"/>
              <w:spacing w:line="141" w:lineRule="exact" w:before="11"/>
              <w:ind w:right="193"/>
              <w:rPr>
                <w:sz w:val="13"/>
              </w:rPr>
            </w:pPr>
            <w:r>
              <w:rPr>
                <w:w w:val="120"/>
                <w:sz w:val="13"/>
              </w:rPr>
              <w:t>8,240,520,000</w:t>
            </w:r>
          </w:p>
        </w:tc>
        <w:tc>
          <w:tcPr>
            <w:tcW w:w="1678" w:type="dxa"/>
          </w:tcPr>
          <w:p>
            <w:pPr>
              <w:pStyle w:val="TableParagraph"/>
              <w:spacing w:line="141" w:lineRule="exact" w:before="11"/>
              <w:ind w:right="193"/>
              <w:rPr>
                <w:sz w:val="13"/>
              </w:rPr>
            </w:pPr>
            <w:r>
              <w:rPr>
                <w:w w:val="120"/>
                <w:sz w:val="13"/>
              </w:rPr>
              <w:t>1,122,122,102</w:t>
            </w:r>
          </w:p>
        </w:tc>
        <w:tc>
          <w:tcPr>
            <w:tcW w:w="1516" w:type="dxa"/>
          </w:tcPr>
          <w:p>
            <w:pPr>
              <w:pStyle w:val="TableParagraph"/>
              <w:spacing w:line="141" w:lineRule="exact" w:before="11"/>
              <w:ind w:right="32"/>
              <w:rPr>
                <w:sz w:val="13"/>
              </w:rPr>
            </w:pPr>
            <w:r>
              <w:rPr>
                <w:w w:val="120"/>
                <w:sz w:val="13"/>
              </w:rPr>
              <w:t>5,845,099,520</w:t>
            </w:r>
          </w:p>
        </w:tc>
      </w:tr>
      <w:tr>
        <w:trPr>
          <w:trHeight w:val="172" w:hRule="atLeast"/>
        </w:trPr>
        <w:tc>
          <w:tcPr>
            <w:tcW w:w="4206" w:type="dxa"/>
          </w:tcPr>
          <w:p>
            <w:pPr>
              <w:pStyle w:val="TableParagraph"/>
              <w:spacing w:line="142" w:lineRule="exact" w:before="10"/>
              <w:ind w:left="387"/>
              <w:jc w:val="left"/>
              <w:rPr>
                <w:sz w:val="13"/>
              </w:rPr>
            </w:pPr>
            <w:r>
              <w:rPr>
                <w:w w:val="120"/>
                <w:sz w:val="13"/>
              </w:rPr>
              <w:t>Project Loans</w:t>
            </w:r>
          </w:p>
        </w:tc>
        <w:tc>
          <w:tcPr>
            <w:tcW w:w="1832" w:type="dxa"/>
          </w:tcPr>
          <w:p>
            <w:pPr>
              <w:pStyle w:val="TableParagraph"/>
              <w:spacing w:line="142" w:lineRule="exact" w:before="10"/>
              <w:ind w:right="193"/>
              <w:rPr>
                <w:sz w:val="13"/>
              </w:rPr>
            </w:pPr>
            <w:r>
              <w:rPr>
                <w:w w:val="120"/>
                <w:sz w:val="13"/>
              </w:rPr>
              <w:t>2,970,420,000</w:t>
            </w:r>
          </w:p>
        </w:tc>
        <w:tc>
          <w:tcPr>
            <w:tcW w:w="1678" w:type="dxa"/>
          </w:tcPr>
          <w:p>
            <w:pPr>
              <w:pStyle w:val="TableParagraph"/>
              <w:spacing w:line="142" w:lineRule="exact" w:before="10"/>
              <w:ind w:right="193"/>
              <w:rPr>
                <w:sz w:val="13"/>
              </w:rPr>
            </w:pPr>
            <w:r>
              <w:rPr>
                <w:w w:val="120"/>
                <w:sz w:val="13"/>
              </w:rPr>
              <w:t>1,122,122,102</w:t>
            </w:r>
          </w:p>
        </w:tc>
        <w:tc>
          <w:tcPr>
            <w:tcW w:w="1516" w:type="dxa"/>
          </w:tcPr>
          <w:p>
            <w:pPr>
              <w:pStyle w:val="TableParagraph"/>
              <w:spacing w:line="142" w:lineRule="exact" w:before="10"/>
              <w:ind w:right="31"/>
              <w:rPr>
                <w:sz w:val="13"/>
              </w:rPr>
            </w:pPr>
            <w:r>
              <w:rPr>
                <w:w w:val="120"/>
                <w:sz w:val="13"/>
              </w:rPr>
              <w:t>675,720,015</w:t>
            </w:r>
          </w:p>
        </w:tc>
      </w:tr>
      <w:tr>
        <w:trPr>
          <w:trHeight w:val="172" w:hRule="atLeast"/>
        </w:trPr>
        <w:tc>
          <w:tcPr>
            <w:tcW w:w="4206" w:type="dxa"/>
          </w:tcPr>
          <w:p>
            <w:pPr>
              <w:pStyle w:val="TableParagraph"/>
              <w:spacing w:line="142" w:lineRule="exact" w:before="11"/>
              <w:ind w:left="387"/>
              <w:jc w:val="left"/>
              <w:rPr>
                <w:sz w:val="13"/>
              </w:rPr>
            </w:pPr>
            <w:r>
              <w:rPr>
                <w:w w:val="120"/>
                <w:sz w:val="13"/>
              </w:rPr>
              <w:t>Programme Loans</w:t>
            </w:r>
          </w:p>
        </w:tc>
        <w:tc>
          <w:tcPr>
            <w:tcW w:w="1832" w:type="dxa"/>
          </w:tcPr>
          <w:p>
            <w:pPr>
              <w:pStyle w:val="TableParagraph"/>
              <w:spacing w:line="142" w:lineRule="exact" w:before="11"/>
              <w:ind w:right="193"/>
              <w:rPr>
                <w:sz w:val="13"/>
              </w:rPr>
            </w:pPr>
            <w:r>
              <w:rPr>
                <w:w w:val="120"/>
                <w:sz w:val="13"/>
              </w:rPr>
              <w:t>479,100,000</w:t>
            </w:r>
          </w:p>
        </w:tc>
        <w:tc>
          <w:tcPr>
            <w:tcW w:w="1678" w:type="dxa"/>
          </w:tcPr>
          <w:p>
            <w:pPr>
              <w:pStyle w:val="TableParagraph"/>
              <w:spacing w:line="142" w:lineRule="exact" w:before="11"/>
              <w:ind w:right="190"/>
              <w:rPr>
                <w:sz w:val="13"/>
              </w:rPr>
            </w:pPr>
            <w:r>
              <w:rPr>
                <w:w w:val="119"/>
                <w:sz w:val="13"/>
              </w:rPr>
              <w:t>0</w:t>
            </w:r>
          </w:p>
        </w:tc>
        <w:tc>
          <w:tcPr>
            <w:tcW w:w="1516" w:type="dxa"/>
          </w:tcPr>
          <w:p>
            <w:pPr>
              <w:pStyle w:val="TableParagraph"/>
              <w:spacing w:line="142" w:lineRule="exact" w:before="11"/>
              <w:ind w:right="28"/>
              <w:rPr>
                <w:sz w:val="13"/>
              </w:rPr>
            </w:pPr>
            <w:r>
              <w:rPr>
                <w:w w:val="119"/>
                <w:sz w:val="13"/>
              </w:rPr>
              <w:t>0</w:t>
            </w:r>
          </w:p>
        </w:tc>
      </w:tr>
      <w:tr>
        <w:trPr>
          <w:trHeight w:val="180" w:hRule="atLeast"/>
        </w:trPr>
        <w:tc>
          <w:tcPr>
            <w:tcW w:w="4206" w:type="dxa"/>
          </w:tcPr>
          <w:p>
            <w:pPr>
              <w:pStyle w:val="TableParagraph"/>
              <w:spacing w:line="150" w:lineRule="exact" w:before="11"/>
              <w:ind w:left="387"/>
              <w:jc w:val="left"/>
              <w:rPr>
                <w:sz w:val="13"/>
              </w:rPr>
            </w:pPr>
            <w:r>
              <w:rPr>
                <w:w w:val="120"/>
                <w:sz w:val="13"/>
              </w:rPr>
              <w:t>Sovereign Bond</w:t>
            </w:r>
          </w:p>
        </w:tc>
        <w:tc>
          <w:tcPr>
            <w:tcW w:w="1832" w:type="dxa"/>
          </w:tcPr>
          <w:p>
            <w:pPr>
              <w:pStyle w:val="TableParagraph"/>
              <w:spacing w:line="150" w:lineRule="exact" w:before="11"/>
              <w:ind w:right="193"/>
              <w:rPr>
                <w:sz w:val="13"/>
              </w:rPr>
            </w:pPr>
            <w:r>
              <w:rPr>
                <w:w w:val="120"/>
                <w:sz w:val="13"/>
              </w:rPr>
              <w:t>4,791,000,000</w:t>
            </w:r>
          </w:p>
        </w:tc>
        <w:tc>
          <w:tcPr>
            <w:tcW w:w="1678" w:type="dxa"/>
          </w:tcPr>
          <w:p>
            <w:pPr>
              <w:pStyle w:val="TableParagraph"/>
              <w:spacing w:line="150" w:lineRule="exact" w:before="11"/>
              <w:ind w:right="190"/>
              <w:rPr>
                <w:sz w:val="13"/>
              </w:rPr>
            </w:pPr>
            <w:r>
              <w:rPr>
                <w:w w:val="119"/>
                <w:sz w:val="13"/>
              </w:rPr>
              <w:t>0</w:t>
            </w:r>
          </w:p>
        </w:tc>
        <w:tc>
          <w:tcPr>
            <w:tcW w:w="1516" w:type="dxa"/>
          </w:tcPr>
          <w:p>
            <w:pPr>
              <w:pStyle w:val="TableParagraph"/>
              <w:spacing w:line="150" w:lineRule="exact" w:before="11"/>
              <w:ind w:right="32"/>
              <w:rPr>
                <w:sz w:val="13"/>
              </w:rPr>
            </w:pPr>
            <w:r>
              <w:rPr>
                <w:w w:val="120"/>
                <w:sz w:val="13"/>
              </w:rPr>
              <w:t>5,169,379,506</w:t>
            </w:r>
          </w:p>
        </w:tc>
      </w:tr>
      <w:tr>
        <w:trPr>
          <w:trHeight w:val="267" w:hRule="atLeast"/>
        </w:trPr>
        <w:tc>
          <w:tcPr>
            <w:tcW w:w="4206" w:type="dxa"/>
          </w:tcPr>
          <w:p>
            <w:pPr>
              <w:pStyle w:val="TableParagraph"/>
              <w:spacing w:before="19"/>
              <w:ind w:left="271"/>
              <w:jc w:val="left"/>
              <w:rPr>
                <w:sz w:val="13"/>
              </w:rPr>
            </w:pPr>
            <w:r>
              <w:rPr>
                <w:w w:val="120"/>
                <w:sz w:val="13"/>
              </w:rPr>
              <w:t>Amortisation (due)</w:t>
            </w:r>
          </w:p>
        </w:tc>
        <w:tc>
          <w:tcPr>
            <w:tcW w:w="1832" w:type="dxa"/>
          </w:tcPr>
          <w:p>
            <w:pPr>
              <w:pStyle w:val="TableParagraph"/>
              <w:spacing w:before="19"/>
              <w:ind w:right="194"/>
              <w:rPr>
                <w:sz w:val="13"/>
              </w:rPr>
            </w:pPr>
            <w:r>
              <w:rPr>
                <w:w w:val="120"/>
                <w:sz w:val="13"/>
              </w:rPr>
              <w:t>-5,269,687,009</w:t>
            </w:r>
          </w:p>
        </w:tc>
        <w:tc>
          <w:tcPr>
            <w:tcW w:w="1678" w:type="dxa"/>
          </w:tcPr>
          <w:p>
            <w:pPr>
              <w:pStyle w:val="TableParagraph"/>
              <w:spacing w:before="19"/>
              <w:ind w:right="194"/>
              <w:rPr>
                <w:sz w:val="13"/>
              </w:rPr>
            </w:pPr>
            <w:r>
              <w:rPr>
                <w:w w:val="120"/>
                <w:sz w:val="13"/>
              </w:rPr>
              <w:t>-1,541,326,310</w:t>
            </w:r>
          </w:p>
        </w:tc>
        <w:tc>
          <w:tcPr>
            <w:tcW w:w="1516" w:type="dxa"/>
          </w:tcPr>
          <w:p>
            <w:pPr>
              <w:pStyle w:val="TableParagraph"/>
              <w:spacing w:before="19"/>
              <w:ind w:right="32"/>
              <w:rPr>
                <w:sz w:val="13"/>
              </w:rPr>
            </w:pPr>
            <w:r>
              <w:rPr>
                <w:w w:val="120"/>
                <w:sz w:val="13"/>
              </w:rPr>
              <w:t>-1,744,065,642</w:t>
            </w:r>
          </w:p>
        </w:tc>
      </w:tr>
      <w:tr>
        <w:trPr>
          <w:trHeight w:val="262" w:hRule="atLeast"/>
        </w:trPr>
        <w:tc>
          <w:tcPr>
            <w:tcW w:w="4206" w:type="dxa"/>
          </w:tcPr>
          <w:p>
            <w:pPr>
              <w:pStyle w:val="TableParagraph"/>
              <w:spacing w:line="146" w:lineRule="exact" w:before="97"/>
              <w:ind w:left="155"/>
              <w:jc w:val="left"/>
              <w:rPr>
                <w:b/>
                <w:sz w:val="13"/>
              </w:rPr>
            </w:pPr>
            <w:r>
              <w:rPr>
                <w:b/>
                <w:w w:val="120"/>
                <w:sz w:val="13"/>
              </w:rPr>
              <w:t>Domestic (net)</w:t>
            </w:r>
          </w:p>
        </w:tc>
        <w:tc>
          <w:tcPr>
            <w:tcW w:w="1832" w:type="dxa"/>
          </w:tcPr>
          <w:p>
            <w:pPr>
              <w:pStyle w:val="TableParagraph"/>
              <w:spacing w:line="146" w:lineRule="exact" w:before="97"/>
              <w:ind w:right="186"/>
              <w:rPr>
                <w:b/>
                <w:sz w:val="13"/>
              </w:rPr>
            </w:pPr>
            <w:r>
              <w:rPr>
                <w:b/>
                <w:w w:val="120"/>
                <w:sz w:val="13"/>
              </w:rPr>
              <w:t>4,657,162,188</w:t>
            </w:r>
          </w:p>
        </w:tc>
        <w:tc>
          <w:tcPr>
            <w:tcW w:w="1678" w:type="dxa"/>
          </w:tcPr>
          <w:p>
            <w:pPr>
              <w:pStyle w:val="TableParagraph"/>
              <w:spacing w:line="146" w:lineRule="exact" w:before="97"/>
              <w:ind w:right="187"/>
              <w:rPr>
                <w:b/>
                <w:sz w:val="13"/>
              </w:rPr>
            </w:pPr>
            <w:r>
              <w:rPr>
                <w:b/>
                <w:w w:val="120"/>
                <w:sz w:val="13"/>
              </w:rPr>
              <w:t>6,554,469,345</w:t>
            </w:r>
          </w:p>
        </w:tc>
        <w:tc>
          <w:tcPr>
            <w:tcW w:w="1516" w:type="dxa"/>
          </w:tcPr>
          <w:p>
            <w:pPr>
              <w:pStyle w:val="TableParagraph"/>
              <w:spacing w:line="146" w:lineRule="exact" w:before="97"/>
              <w:ind w:right="25"/>
              <w:rPr>
                <w:b/>
                <w:sz w:val="13"/>
              </w:rPr>
            </w:pPr>
            <w:r>
              <w:rPr>
                <w:b/>
                <w:w w:val="120"/>
                <w:sz w:val="13"/>
              </w:rPr>
              <w:t>3,084,508,833</w:t>
            </w:r>
          </w:p>
        </w:tc>
      </w:tr>
      <w:tr>
        <w:trPr>
          <w:trHeight w:val="176" w:hRule="atLeast"/>
        </w:trPr>
        <w:tc>
          <w:tcPr>
            <w:tcW w:w="4206" w:type="dxa"/>
          </w:tcPr>
          <w:p>
            <w:pPr>
              <w:pStyle w:val="TableParagraph"/>
              <w:spacing w:line="141" w:lineRule="exact" w:before="15"/>
              <w:ind w:left="271"/>
              <w:jc w:val="left"/>
              <w:rPr>
                <w:sz w:val="13"/>
              </w:rPr>
            </w:pPr>
            <w:r>
              <w:rPr>
                <w:w w:val="120"/>
                <w:sz w:val="13"/>
              </w:rPr>
              <w:t>Banking</w:t>
            </w:r>
          </w:p>
        </w:tc>
        <w:tc>
          <w:tcPr>
            <w:tcW w:w="1832" w:type="dxa"/>
          </w:tcPr>
          <w:p>
            <w:pPr>
              <w:pStyle w:val="TableParagraph"/>
              <w:spacing w:line="141" w:lineRule="exact" w:before="15"/>
              <w:ind w:right="193"/>
              <w:rPr>
                <w:sz w:val="13"/>
              </w:rPr>
            </w:pPr>
            <w:r>
              <w:rPr>
                <w:w w:val="120"/>
                <w:sz w:val="13"/>
              </w:rPr>
              <w:t>3,100,057,062</w:t>
            </w:r>
          </w:p>
        </w:tc>
        <w:tc>
          <w:tcPr>
            <w:tcW w:w="1678" w:type="dxa"/>
          </w:tcPr>
          <w:p>
            <w:pPr>
              <w:pStyle w:val="TableParagraph"/>
              <w:spacing w:line="141" w:lineRule="exact" w:before="15"/>
              <w:ind w:right="193"/>
              <w:rPr>
                <w:sz w:val="13"/>
              </w:rPr>
            </w:pPr>
            <w:r>
              <w:rPr>
                <w:w w:val="120"/>
                <w:sz w:val="13"/>
              </w:rPr>
              <w:t>1,074,454,114</w:t>
            </w:r>
          </w:p>
        </w:tc>
        <w:tc>
          <w:tcPr>
            <w:tcW w:w="1516" w:type="dxa"/>
          </w:tcPr>
          <w:p>
            <w:pPr>
              <w:pStyle w:val="TableParagraph"/>
              <w:spacing w:line="141" w:lineRule="exact" w:before="15"/>
              <w:ind w:right="31"/>
              <w:rPr>
                <w:sz w:val="13"/>
              </w:rPr>
            </w:pPr>
            <w:r>
              <w:rPr>
                <w:w w:val="120"/>
                <w:sz w:val="13"/>
              </w:rPr>
              <w:t>-477,889,971</w:t>
            </w:r>
          </w:p>
        </w:tc>
      </w:tr>
      <w:tr>
        <w:trPr>
          <w:trHeight w:val="162" w:hRule="atLeast"/>
        </w:trPr>
        <w:tc>
          <w:tcPr>
            <w:tcW w:w="4206" w:type="dxa"/>
          </w:tcPr>
          <w:p>
            <w:pPr>
              <w:pStyle w:val="TableParagraph"/>
              <w:spacing w:line="141" w:lineRule="exact" w:before="2"/>
              <w:ind w:left="378"/>
              <w:jc w:val="left"/>
              <w:rPr>
                <w:sz w:val="13"/>
              </w:rPr>
            </w:pPr>
            <w:r>
              <w:rPr>
                <w:w w:val="110"/>
                <w:sz w:val="13"/>
              </w:rPr>
              <w:t>Bank of Ghana</w:t>
            </w:r>
          </w:p>
        </w:tc>
        <w:tc>
          <w:tcPr>
            <w:tcW w:w="1832" w:type="dxa"/>
          </w:tcPr>
          <w:p>
            <w:pPr>
              <w:pStyle w:val="TableParagraph"/>
              <w:spacing w:line="141" w:lineRule="exact" w:before="2"/>
              <w:ind w:right="176"/>
              <w:rPr>
                <w:sz w:val="13"/>
              </w:rPr>
            </w:pPr>
            <w:r>
              <w:rPr>
                <w:w w:val="111"/>
                <w:sz w:val="13"/>
              </w:rPr>
              <w:t>0</w:t>
            </w:r>
          </w:p>
        </w:tc>
        <w:tc>
          <w:tcPr>
            <w:tcW w:w="1678" w:type="dxa"/>
          </w:tcPr>
          <w:p>
            <w:pPr>
              <w:pStyle w:val="TableParagraph"/>
              <w:spacing w:line="141" w:lineRule="exact" w:before="2"/>
              <w:ind w:right="176"/>
              <w:rPr>
                <w:sz w:val="13"/>
              </w:rPr>
            </w:pPr>
            <w:r>
              <w:rPr>
                <w:w w:val="111"/>
                <w:sz w:val="13"/>
              </w:rPr>
              <w:t>0</w:t>
            </w:r>
          </w:p>
        </w:tc>
        <w:tc>
          <w:tcPr>
            <w:tcW w:w="1516" w:type="dxa"/>
          </w:tcPr>
          <w:p>
            <w:pPr>
              <w:pStyle w:val="TableParagraph"/>
              <w:spacing w:line="141" w:lineRule="exact" w:before="2"/>
              <w:ind w:right="16"/>
              <w:rPr>
                <w:sz w:val="13"/>
              </w:rPr>
            </w:pPr>
            <w:r>
              <w:rPr>
                <w:w w:val="110"/>
                <w:sz w:val="13"/>
              </w:rPr>
              <w:t>-1,521,313,383</w:t>
            </w:r>
          </w:p>
        </w:tc>
      </w:tr>
      <w:tr>
        <w:trPr>
          <w:trHeight w:val="173" w:hRule="atLeast"/>
        </w:trPr>
        <w:tc>
          <w:tcPr>
            <w:tcW w:w="4206" w:type="dxa"/>
          </w:tcPr>
          <w:p>
            <w:pPr>
              <w:pStyle w:val="TableParagraph"/>
              <w:spacing w:line="142" w:lineRule="exact" w:before="11"/>
              <w:ind w:left="378"/>
              <w:jc w:val="left"/>
              <w:rPr>
                <w:sz w:val="13"/>
              </w:rPr>
            </w:pPr>
            <w:r>
              <w:rPr>
                <w:w w:val="110"/>
                <w:sz w:val="13"/>
              </w:rPr>
              <w:t>Comm. Banks</w:t>
            </w:r>
          </w:p>
        </w:tc>
        <w:tc>
          <w:tcPr>
            <w:tcW w:w="1832" w:type="dxa"/>
          </w:tcPr>
          <w:p>
            <w:pPr>
              <w:pStyle w:val="TableParagraph"/>
              <w:spacing w:line="142" w:lineRule="exact" w:before="11"/>
              <w:ind w:right="193"/>
              <w:rPr>
                <w:sz w:val="13"/>
              </w:rPr>
            </w:pPr>
            <w:r>
              <w:rPr>
                <w:w w:val="120"/>
                <w:sz w:val="13"/>
              </w:rPr>
              <w:t>3,100,057,062</w:t>
            </w:r>
          </w:p>
        </w:tc>
        <w:tc>
          <w:tcPr>
            <w:tcW w:w="1678" w:type="dxa"/>
          </w:tcPr>
          <w:p>
            <w:pPr>
              <w:pStyle w:val="TableParagraph"/>
              <w:spacing w:line="142" w:lineRule="exact" w:before="11"/>
              <w:ind w:right="193"/>
              <w:rPr>
                <w:sz w:val="13"/>
              </w:rPr>
            </w:pPr>
            <w:r>
              <w:rPr>
                <w:w w:val="120"/>
                <w:sz w:val="13"/>
              </w:rPr>
              <w:t>1,074,454,114</w:t>
            </w:r>
          </w:p>
        </w:tc>
        <w:tc>
          <w:tcPr>
            <w:tcW w:w="1516" w:type="dxa"/>
          </w:tcPr>
          <w:p>
            <w:pPr>
              <w:pStyle w:val="TableParagraph"/>
              <w:spacing w:line="142" w:lineRule="exact" w:before="11"/>
              <w:ind w:right="32"/>
              <w:rPr>
                <w:sz w:val="13"/>
              </w:rPr>
            </w:pPr>
            <w:r>
              <w:rPr>
                <w:w w:val="120"/>
                <w:sz w:val="13"/>
              </w:rPr>
              <w:t>1,043,423,412</w:t>
            </w:r>
          </w:p>
        </w:tc>
      </w:tr>
      <w:tr>
        <w:trPr>
          <w:trHeight w:val="172" w:hRule="atLeast"/>
        </w:trPr>
        <w:tc>
          <w:tcPr>
            <w:tcW w:w="4206" w:type="dxa"/>
          </w:tcPr>
          <w:p>
            <w:pPr>
              <w:pStyle w:val="TableParagraph"/>
              <w:spacing w:line="141" w:lineRule="exact" w:before="11"/>
              <w:ind w:left="271"/>
              <w:jc w:val="left"/>
              <w:rPr>
                <w:sz w:val="13"/>
              </w:rPr>
            </w:pPr>
            <w:r>
              <w:rPr>
                <w:w w:val="120"/>
                <w:sz w:val="13"/>
              </w:rPr>
              <w:t>Non-banks</w:t>
            </w:r>
          </w:p>
        </w:tc>
        <w:tc>
          <w:tcPr>
            <w:tcW w:w="1832" w:type="dxa"/>
          </w:tcPr>
          <w:p>
            <w:pPr>
              <w:pStyle w:val="TableParagraph"/>
              <w:spacing w:line="141" w:lineRule="exact" w:before="11"/>
              <w:ind w:right="193"/>
              <w:rPr>
                <w:sz w:val="13"/>
              </w:rPr>
            </w:pPr>
            <w:r>
              <w:rPr>
                <w:w w:val="120"/>
                <w:sz w:val="13"/>
              </w:rPr>
              <w:t>1,557,105,126</w:t>
            </w:r>
          </w:p>
        </w:tc>
        <w:tc>
          <w:tcPr>
            <w:tcW w:w="1678" w:type="dxa"/>
          </w:tcPr>
          <w:p>
            <w:pPr>
              <w:pStyle w:val="TableParagraph"/>
              <w:spacing w:line="141" w:lineRule="exact" w:before="11"/>
              <w:ind w:right="193"/>
              <w:rPr>
                <w:sz w:val="13"/>
              </w:rPr>
            </w:pPr>
            <w:r>
              <w:rPr>
                <w:w w:val="120"/>
                <w:sz w:val="13"/>
              </w:rPr>
              <w:t>5,480,015,231</w:t>
            </w:r>
          </w:p>
        </w:tc>
        <w:tc>
          <w:tcPr>
            <w:tcW w:w="1516" w:type="dxa"/>
          </w:tcPr>
          <w:p>
            <w:pPr>
              <w:pStyle w:val="TableParagraph"/>
              <w:spacing w:line="141" w:lineRule="exact" w:before="11"/>
              <w:ind w:right="32"/>
              <w:rPr>
                <w:sz w:val="13"/>
              </w:rPr>
            </w:pPr>
            <w:r>
              <w:rPr>
                <w:w w:val="120"/>
                <w:sz w:val="13"/>
              </w:rPr>
              <w:t>3,562,398,804</w:t>
            </w:r>
          </w:p>
        </w:tc>
      </w:tr>
      <w:tr>
        <w:trPr>
          <w:trHeight w:val="172" w:hRule="atLeast"/>
        </w:trPr>
        <w:tc>
          <w:tcPr>
            <w:tcW w:w="4206" w:type="dxa"/>
          </w:tcPr>
          <w:p>
            <w:pPr>
              <w:pStyle w:val="TableParagraph"/>
              <w:spacing w:line="142" w:lineRule="exact" w:before="10"/>
              <w:ind w:left="271"/>
              <w:jc w:val="left"/>
              <w:rPr>
                <w:sz w:val="13"/>
              </w:rPr>
            </w:pPr>
            <w:r>
              <w:rPr>
                <w:w w:val="120"/>
                <w:sz w:val="13"/>
              </w:rPr>
              <w:t>Other Domestic</w:t>
            </w:r>
          </w:p>
        </w:tc>
        <w:tc>
          <w:tcPr>
            <w:tcW w:w="1832" w:type="dxa"/>
          </w:tcPr>
          <w:p>
            <w:pPr>
              <w:pStyle w:val="TableParagraph"/>
              <w:spacing w:line="142" w:lineRule="exact" w:before="10"/>
              <w:ind w:right="190"/>
              <w:rPr>
                <w:sz w:val="13"/>
              </w:rPr>
            </w:pPr>
            <w:r>
              <w:rPr>
                <w:w w:val="119"/>
                <w:sz w:val="13"/>
              </w:rPr>
              <w:t>0</w:t>
            </w:r>
          </w:p>
        </w:tc>
        <w:tc>
          <w:tcPr>
            <w:tcW w:w="1678" w:type="dxa"/>
          </w:tcPr>
          <w:p>
            <w:pPr>
              <w:pStyle w:val="TableParagraph"/>
              <w:spacing w:line="142" w:lineRule="exact" w:before="10"/>
              <w:ind w:right="190"/>
              <w:rPr>
                <w:sz w:val="13"/>
              </w:rPr>
            </w:pPr>
            <w:r>
              <w:rPr>
                <w:w w:val="119"/>
                <w:sz w:val="13"/>
              </w:rPr>
              <w:t>0</w:t>
            </w:r>
          </w:p>
        </w:tc>
        <w:tc>
          <w:tcPr>
            <w:tcW w:w="1516" w:type="dxa"/>
          </w:tcPr>
          <w:p>
            <w:pPr>
              <w:pStyle w:val="TableParagraph"/>
              <w:spacing w:line="142" w:lineRule="exact" w:before="10"/>
              <w:ind w:right="28"/>
              <w:rPr>
                <w:sz w:val="13"/>
              </w:rPr>
            </w:pPr>
            <w:r>
              <w:rPr>
                <w:w w:val="119"/>
                <w:sz w:val="13"/>
              </w:rPr>
              <w:t>0</w:t>
            </w:r>
          </w:p>
        </w:tc>
      </w:tr>
      <w:tr>
        <w:trPr>
          <w:trHeight w:val="172" w:hRule="atLeast"/>
        </w:trPr>
        <w:tc>
          <w:tcPr>
            <w:tcW w:w="4206" w:type="dxa"/>
          </w:tcPr>
          <w:p>
            <w:pPr>
              <w:pStyle w:val="TableParagraph"/>
              <w:spacing w:line="141" w:lineRule="exact" w:before="11"/>
              <w:ind w:left="155"/>
              <w:jc w:val="left"/>
              <w:rPr>
                <w:b/>
                <w:sz w:val="13"/>
              </w:rPr>
            </w:pPr>
            <w:r>
              <w:rPr>
                <w:b/>
                <w:w w:val="120"/>
                <w:sz w:val="13"/>
              </w:rPr>
              <w:t>Other Financing</w:t>
            </w:r>
          </w:p>
        </w:tc>
        <w:tc>
          <w:tcPr>
            <w:tcW w:w="1832" w:type="dxa"/>
          </w:tcPr>
          <w:p>
            <w:pPr>
              <w:pStyle w:val="TableParagraph"/>
              <w:spacing w:line="141" w:lineRule="exact" w:before="11"/>
              <w:ind w:right="186"/>
              <w:rPr>
                <w:b/>
                <w:sz w:val="13"/>
              </w:rPr>
            </w:pPr>
            <w:r>
              <w:rPr>
                <w:b/>
                <w:w w:val="120"/>
                <w:sz w:val="13"/>
              </w:rPr>
              <w:t>4,054,837,427</w:t>
            </w:r>
          </w:p>
        </w:tc>
        <w:tc>
          <w:tcPr>
            <w:tcW w:w="1678" w:type="dxa"/>
          </w:tcPr>
          <w:p>
            <w:pPr>
              <w:pStyle w:val="TableParagraph"/>
              <w:spacing w:line="141" w:lineRule="exact" w:before="11"/>
              <w:ind w:right="186"/>
              <w:rPr>
                <w:b/>
                <w:sz w:val="13"/>
              </w:rPr>
            </w:pPr>
            <w:r>
              <w:rPr>
                <w:b/>
                <w:w w:val="120"/>
                <w:sz w:val="13"/>
              </w:rPr>
              <w:t>-5,368,632</w:t>
            </w:r>
          </w:p>
        </w:tc>
        <w:tc>
          <w:tcPr>
            <w:tcW w:w="1516" w:type="dxa"/>
          </w:tcPr>
          <w:p>
            <w:pPr>
              <w:pStyle w:val="TableParagraph"/>
              <w:spacing w:line="141" w:lineRule="exact" w:before="11"/>
              <w:ind w:right="25"/>
              <w:rPr>
                <w:b/>
                <w:sz w:val="13"/>
              </w:rPr>
            </w:pPr>
            <w:r>
              <w:rPr>
                <w:b/>
                <w:w w:val="120"/>
                <w:sz w:val="13"/>
              </w:rPr>
              <w:t>-29,652,927</w:t>
            </w:r>
          </w:p>
        </w:tc>
      </w:tr>
      <w:tr>
        <w:trPr>
          <w:trHeight w:val="172" w:hRule="atLeast"/>
        </w:trPr>
        <w:tc>
          <w:tcPr>
            <w:tcW w:w="4206" w:type="dxa"/>
          </w:tcPr>
          <w:p>
            <w:pPr>
              <w:pStyle w:val="TableParagraph"/>
              <w:spacing w:line="142" w:lineRule="exact" w:before="10"/>
              <w:ind w:left="271"/>
              <w:jc w:val="left"/>
              <w:rPr>
                <w:sz w:val="13"/>
              </w:rPr>
            </w:pPr>
            <w:r>
              <w:rPr>
                <w:w w:val="120"/>
                <w:sz w:val="13"/>
              </w:rPr>
              <w:t>Other Programme Financing</w:t>
            </w:r>
          </w:p>
        </w:tc>
        <w:tc>
          <w:tcPr>
            <w:tcW w:w="1832" w:type="dxa"/>
          </w:tcPr>
          <w:p>
            <w:pPr>
              <w:pStyle w:val="TableParagraph"/>
              <w:spacing w:line="142" w:lineRule="exact" w:before="10"/>
              <w:ind w:right="193"/>
              <w:rPr>
                <w:sz w:val="13"/>
              </w:rPr>
            </w:pPr>
            <w:r>
              <w:rPr>
                <w:w w:val="120"/>
                <w:sz w:val="13"/>
              </w:rPr>
              <w:t>2,395,500,000</w:t>
            </w:r>
          </w:p>
        </w:tc>
        <w:tc>
          <w:tcPr>
            <w:tcW w:w="1678" w:type="dxa"/>
          </w:tcPr>
          <w:p>
            <w:pPr>
              <w:pStyle w:val="TableParagraph"/>
              <w:spacing w:line="142" w:lineRule="exact" w:before="10"/>
              <w:ind w:right="190"/>
              <w:rPr>
                <w:sz w:val="13"/>
              </w:rPr>
            </w:pPr>
            <w:r>
              <w:rPr>
                <w:w w:val="119"/>
                <w:sz w:val="13"/>
              </w:rPr>
              <w:t>0</w:t>
            </w:r>
          </w:p>
        </w:tc>
        <w:tc>
          <w:tcPr>
            <w:tcW w:w="1516" w:type="dxa"/>
          </w:tcPr>
          <w:p>
            <w:pPr>
              <w:pStyle w:val="TableParagraph"/>
              <w:spacing w:line="142" w:lineRule="exact" w:before="10"/>
              <w:ind w:right="28"/>
              <w:rPr>
                <w:sz w:val="13"/>
              </w:rPr>
            </w:pPr>
            <w:r>
              <w:rPr>
                <w:w w:val="119"/>
                <w:sz w:val="13"/>
              </w:rPr>
              <w:t>0</w:t>
            </w:r>
          </w:p>
        </w:tc>
      </w:tr>
      <w:tr>
        <w:trPr>
          <w:trHeight w:val="172" w:hRule="atLeast"/>
        </w:trPr>
        <w:tc>
          <w:tcPr>
            <w:tcW w:w="4206" w:type="dxa"/>
          </w:tcPr>
          <w:p>
            <w:pPr>
              <w:pStyle w:val="TableParagraph"/>
              <w:spacing w:line="141" w:lineRule="exact" w:before="11"/>
              <w:ind w:left="271"/>
              <w:jc w:val="left"/>
              <w:rPr>
                <w:sz w:val="13"/>
              </w:rPr>
            </w:pPr>
            <w:r>
              <w:rPr>
                <w:w w:val="120"/>
                <w:sz w:val="13"/>
              </w:rPr>
              <w:t>Other Domestic Financing</w:t>
            </w:r>
          </w:p>
        </w:tc>
        <w:tc>
          <w:tcPr>
            <w:tcW w:w="1832" w:type="dxa"/>
          </w:tcPr>
          <w:p>
            <w:pPr>
              <w:pStyle w:val="TableParagraph"/>
              <w:spacing w:line="141" w:lineRule="exact" w:before="11"/>
              <w:ind w:right="193"/>
              <w:rPr>
                <w:sz w:val="13"/>
              </w:rPr>
            </w:pPr>
            <w:r>
              <w:rPr>
                <w:w w:val="120"/>
                <w:sz w:val="13"/>
              </w:rPr>
              <w:t>-17,512,573</w:t>
            </w:r>
          </w:p>
        </w:tc>
        <w:tc>
          <w:tcPr>
            <w:tcW w:w="1678" w:type="dxa"/>
          </w:tcPr>
          <w:p>
            <w:pPr>
              <w:pStyle w:val="TableParagraph"/>
              <w:spacing w:line="141" w:lineRule="exact" w:before="11"/>
              <w:ind w:right="193"/>
              <w:rPr>
                <w:sz w:val="13"/>
              </w:rPr>
            </w:pPr>
            <w:r>
              <w:rPr>
                <w:w w:val="120"/>
                <w:sz w:val="13"/>
              </w:rPr>
              <w:t>-5,368,632</w:t>
            </w:r>
          </w:p>
        </w:tc>
        <w:tc>
          <w:tcPr>
            <w:tcW w:w="1516" w:type="dxa"/>
          </w:tcPr>
          <w:p>
            <w:pPr>
              <w:pStyle w:val="TableParagraph"/>
              <w:spacing w:line="141" w:lineRule="exact" w:before="11"/>
              <w:ind w:right="31"/>
              <w:rPr>
                <w:sz w:val="13"/>
              </w:rPr>
            </w:pPr>
            <w:r>
              <w:rPr>
                <w:w w:val="120"/>
                <w:sz w:val="13"/>
              </w:rPr>
              <w:t>-29,652,927</w:t>
            </w:r>
          </w:p>
        </w:tc>
      </w:tr>
      <w:tr>
        <w:trPr>
          <w:trHeight w:val="172" w:hRule="atLeast"/>
        </w:trPr>
        <w:tc>
          <w:tcPr>
            <w:tcW w:w="4206" w:type="dxa"/>
          </w:tcPr>
          <w:p>
            <w:pPr>
              <w:pStyle w:val="TableParagraph"/>
              <w:spacing w:line="142" w:lineRule="exact" w:before="10"/>
              <w:ind w:left="271"/>
              <w:jc w:val="left"/>
              <w:rPr>
                <w:sz w:val="13"/>
              </w:rPr>
            </w:pPr>
            <w:r>
              <w:rPr>
                <w:w w:val="120"/>
                <w:sz w:val="13"/>
              </w:rPr>
              <w:t>Divestiture Receipts</w:t>
            </w:r>
          </w:p>
        </w:tc>
        <w:tc>
          <w:tcPr>
            <w:tcW w:w="1832" w:type="dxa"/>
          </w:tcPr>
          <w:p>
            <w:pPr>
              <w:pStyle w:val="TableParagraph"/>
              <w:spacing w:line="142" w:lineRule="exact" w:before="10"/>
              <w:ind w:right="193"/>
              <w:rPr>
                <w:sz w:val="13"/>
              </w:rPr>
            </w:pPr>
            <w:r>
              <w:rPr>
                <w:w w:val="120"/>
                <w:sz w:val="13"/>
              </w:rPr>
              <w:t>1,676,850,000</w:t>
            </w:r>
          </w:p>
        </w:tc>
        <w:tc>
          <w:tcPr>
            <w:tcW w:w="1678" w:type="dxa"/>
          </w:tcPr>
          <w:p>
            <w:pPr>
              <w:pStyle w:val="TableParagraph"/>
              <w:spacing w:line="142" w:lineRule="exact" w:before="10"/>
              <w:ind w:right="190"/>
              <w:rPr>
                <w:sz w:val="13"/>
              </w:rPr>
            </w:pPr>
            <w:r>
              <w:rPr>
                <w:w w:val="119"/>
                <w:sz w:val="13"/>
              </w:rPr>
              <w:t>0</w:t>
            </w:r>
          </w:p>
        </w:tc>
        <w:tc>
          <w:tcPr>
            <w:tcW w:w="1516" w:type="dxa"/>
          </w:tcPr>
          <w:p>
            <w:pPr>
              <w:pStyle w:val="TableParagraph"/>
              <w:spacing w:line="142" w:lineRule="exact" w:before="10"/>
              <w:ind w:right="28"/>
              <w:rPr>
                <w:sz w:val="13"/>
              </w:rPr>
            </w:pPr>
            <w:r>
              <w:rPr>
                <w:w w:val="119"/>
                <w:sz w:val="13"/>
              </w:rPr>
              <w:t>0</w:t>
            </w:r>
          </w:p>
        </w:tc>
      </w:tr>
      <w:tr>
        <w:trPr>
          <w:trHeight w:val="172" w:hRule="atLeast"/>
        </w:trPr>
        <w:tc>
          <w:tcPr>
            <w:tcW w:w="4206" w:type="dxa"/>
          </w:tcPr>
          <w:p>
            <w:pPr>
              <w:pStyle w:val="TableParagraph"/>
              <w:spacing w:line="142" w:lineRule="exact" w:before="11"/>
              <w:ind w:left="155"/>
              <w:jc w:val="left"/>
              <w:rPr>
                <w:b/>
                <w:sz w:val="13"/>
              </w:rPr>
            </w:pPr>
            <w:r>
              <w:rPr>
                <w:b/>
                <w:w w:val="120"/>
                <w:sz w:val="13"/>
              </w:rPr>
              <w:t>Ghana Petroleum Funds</w:t>
            </w:r>
          </w:p>
        </w:tc>
        <w:tc>
          <w:tcPr>
            <w:tcW w:w="1832" w:type="dxa"/>
          </w:tcPr>
          <w:p>
            <w:pPr>
              <w:pStyle w:val="TableParagraph"/>
              <w:spacing w:line="142" w:lineRule="exact" w:before="11"/>
              <w:ind w:right="186"/>
              <w:rPr>
                <w:b/>
                <w:sz w:val="13"/>
              </w:rPr>
            </w:pPr>
            <w:r>
              <w:rPr>
                <w:b/>
                <w:w w:val="120"/>
                <w:sz w:val="13"/>
              </w:rPr>
              <w:t>-502,416,962</w:t>
            </w:r>
          </w:p>
        </w:tc>
        <w:tc>
          <w:tcPr>
            <w:tcW w:w="1678" w:type="dxa"/>
          </w:tcPr>
          <w:p>
            <w:pPr>
              <w:pStyle w:val="TableParagraph"/>
              <w:spacing w:line="142" w:lineRule="exact" w:before="11"/>
              <w:ind w:right="186"/>
              <w:rPr>
                <w:b/>
                <w:sz w:val="13"/>
              </w:rPr>
            </w:pPr>
            <w:r>
              <w:rPr>
                <w:b/>
                <w:w w:val="120"/>
                <w:sz w:val="13"/>
              </w:rPr>
              <w:t>-181,093,965</w:t>
            </w:r>
          </w:p>
        </w:tc>
        <w:tc>
          <w:tcPr>
            <w:tcW w:w="1516" w:type="dxa"/>
          </w:tcPr>
          <w:p>
            <w:pPr>
              <w:pStyle w:val="TableParagraph"/>
              <w:spacing w:line="142" w:lineRule="exact" w:before="11"/>
              <w:ind w:right="25"/>
              <w:rPr>
                <w:b/>
                <w:sz w:val="13"/>
              </w:rPr>
            </w:pPr>
            <w:r>
              <w:rPr>
                <w:b/>
                <w:w w:val="120"/>
                <w:sz w:val="13"/>
              </w:rPr>
              <w:t>-441,749,276</w:t>
            </w:r>
          </w:p>
        </w:tc>
      </w:tr>
      <w:tr>
        <w:trPr>
          <w:trHeight w:val="172" w:hRule="atLeast"/>
        </w:trPr>
        <w:tc>
          <w:tcPr>
            <w:tcW w:w="4206" w:type="dxa"/>
          </w:tcPr>
          <w:p>
            <w:pPr>
              <w:pStyle w:val="TableParagraph"/>
              <w:spacing w:line="141" w:lineRule="exact" w:before="11"/>
              <w:ind w:left="387"/>
              <w:jc w:val="left"/>
              <w:rPr>
                <w:sz w:val="13"/>
              </w:rPr>
            </w:pPr>
            <w:r>
              <w:rPr>
                <w:w w:val="120"/>
                <w:sz w:val="13"/>
              </w:rPr>
              <w:t>Transfer to Ghana Petroleum Funds</w:t>
            </w:r>
          </w:p>
        </w:tc>
        <w:tc>
          <w:tcPr>
            <w:tcW w:w="1832" w:type="dxa"/>
          </w:tcPr>
          <w:p>
            <w:pPr>
              <w:pStyle w:val="TableParagraph"/>
              <w:spacing w:line="141" w:lineRule="exact" w:before="11"/>
              <w:ind w:right="193"/>
              <w:rPr>
                <w:sz w:val="13"/>
              </w:rPr>
            </w:pPr>
            <w:r>
              <w:rPr>
                <w:w w:val="120"/>
                <w:sz w:val="13"/>
              </w:rPr>
              <w:t>-661,685,128</w:t>
            </w:r>
          </w:p>
        </w:tc>
        <w:tc>
          <w:tcPr>
            <w:tcW w:w="1678" w:type="dxa"/>
          </w:tcPr>
          <w:p>
            <w:pPr>
              <w:pStyle w:val="TableParagraph"/>
              <w:spacing w:line="141" w:lineRule="exact" w:before="11"/>
              <w:ind w:right="193"/>
              <w:rPr>
                <w:sz w:val="13"/>
              </w:rPr>
            </w:pPr>
            <w:r>
              <w:rPr>
                <w:w w:val="120"/>
                <w:sz w:val="13"/>
              </w:rPr>
              <w:t>-340,362,131</w:t>
            </w:r>
          </w:p>
        </w:tc>
        <w:tc>
          <w:tcPr>
            <w:tcW w:w="1516" w:type="dxa"/>
          </w:tcPr>
          <w:p>
            <w:pPr>
              <w:pStyle w:val="TableParagraph"/>
              <w:spacing w:line="141" w:lineRule="exact" w:before="11"/>
              <w:ind w:right="31"/>
              <w:rPr>
                <w:sz w:val="13"/>
              </w:rPr>
            </w:pPr>
            <w:r>
              <w:rPr>
                <w:w w:val="120"/>
                <w:sz w:val="13"/>
              </w:rPr>
              <w:t>-441,749,276</w:t>
            </w:r>
          </w:p>
        </w:tc>
      </w:tr>
      <w:tr>
        <w:trPr>
          <w:trHeight w:val="172" w:hRule="atLeast"/>
        </w:trPr>
        <w:tc>
          <w:tcPr>
            <w:tcW w:w="4206" w:type="dxa"/>
          </w:tcPr>
          <w:p>
            <w:pPr>
              <w:pStyle w:val="TableParagraph"/>
              <w:spacing w:line="142" w:lineRule="exact" w:before="10"/>
              <w:ind w:left="504"/>
              <w:jc w:val="left"/>
              <w:rPr>
                <w:sz w:val="13"/>
              </w:rPr>
            </w:pPr>
            <w:r>
              <w:rPr>
                <w:w w:val="120"/>
                <w:sz w:val="13"/>
              </w:rPr>
              <w:t>o/w Stabilisation Fund</w:t>
            </w:r>
          </w:p>
        </w:tc>
        <w:tc>
          <w:tcPr>
            <w:tcW w:w="1832" w:type="dxa"/>
          </w:tcPr>
          <w:p>
            <w:pPr>
              <w:pStyle w:val="TableParagraph"/>
              <w:spacing w:line="142" w:lineRule="exact" w:before="10"/>
              <w:ind w:right="177"/>
              <w:rPr>
                <w:sz w:val="13"/>
              </w:rPr>
            </w:pPr>
            <w:r>
              <w:rPr>
                <w:w w:val="110"/>
                <w:sz w:val="13"/>
              </w:rPr>
              <w:t>-463,179,589</w:t>
            </w:r>
          </w:p>
        </w:tc>
        <w:tc>
          <w:tcPr>
            <w:tcW w:w="1678" w:type="dxa"/>
          </w:tcPr>
          <w:p>
            <w:pPr>
              <w:pStyle w:val="TableParagraph"/>
              <w:spacing w:line="142" w:lineRule="exact" w:before="10"/>
              <w:ind w:right="177"/>
              <w:rPr>
                <w:sz w:val="13"/>
              </w:rPr>
            </w:pPr>
            <w:r>
              <w:rPr>
                <w:w w:val="110"/>
                <w:sz w:val="13"/>
              </w:rPr>
              <w:t>-238,253,492</w:t>
            </w:r>
          </w:p>
        </w:tc>
        <w:tc>
          <w:tcPr>
            <w:tcW w:w="1516" w:type="dxa"/>
          </w:tcPr>
          <w:p>
            <w:pPr>
              <w:pStyle w:val="TableParagraph"/>
              <w:spacing w:line="142" w:lineRule="exact" w:before="10"/>
              <w:ind w:right="15"/>
              <w:rPr>
                <w:sz w:val="13"/>
              </w:rPr>
            </w:pPr>
            <w:r>
              <w:rPr>
                <w:w w:val="110"/>
                <w:sz w:val="13"/>
              </w:rPr>
              <w:t>-309,224,493</w:t>
            </w:r>
          </w:p>
        </w:tc>
      </w:tr>
      <w:tr>
        <w:trPr>
          <w:trHeight w:val="172" w:hRule="atLeast"/>
        </w:trPr>
        <w:tc>
          <w:tcPr>
            <w:tcW w:w="4206" w:type="dxa"/>
          </w:tcPr>
          <w:p>
            <w:pPr>
              <w:pStyle w:val="TableParagraph"/>
              <w:spacing w:line="141" w:lineRule="exact" w:before="11"/>
              <w:ind w:left="504"/>
              <w:jc w:val="left"/>
              <w:rPr>
                <w:sz w:val="13"/>
              </w:rPr>
            </w:pPr>
            <w:r>
              <w:rPr>
                <w:w w:val="120"/>
                <w:sz w:val="13"/>
              </w:rPr>
              <w:t>o/w Heritage Fund</w:t>
            </w:r>
          </w:p>
        </w:tc>
        <w:tc>
          <w:tcPr>
            <w:tcW w:w="1832" w:type="dxa"/>
          </w:tcPr>
          <w:p>
            <w:pPr>
              <w:pStyle w:val="TableParagraph"/>
              <w:spacing w:line="141" w:lineRule="exact" w:before="11"/>
              <w:ind w:right="177"/>
              <w:rPr>
                <w:sz w:val="13"/>
              </w:rPr>
            </w:pPr>
            <w:r>
              <w:rPr>
                <w:w w:val="110"/>
                <w:sz w:val="13"/>
              </w:rPr>
              <w:t>-198,505,538</w:t>
            </w:r>
          </w:p>
        </w:tc>
        <w:tc>
          <w:tcPr>
            <w:tcW w:w="1678" w:type="dxa"/>
          </w:tcPr>
          <w:p>
            <w:pPr>
              <w:pStyle w:val="TableParagraph"/>
              <w:spacing w:line="141" w:lineRule="exact" w:before="11"/>
              <w:ind w:right="177"/>
              <w:rPr>
                <w:sz w:val="13"/>
              </w:rPr>
            </w:pPr>
            <w:r>
              <w:rPr>
                <w:w w:val="110"/>
                <w:sz w:val="13"/>
              </w:rPr>
              <w:t>-102,108,639</w:t>
            </w:r>
          </w:p>
        </w:tc>
        <w:tc>
          <w:tcPr>
            <w:tcW w:w="1516" w:type="dxa"/>
          </w:tcPr>
          <w:p>
            <w:pPr>
              <w:pStyle w:val="TableParagraph"/>
              <w:spacing w:line="141" w:lineRule="exact" w:before="11"/>
              <w:ind w:right="15"/>
              <w:rPr>
                <w:sz w:val="13"/>
              </w:rPr>
            </w:pPr>
            <w:r>
              <w:rPr>
                <w:w w:val="110"/>
                <w:sz w:val="13"/>
              </w:rPr>
              <w:t>-132,524,783</w:t>
            </w:r>
          </w:p>
        </w:tc>
      </w:tr>
      <w:tr>
        <w:trPr>
          <w:trHeight w:val="172" w:hRule="atLeast"/>
        </w:trPr>
        <w:tc>
          <w:tcPr>
            <w:tcW w:w="4206" w:type="dxa"/>
          </w:tcPr>
          <w:p>
            <w:pPr>
              <w:pStyle w:val="TableParagraph"/>
              <w:spacing w:line="142" w:lineRule="exact" w:before="10"/>
              <w:ind w:left="387"/>
              <w:jc w:val="left"/>
              <w:rPr>
                <w:sz w:val="13"/>
              </w:rPr>
            </w:pPr>
            <w:r>
              <w:rPr>
                <w:w w:val="120"/>
                <w:sz w:val="13"/>
              </w:rPr>
              <w:t>Transfer from Stabilisation Fund</w:t>
            </w:r>
          </w:p>
        </w:tc>
        <w:tc>
          <w:tcPr>
            <w:tcW w:w="1832" w:type="dxa"/>
          </w:tcPr>
          <w:p>
            <w:pPr>
              <w:pStyle w:val="TableParagraph"/>
              <w:spacing w:line="142" w:lineRule="exact" w:before="10"/>
              <w:ind w:right="193"/>
              <w:rPr>
                <w:sz w:val="13"/>
              </w:rPr>
            </w:pPr>
            <w:r>
              <w:rPr>
                <w:w w:val="120"/>
                <w:sz w:val="13"/>
              </w:rPr>
              <w:t>159,268,166</w:t>
            </w:r>
          </w:p>
        </w:tc>
        <w:tc>
          <w:tcPr>
            <w:tcW w:w="1678" w:type="dxa"/>
          </w:tcPr>
          <w:p>
            <w:pPr>
              <w:pStyle w:val="TableParagraph"/>
              <w:spacing w:line="142" w:lineRule="exact" w:before="10"/>
              <w:ind w:right="193"/>
              <w:rPr>
                <w:sz w:val="13"/>
              </w:rPr>
            </w:pPr>
            <w:r>
              <w:rPr>
                <w:w w:val="120"/>
                <w:sz w:val="13"/>
              </w:rPr>
              <w:t>159,268,166</w:t>
            </w:r>
          </w:p>
        </w:tc>
        <w:tc>
          <w:tcPr>
            <w:tcW w:w="1516" w:type="dxa"/>
          </w:tcPr>
          <w:p>
            <w:pPr>
              <w:pStyle w:val="TableParagraph"/>
              <w:spacing w:line="142" w:lineRule="exact" w:before="10"/>
              <w:ind w:right="28"/>
              <w:rPr>
                <w:sz w:val="13"/>
              </w:rPr>
            </w:pPr>
            <w:r>
              <w:rPr>
                <w:w w:val="119"/>
                <w:sz w:val="13"/>
              </w:rPr>
              <w:t>0</w:t>
            </w:r>
          </w:p>
        </w:tc>
      </w:tr>
      <w:tr>
        <w:trPr>
          <w:trHeight w:val="176" w:hRule="atLeast"/>
        </w:trPr>
        <w:tc>
          <w:tcPr>
            <w:tcW w:w="4206" w:type="dxa"/>
          </w:tcPr>
          <w:p>
            <w:pPr>
              <w:pStyle w:val="TableParagraph"/>
              <w:spacing w:line="146" w:lineRule="exact" w:before="11"/>
              <w:ind w:left="155"/>
              <w:jc w:val="left"/>
              <w:rPr>
                <w:b/>
                <w:sz w:val="13"/>
              </w:rPr>
            </w:pPr>
            <w:r>
              <w:rPr>
                <w:b/>
                <w:w w:val="120"/>
                <w:sz w:val="13"/>
              </w:rPr>
              <w:t>Sinking Fund</w:t>
            </w:r>
          </w:p>
        </w:tc>
        <w:tc>
          <w:tcPr>
            <w:tcW w:w="1832" w:type="dxa"/>
          </w:tcPr>
          <w:p>
            <w:pPr>
              <w:pStyle w:val="TableParagraph"/>
              <w:spacing w:line="146" w:lineRule="exact" w:before="11"/>
              <w:ind w:right="186"/>
              <w:rPr>
                <w:b/>
                <w:sz w:val="13"/>
              </w:rPr>
            </w:pPr>
            <w:r>
              <w:rPr>
                <w:b/>
                <w:w w:val="120"/>
                <w:sz w:val="13"/>
              </w:rPr>
              <w:t>-159,268,166</w:t>
            </w:r>
          </w:p>
        </w:tc>
        <w:tc>
          <w:tcPr>
            <w:tcW w:w="1678" w:type="dxa"/>
          </w:tcPr>
          <w:p>
            <w:pPr>
              <w:pStyle w:val="TableParagraph"/>
              <w:spacing w:line="146" w:lineRule="exact" w:before="11"/>
              <w:ind w:right="186"/>
              <w:rPr>
                <w:b/>
                <w:sz w:val="13"/>
              </w:rPr>
            </w:pPr>
            <w:r>
              <w:rPr>
                <w:b/>
                <w:w w:val="120"/>
                <w:sz w:val="13"/>
              </w:rPr>
              <w:t>-159,268,166</w:t>
            </w:r>
          </w:p>
        </w:tc>
        <w:tc>
          <w:tcPr>
            <w:tcW w:w="1516" w:type="dxa"/>
          </w:tcPr>
          <w:p>
            <w:pPr>
              <w:pStyle w:val="TableParagraph"/>
              <w:spacing w:line="146" w:lineRule="exact" w:before="11"/>
              <w:ind w:right="25"/>
              <w:rPr>
                <w:b/>
                <w:sz w:val="13"/>
              </w:rPr>
            </w:pPr>
            <w:r>
              <w:rPr>
                <w:b/>
                <w:w w:val="120"/>
                <w:sz w:val="13"/>
              </w:rPr>
              <w:t>-342,374,578</w:t>
            </w:r>
          </w:p>
        </w:tc>
      </w:tr>
      <w:tr>
        <w:trPr>
          <w:trHeight w:val="178" w:hRule="atLeast"/>
        </w:trPr>
        <w:tc>
          <w:tcPr>
            <w:tcW w:w="4206" w:type="dxa"/>
            <w:tcBorders>
              <w:bottom w:val="single" w:sz="8" w:space="0" w:color="000000"/>
            </w:tcBorders>
          </w:tcPr>
          <w:p>
            <w:pPr>
              <w:pStyle w:val="TableParagraph"/>
              <w:spacing w:line="143" w:lineRule="exact" w:before="15"/>
              <w:ind w:left="155"/>
              <w:jc w:val="left"/>
              <w:rPr>
                <w:b/>
                <w:sz w:val="13"/>
              </w:rPr>
            </w:pPr>
            <w:r>
              <w:rPr>
                <w:b/>
                <w:w w:val="120"/>
                <w:sz w:val="13"/>
              </w:rPr>
              <w:t>Contingency Fund</w:t>
            </w:r>
          </w:p>
        </w:tc>
        <w:tc>
          <w:tcPr>
            <w:tcW w:w="1832" w:type="dxa"/>
            <w:tcBorders>
              <w:bottom w:val="single" w:sz="8" w:space="0" w:color="000000"/>
            </w:tcBorders>
          </w:tcPr>
          <w:p>
            <w:pPr>
              <w:pStyle w:val="TableParagraph"/>
              <w:spacing w:line="143" w:lineRule="exact" w:before="15"/>
              <w:ind w:right="186"/>
              <w:rPr>
                <w:b/>
                <w:sz w:val="13"/>
              </w:rPr>
            </w:pPr>
            <w:r>
              <w:rPr>
                <w:b/>
                <w:w w:val="120"/>
                <w:sz w:val="13"/>
              </w:rPr>
              <w:t>-50,000,000</w:t>
            </w:r>
          </w:p>
        </w:tc>
        <w:tc>
          <w:tcPr>
            <w:tcW w:w="1678" w:type="dxa"/>
            <w:tcBorders>
              <w:bottom w:val="single" w:sz="8" w:space="0" w:color="000000"/>
            </w:tcBorders>
          </w:tcPr>
          <w:p>
            <w:pPr>
              <w:pStyle w:val="TableParagraph"/>
              <w:spacing w:line="143" w:lineRule="exact" w:before="15"/>
              <w:ind w:right="186"/>
              <w:rPr>
                <w:b/>
                <w:sz w:val="13"/>
              </w:rPr>
            </w:pPr>
            <w:r>
              <w:rPr>
                <w:b/>
                <w:w w:val="120"/>
                <w:sz w:val="13"/>
              </w:rPr>
              <w:t>-50,000,000</w:t>
            </w:r>
          </w:p>
        </w:tc>
        <w:tc>
          <w:tcPr>
            <w:tcW w:w="1516" w:type="dxa"/>
            <w:tcBorders>
              <w:bottom w:val="single" w:sz="8" w:space="0" w:color="000000"/>
            </w:tcBorders>
          </w:tcPr>
          <w:p>
            <w:pPr>
              <w:pStyle w:val="TableParagraph"/>
              <w:spacing w:line="143" w:lineRule="exact" w:before="15"/>
              <w:ind w:right="23"/>
              <w:rPr>
                <w:b/>
                <w:sz w:val="13"/>
              </w:rPr>
            </w:pPr>
            <w:r>
              <w:rPr>
                <w:b/>
                <w:w w:val="119"/>
                <w:sz w:val="13"/>
              </w:rPr>
              <w:t>0</w:t>
            </w:r>
          </w:p>
        </w:tc>
      </w:tr>
      <w:tr>
        <w:trPr>
          <w:trHeight w:val="512" w:hRule="atLeast"/>
        </w:trPr>
        <w:tc>
          <w:tcPr>
            <w:tcW w:w="4206" w:type="dxa"/>
          </w:tcPr>
          <w:p>
            <w:pPr>
              <w:pStyle w:val="TableParagraph"/>
              <w:spacing w:before="11"/>
              <w:jc w:val="left"/>
              <w:rPr>
                <w:b/>
                <w:sz w:val="13"/>
              </w:rPr>
            </w:pPr>
          </w:p>
          <w:p>
            <w:pPr>
              <w:pStyle w:val="TableParagraph"/>
              <w:spacing w:before="1"/>
              <w:ind w:left="38"/>
              <w:jc w:val="left"/>
              <w:rPr>
                <w:b/>
                <w:i/>
                <w:sz w:val="14"/>
              </w:rPr>
            </w:pPr>
            <w:r>
              <w:rPr>
                <w:b/>
                <w:i/>
                <w:w w:val="110"/>
                <w:sz w:val="14"/>
              </w:rPr>
              <w:t>Memorandum items</w:t>
            </w:r>
          </w:p>
          <w:p>
            <w:pPr>
              <w:pStyle w:val="TableParagraph"/>
              <w:spacing w:line="142" w:lineRule="exact" w:before="13"/>
              <w:ind w:left="38"/>
              <w:jc w:val="left"/>
              <w:rPr>
                <w:sz w:val="13"/>
              </w:rPr>
            </w:pPr>
            <w:r>
              <w:rPr>
                <w:w w:val="120"/>
                <w:sz w:val="13"/>
              </w:rPr>
              <w:t>Domestic Revenue</w:t>
            </w:r>
          </w:p>
        </w:tc>
        <w:tc>
          <w:tcPr>
            <w:tcW w:w="1832" w:type="dxa"/>
          </w:tcPr>
          <w:p>
            <w:pPr>
              <w:pStyle w:val="TableParagraph"/>
              <w:spacing w:before="0"/>
              <w:jc w:val="left"/>
              <w:rPr>
                <w:b/>
                <w:sz w:val="16"/>
              </w:rPr>
            </w:pPr>
          </w:p>
          <w:p>
            <w:pPr>
              <w:pStyle w:val="TableParagraph"/>
              <w:spacing w:before="0"/>
              <w:jc w:val="left"/>
              <w:rPr>
                <w:b/>
                <w:sz w:val="13"/>
              </w:rPr>
            </w:pPr>
          </w:p>
          <w:p>
            <w:pPr>
              <w:pStyle w:val="TableParagraph"/>
              <w:spacing w:line="142" w:lineRule="exact" w:before="1"/>
              <w:ind w:right="194"/>
              <w:rPr>
                <w:sz w:val="13"/>
              </w:rPr>
            </w:pPr>
            <w:r>
              <w:rPr>
                <w:w w:val="120"/>
                <w:sz w:val="13"/>
              </w:rPr>
              <w:t>50,452,353,515</w:t>
            </w:r>
          </w:p>
        </w:tc>
        <w:tc>
          <w:tcPr>
            <w:tcW w:w="1678" w:type="dxa"/>
          </w:tcPr>
          <w:p>
            <w:pPr>
              <w:pStyle w:val="TableParagraph"/>
              <w:spacing w:before="0"/>
              <w:jc w:val="left"/>
              <w:rPr>
                <w:b/>
                <w:sz w:val="16"/>
              </w:rPr>
            </w:pPr>
          </w:p>
          <w:p>
            <w:pPr>
              <w:pStyle w:val="TableParagraph"/>
              <w:spacing w:before="0"/>
              <w:jc w:val="left"/>
              <w:rPr>
                <w:b/>
                <w:sz w:val="13"/>
              </w:rPr>
            </w:pPr>
          </w:p>
          <w:p>
            <w:pPr>
              <w:pStyle w:val="TableParagraph"/>
              <w:spacing w:line="142" w:lineRule="exact" w:before="1"/>
              <w:ind w:right="194"/>
              <w:rPr>
                <w:sz w:val="13"/>
              </w:rPr>
            </w:pPr>
            <w:r>
              <w:rPr>
                <w:w w:val="120"/>
                <w:sz w:val="13"/>
              </w:rPr>
              <w:t>18,608,105,824</w:t>
            </w:r>
          </w:p>
        </w:tc>
        <w:tc>
          <w:tcPr>
            <w:tcW w:w="1516" w:type="dxa"/>
          </w:tcPr>
          <w:p>
            <w:pPr>
              <w:pStyle w:val="TableParagraph"/>
              <w:spacing w:before="0"/>
              <w:jc w:val="left"/>
              <w:rPr>
                <w:b/>
                <w:sz w:val="16"/>
              </w:rPr>
            </w:pPr>
          </w:p>
          <w:p>
            <w:pPr>
              <w:pStyle w:val="TableParagraph"/>
              <w:spacing w:before="0"/>
              <w:jc w:val="left"/>
              <w:rPr>
                <w:b/>
                <w:sz w:val="13"/>
              </w:rPr>
            </w:pPr>
          </w:p>
          <w:p>
            <w:pPr>
              <w:pStyle w:val="TableParagraph"/>
              <w:spacing w:line="142" w:lineRule="exact" w:before="1"/>
              <w:ind w:right="32"/>
              <w:rPr>
                <w:sz w:val="13"/>
              </w:rPr>
            </w:pPr>
            <w:r>
              <w:rPr>
                <w:w w:val="120"/>
                <w:sz w:val="13"/>
              </w:rPr>
              <w:t>17,005,009,910</w:t>
            </w:r>
          </w:p>
        </w:tc>
      </w:tr>
      <w:tr>
        <w:trPr>
          <w:trHeight w:val="172" w:hRule="atLeast"/>
        </w:trPr>
        <w:tc>
          <w:tcPr>
            <w:tcW w:w="4206" w:type="dxa"/>
          </w:tcPr>
          <w:p>
            <w:pPr>
              <w:pStyle w:val="TableParagraph"/>
              <w:spacing w:line="141" w:lineRule="exact" w:before="11"/>
              <w:ind w:left="184"/>
              <w:jc w:val="left"/>
              <w:rPr>
                <w:sz w:val="13"/>
              </w:rPr>
            </w:pPr>
            <w:r>
              <w:rPr>
                <w:w w:val="120"/>
                <w:sz w:val="13"/>
              </w:rPr>
              <w:t>(percent of GDP)</w:t>
            </w:r>
          </w:p>
        </w:tc>
        <w:tc>
          <w:tcPr>
            <w:tcW w:w="1832" w:type="dxa"/>
          </w:tcPr>
          <w:p>
            <w:pPr>
              <w:pStyle w:val="TableParagraph"/>
              <w:spacing w:line="141" w:lineRule="exact" w:before="11"/>
              <w:ind w:right="192"/>
              <w:rPr>
                <w:sz w:val="13"/>
              </w:rPr>
            </w:pPr>
            <w:r>
              <w:rPr>
                <w:w w:val="120"/>
                <w:sz w:val="13"/>
              </w:rPr>
              <w:t>20.9</w:t>
            </w:r>
          </w:p>
        </w:tc>
        <w:tc>
          <w:tcPr>
            <w:tcW w:w="1678" w:type="dxa"/>
          </w:tcPr>
          <w:p>
            <w:pPr>
              <w:pStyle w:val="TableParagraph"/>
              <w:spacing w:line="141" w:lineRule="exact" w:before="11"/>
              <w:ind w:right="190"/>
              <w:rPr>
                <w:sz w:val="13"/>
              </w:rPr>
            </w:pPr>
            <w:r>
              <w:rPr>
                <w:w w:val="120"/>
                <w:sz w:val="13"/>
              </w:rPr>
              <w:t>7.7</w:t>
            </w:r>
          </w:p>
        </w:tc>
        <w:tc>
          <w:tcPr>
            <w:tcW w:w="1516" w:type="dxa"/>
          </w:tcPr>
          <w:p>
            <w:pPr>
              <w:pStyle w:val="TableParagraph"/>
              <w:spacing w:line="141" w:lineRule="exact" w:before="11"/>
              <w:ind w:right="28"/>
              <w:rPr>
                <w:sz w:val="13"/>
              </w:rPr>
            </w:pPr>
            <w:r>
              <w:rPr>
                <w:w w:val="120"/>
                <w:sz w:val="13"/>
              </w:rPr>
              <w:t>7.0</w:t>
            </w:r>
          </w:p>
        </w:tc>
      </w:tr>
      <w:tr>
        <w:trPr>
          <w:trHeight w:val="172" w:hRule="atLeast"/>
        </w:trPr>
        <w:tc>
          <w:tcPr>
            <w:tcW w:w="4206" w:type="dxa"/>
          </w:tcPr>
          <w:p>
            <w:pPr>
              <w:pStyle w:val="TableParagraph"/>
              <w:spacing w:line="142" w:lineRule="exact" w:before="10"/>
              <w:ind w:left="38"/>
              <w:jc w:val="left"/>
              <w:rPr>
                <w:sz w:val="13"/>
              </w:rPr>
            </w:pPr>
            <w:r>
              <w:rPr>
                <w:w w:val="120"/>
                <w:sz w:val="13"/>
              </w:rPr>
              <w:t>Domestic expenditure</w:t>
            </w:r>
          </w:p>
        </w:tc>
        <w:tc>
          <w:tcPr>
            <w:tcW w:w="1832" w:type="dxa"/>
          </w:tcPr>
          <w:p>
            <w:pPr>
              <w:pStyle w:val="TableParagraph"/>
              <w:spacing w:line="142" w:lineRule="exact" w:before="10"/>
              <w:ind w:right="194"/>
              <w:rPr>
                <w:sz w:val="13"/>
              </w:rPr>
            </w:pPr>
            <w:r>
              <w:rPr>
                <w:w w:val="120"/>
                <w:sz w:val="13"/>
              </w:rPr>
              <w:t>39,408,616,553</w:t>
            </w:r>
          </w:p>
        </w:tc>
        <w:tc>
          <w:tcPr>
            <w:tcW w:w="1678" w:type="dxa"/>
          </w:tcPr>
          <w:p>
            <w:pPr>
              <w:pStyle w:val="TableParagraph"/>
              <w:spacing w:line="142" w:lineRule="exact" w:before="10"/>
              <w:ind w:right="194"/>
              <w:rPr>
                <w:sz w:val="13"/>
              </w:rPr>
            </w:pPr>
            <w:r>
              <w:rPr>
                <w:w w:val="120"/>
                <w:sz w:val="13"/>
              </w:rPr>
              <w:t>15,515,049,451</w:t>
            </w:r>
          </w:p>
        </w:tc>
        <w:tc>
          <w:tcPr>
            <w:tcW w:w="1516" w:type="dxa"/>
          </w:tcPr>
          <w:p>
            <w:pPr>
              <w:pStyle w:val="TableParagraph"/>
              <w:spacing w:line="142" w:lineRule="exact" w:before="10"/>
              <w:ind w:right="32"/>
              <w:rPr>
                <w:sz w:val="13"/>
              </w:rPr>
            </w:pPr>
            <w:r>
              <w:rPr>
                <w:w w:val="120"/>
                <w:sz w:val="13"/>
              </w:rPr>
              <w:t>14,768,491,390</w:t>
            </w:r>
          </w:p>
        </w:tc>
      </w:tr>
      <w:tr>
        <w:trPr>
          <w:trHeight w:val="172" w:hRule="atLeast"/>
        </w:trPr>
        <w:tc>
          <w:tcPr>
            <w:tcW w:w="4206" w:type="dxa"/>
          </w:tcPr>
          <w:p>
            <w:pPr>
              <w:pStyle w:val="TableParagraph"/>
              <w:spacing w:line="142" w:lineRule="exact" w:before="11"/>
              <w:ind w:left="184"/>
              <w:jc w:val="left"/>
              <w:rPr>
                <w:sz w:val="13"/>
              </w:rPr>
            </w:pPr>
            <w:r>
              <w:rPr>
                <w:w w:val="120"/>
                <w:sz w:val="13"/>
              </w:rPr>
              <w:t>(percent of GDP)</w:t>
            </w:r>
          </w:p>
        </w:tc>
        <w:tc>
          <w:tcPr>
            <w:tcW w:w="1832" w:type="dxa"/>
          </w:tcPr>
          <w:p>
            <w:pPr>
              <w:pStyle w:val="TableParagraph"/>
              <w:spacing w:line="142" w:lineRule="exact" w:before="11"/>
              <w:ind w:right="191"/>
              <w:rPr>
                <w:sz w:val="13"/>
              </w:rPr>
            </w:pPr>
            <w:r>
              <w:rPr>
                <w:w w:val="120"/>
                <w:sz w:val="13"/>
              </w:rPr>
              <w:t>16.30</w:t>
            </w:r>
          </w:p>
        </w:tc>
        <w:tc>
          <w:tcPr>
            <w:tcW w:w="1678" w:type="dxa"/>
          </w:tcPr>
          <w:p>
            <w:pPr>
              <w:pStyle w:val="TableParagraph"/>
              <w:spacing w:line="142" w:lineRule="exact" w:before="11"/>
              <w:ind w:right="191"/>
              <w:rPr>
                <w:sz w:val="13"/>
              </w:rPr>
            </w:pPr>
            <w:r>
              <w:rPr>
                <w:w w:val="120"/>
                <w:sz w:val="13"/>
              </w:rPr>
              <w:t>6.42</w:t>
            </w:r>
          </w:p>
        </w:tc>
        <w:tc>
          <w:tcPr>
            <w:tcW w:w="1516" w:type="dxa"/>
          </w:tcPr>
          <w:p>
            <w:pPr>
              <w:pStyle w:val="TableParagraph"/>
              <w:spacing w:line="142" w:lineRule="exact" w:before="11"/>
              <w:ind w:right="29"/>
              <w:rPr>
                <w:sz w:val="13"/>
              </w:rPr>
            </w:pPr>
            <w:r>
              <w:rPr>
                <w:w w:val="120"/>
                <w:sz w:val="13"/>
              </w:rPr>
              <w:t>6.11</w:t>
            </w:r>
          </w:p>
        </w:tc>
      </w:tr>
      <w:tr>
        <w:trPr>
          <w:trHeight w:val="172" w:hRule="atLeast"/>
        </w:trPr>
        <w:tc>
          <w:tcPr>
            <w:tcW w:w="4206" w:type="dxa"/>
          </w:tcPr>
          <w:p>
            <w:pPr>
              <w:pStyle w:val="TableParagraph"/>
              <w:spacing w:line="141" w:lineRule="exact" w:before="11"/>
              <w:ind w:left="38"/>
              <w:jc w:val="left"/>
              <w:rPr>
                <w:sz w:val="13"/>
              </w:rPr>
            </w:pPr>
            <w:r>
              <w:rPr>
                <w:w w:val="120"/>
                <w:sz w:val="13"/>
              </w:rPr>
              <w:t>Domestic Primary Balance</w:t>
            </w:r>
          </w:p>
        </w:tc>
        <w:tc>
          <w:tcPr>
            <w:tcW w:w="1832" w:type="dxa"/>
          </w:tcPr>
          <w:p>
            <w:pPr>
              <w:pStyle w:val="TableParagraph"/>
              <w:spacing w:line="141" w:lineRule="exact" w:before="11"/>
              <w:ind w:right="194"/>
              <w:rPr>
                <w:sz w:val="13"/>
              </w:rPr>
            </w:pPr>
            <w:r>
              <w:rPr>
                <w:w w:val="120"/>
                <w:sz w:val="13"/>
              </w:rPr>
              <w:t>11,043,736,962</w:t>
            </w:r>
          </w:p>
        </w:tc>
        <w:tc>
          <w:tcPr>
            <w:tcW w:w="1678" w:type="dxa"/>
          </w:tcPr>
          <w:p>
            <w:pPr>
              <w:pStyle w:val="TableParagraph"/>
              <w:spacing w:line="141" w:lineRule="exact" w:before="11"/>
              <w:ind w:right="193"/>
              <w:rPr>
                <w:sz w:val="13"/>
              </w:rPr>
            </w:pPr>
            <w:r>
              <w:rPr>
                <w:w w:val="120"/>
                <w:sz w:val="13"/>
              </w:rPr>
              <w:t>3,093,056,373</w:t>
            </w:r>
          </w:p>
        </w:tc>
        <w:tc>
          <w:tcPr>
            <w:tcW w:w="1516" w:type="dxa"/>
          </w:tcPr>
          <w:p>
            <w:pPr>
              <w:pStyle w:val="TableParagraph"/>
              <w:spacing w:line="141" w:lineRule="exact" w:before="11"/>
              <w:ind w:right="32"/>
              <w:rPr>
                <w:sz w:val="13"/>
              </w:rPr>
            </w:pPr>
            <w:r>
              <w:rPr>
                <w:w w:val="120"/>
                <w:sz w:val="13"/>
              </w:rPr>
              <w:t>2,236,518,520</w:t>
            </w:r>
          </w:p>
        </w:tc>
      </w:tr>
      <w:tr>
        <w:trPr>
          <w:trHeight w:val="172" w:hRule="atLeast"/>
        </w:trPr>
        <w:tc>
          <w:tcPr>
            <w:tcW w:w="4206" w:type="dxa"/>
          </w:tcPr>
          <w:p>
            <w:pPr>
              <w:pStyle w:val="TableParagraph"/>
              <w:spacing w:line="142" w:lineRule="exact" w:before="10"/>
              <w:ind w:left="184"/>
              <w:jc w:val="left"/>
              <w:rPr>
                <w:sz w:val="13"/>
              </w:rPr>
            </w:pPr>
            <w:r>
              <w:rPr>
                <w:w w:val="120"/>
                <w:sz w:val="13"/>
              </w:rPr>
              <w:t>(percent of GDP)</w:t>
            </w:r>
          </w:p>
        </w:tc>
        <w:tc>
          <w:tcPr>
            <w:tcW w:w="1832" w:type="dxa"/>
          </w:tcPr>
          <w:p>
            <w:pPr>
              <w:pStyle w:val="TableParagraph"/>
              <w:spacing w:line="142" w:lineRule="exact" w:before="10"/>
              <w:ind w:right="190"/>
              <w:rPr>
                <w:sz w:val="13"/>
              </w:rPr>
            </w:pPr>
            <w:r>
              <w:rPr>
                <w:w w:val="120"/>
                <w:sz w:val="13"/>
              </w:rPr>
              <w:t>4.6</w:t>
            </w:r>
          </w:p>
        </w:tc>
        <w:tc>
          <w:tcPr>
            <w:tcW w:w="1678" w:type="dxa"/>
          </w:tcPr>
          <w:p>
            <w:pPr>
              <w:pStyle w:val="TableParagraph"/>
              <w:spacing w:line="142" w:lineRule="exact" w:before="10"/>
              <w:ind w:right="190"/>
              <w:rPr>
                <w:sz w:val="13"/>
              </w:rPr>
            </w:pPr>
            <w:r>
              <w:rPr>
                <w:w w:val="120"/>
                <w:sz w:val="13"/>
              </w:rPr>
              <w:t>1.3</w:t>
            </w:r>
          </w:p>
        </w:tc>
        <w:tc>
          <w:tcPr>
            <w:tcW w:w="1516" w:type="dxa"/>
          </w:tcPr>
          <w:p>
            <w:pPr>
              <w:pStyle w:val="TableParagraph"/>
              <w:spacing w:line="142" w:lineRule="exact" w:before="10"/>
              <w:ind w:right="28"/>
              <w:rPr>
                <w:sz w:val="13"/>
              </w:rPr>
            </w:pPr>
            <w:r>
              <w:rPr>
                <w:w w:val="120"/>
                <w:sz w:val="13"/>
              </w:rPr>
              <w:t>0.9</w:t>
            </w:r>
          </w:p>
        </w:tc>
      </w:tr>
      <w:tr>
        <w:trPr>
          <w:trHeight w:val="172" w:hRule="atLeast"/>
        </w:trPr>
        <w:tc>
          <w:tcPr>
            <w:tcW w:w="4206" w:type="dxa"/>
          </w:tcPr>
          <w:p>
            <w:pPr>
              <w:pStyle w:val="TableParagraph"/>
              <w:spacing w:line="141" w:lineRule="exact" w:before="11"/>
              <w:ind w:left="38"/>
              <w:jc w:val="left"/>
              <w:rPr>
                <w:sz w:val="13"/>
              </w:rPr>
            </w:pPr>
            <w:r>
              <w:rPr>
                <w:w w:val="120"/>
                <w:sz w:val="13"/>
              </w:rPr>
              <w:t>Primary Balance</w:t>
            </w:r>
          </w:p>
        </w:tc>
        <w:tc>
          <w:tcPr>
            <w:tcW w:w="1832" w:type="dxa"/>
          </w:tcPr>
          <w:p>
            <w:pPr>
              <w:pStyle w:val="TableParagraph"/>
              <w:spacing w:line="141" w:lineRule="exact" w:before="11"/>
              <w:ind w:right="193"/>
              <w:rPr>
                <w:sz w:val="13"/>
              </w:rPr>
            </w:pPr>
            <w:r>
              <w:rPr>
                <w:w w:val="120"/>
                <w:sz w:val="13"/>
              </w:rPr>
              <w:t>3,938,701,418</w:t>
            </w:r>
          </w:p>
        </w:tc>
        <w:tc>
          <w:tcPr>
            <w:tcW w:w="1678" w:type="dxa"/>
          </w:tcPr>
          <w:p>
            <w:pPr>
              <w:pStyle w:val="TableParagraph"/>
              <w:spacing w:line="141" w:lineRule="exact" w:before="11"/>
              <w:ind w:right="193"/>
              <w:rPr>
                <w:sz w:val="13"/>
              </w:rPr>
            </w:pPr>
            <w:r>
              <w:rPr>
                <w:w w:val="120"/>
                <w:sz w:val="13"/>
              </w:rPr>
              <w:t>374,134,866</w:t>
            </w:r>
          </w:p>
        </w:tc>
        <w:tc>
          <w:tcPr>
            <w:tcW w:w="1516" w:type="dxa"/>
          </w:tcPr>
          <w:p>
            <w:pPr>
              <w:pStyle w:val="TableParagraph"/>
              <w:spacing w:line="141" w:lineRule="exact" w:before="11"/>
              <w:ind w:right="31"/>
              <w:rPr>
                <w:sz w:val="13"/>
              </w:rPr>
            </w:pPr>
            <w:r>
              <w:rPr>
                <w:w w:val="120"/>
                <w:sz w:val="13"/>
              </w:rPr>
              <w:t>-593,402,402</w:t>
            </w:r>
          </w:p>
        </w:tc>
      </w:tr>
      <w:tr>
        <w:trPr>
          <w:trHeight w:val="172" w:hRule="atLeast"/>
        </w:trPr>
        <w:tc>
          <w:tcPr>
            <w:tcW w:w="4206" w:type="dxa"/>
          </w:tcPr>
          <w:p>
            <w:pPr>
              <w:pStyle w:val="TableParagraph"/>
              <w:spacing w:line="142" w:lineRule="exact" w:before="10"/>
              <w:ind w:left="232"/>
              <w:jc w:val="left"/>
              <w:rPr>
                <w:sz w:val="13"/>
              </w:rPr>
            </w:pPr>
            <w:r>
              <w:rPr>
                <w:w w:val="120"/>
                <w:sz w:val="13"/>
              </w:rPr>
              <w:t>(percent of GDP)</w:t>
            </w:r>
          </w:p>
        </w:tc>
        <w:tc>
          <w:tcPr>
            <w:tcW w:w="1832" w:type="dxa"/>
          </w:tcPr>
          <w:p>
            <w:pPr>
              <w:pStyle w:val="TableParagraph"/>
              <w:spacing w:line="142" w:lineRule="exact" w:before="10"/>
              <w:ind w:right="190"/>
              <w:rPr>
                <w:sz w:val="13"/>
              </w:rPr>
            </w:pPr>
            <w:r>
              <w:rPr>
                <w:w w:val="120"/>
                <w:sz w:val="13"/>
              </w:rPr>
              <w:t>1.6</w:t>
            </w:r>
          </w:p>
        </w:tc>
        <w:tc>
          <w:tcPr>
            <w:tcW w:w="1678" w:type="dxa"/>
          </w:tcPr>
          <w:p>
            <w:pPr>
              <w:pStyle w:val="TableParagraph"/>
              <w:spacing w:line="142" w:lineRule="exact" w:before="10"/>
              <w:ind w:right="190"/>
              <w:rPr>
                <w:sz w:val="13"/>
              </w:rPr>
            </w:pPr>
            <w:r>
              <w:rPr>
                <w:w w:val="120"/>
                <w:sz w:val="13"/>
              </w:rPr>
              <w:t>0.2</w:t>
            </w:r>
          </w:p>
        </w:tc>
        <w:tc>
          <w:tcPr>
            <w:tcW w:w="1516" w:type="dxa"/>
          </w:tcPr>
          <w:p>
            <w:pPr>
              <w:pStyle w:val="TableParagraph"/>
              <w:spacing w:line="142" w:lineRule="exact" w:before="10"/>
              <w:ind w:right="29"/>
              <w:rPr>
                <w:sz w:val="13"/>
              </w:rPr>
            </w:pPr>
            <w:r>
              <w:rPr>
                <w:w w:val="120"/>
                <w:sz w:val="13"/>
              </w:rPr>
              <w:t>-0.2</w:t>
            </w:r>
          </w:p>
        </w:tc>
      </w:tr>
      <w:tr>
        <w:trPr>
          <w:trHeight w:val="172" w:hRule="atLeast"/>
        </w:trPr>
        <w:tc>
          <w:tcPr>
            <w:tcW w:w="4206" w:type="dxa"/>
          </w:tcPr>
          <w:p>
            <w:pPr>
              <w:pStyle w:val="TableParagraph"/>
              <w:spacing w:line="142" w:lineRule="exact" w:before="11"/>
              <w:ind w:left="38"/>
              <w:jc w:val="left"/>
              <w:rPr>
                <w:sz w:val="13"/>
              </w:rPr>
            </w:pPr>
            <w:r>
              <w:rPr>
                <w:w w:val="120"/>
                <w:sz w:val="13"/>
              </w:rPr>
              <w:t>Non-oil Primary Balance</w:t>
            </w:r>
          </w:p>
        </w:tc>
        <w:tc>
          <w:tcPr>
            <w:tcW w:w="1832" w:type="dxa"/>
          </w:tcPr>
          <w:p>
            <w:pPr>
              <w:pStyle w:val="TableParagraph"/>
              <w:spacing w:line="142" w:lineRule="exact" w:before="11"/>
              <w:ind w:right="193"/>
              <w:rPr>
                <w:sz w:val="13"/>
              </w:rPr>
            </w:pPr>
            <w:r>
              <w:rPr>
                <w:w w:val="120"/>
                <w:sz w:val="13"/>
              </w:rPr>
              <w:t>731,568,160</w:t>
            </w:r>
          </w:p>
        </w:tc>
        <w:tc>
          <w:tcPr>
            <w:tcW w:w="1678" w:type="dxa"/>
          </w:tcPr>
          <w:p>
            <w:pPr>
              <w:pStyle w:val="TableParagraph"/>
              <w:spacing w:line="142" w:lineRule="exact" w:before="11"/>
              <w:ind w:right="194"/>
              <w:rPr>
                <w:sz w:val="13"/>
              </w:rPr>
            </w:pPr>
            <w:r>
              <w:rPr>
                <w:w w:val="120"/>
                <w:sz w:val="13"/>
              </w:rPr>
              <w:t>-1,170,024,601</w:t>
            </w:r>
          </w:p>
        </w:tc>
        <w:tc>
          <w:tcPr>
            <w:tcW w:w="1516" w:type="dxa"/>
          </w:tcPr>
          <w:p>
            <w:pPr>
              <w:pStyle w:val="TableParagraph"/>
              <w:spacing w:line="142" w:lineRule="exact" w:before="11"/>
              <w:ind w:right="32"/>
              <w:rPr>
                <w:sz w:val="13"/>
              </w:rPr>
            </w:pPr>
            <w:r>
              <w:rPr>
                <w:w w:val="120"/>
                <w:sz w:val="13"/>
              </w:rPr>
              <w:t>-2,697,409,707</w:t>
            </w:r>
          </w:p>
        </w:tc>
      </w:tr>
      <w:tr>
        <w:trPr>
          <w:trHeight w:val="172" w:hRule="atLeast"/>
        </w:trPr>
        <w:tc>
          <w:tcPr>
            <w:tcW w:w="4206" w:type="dxa"/>
          </w:tcPr>
          <w:p>
            <w:pPr>
              <w:pStyle w:val="TableParagraph"/>
              <w:spacing w:line="141" w:lineRule="exact" w:before="11"/>
              <w:ind w:left="232"/>
              <w:jc w:val="left"/>
              <w:rPr>
                <w:sz w:val="13"/>
              </w:rPr>
            </w:pPr>
            <w:r>
              <w:rPr>
                <w:w w:val="120"/>
                <w:sz w:val="13"/>
              </w:rPr>
              <w:t>(percent of GDP)</w:t>
            </w:r>
          </w:p>
        </w:tc>
        <w:tc>
          <w:tcPr>
            <w:tcW w:w="1832" w:type="dxa"/>
          </w:tcPr>
          <w:p>
            <w:pPr>
              <w:pStyle w:val="TableParagraph"/>
              <w:spacing w:line="141" w:lineRule="exact" w:before="11"/>
              <w:ind w:right="190"/>
              <w:rPr>
                <w:sz w:val="13"/>
              </w:rPr>
            </w:pPr>
            <w:r>
              <w:rPr>
                <w:w w:val="120"/>
                <w:sz w:val="13"/>
              </w:rPr>
              <w:t>0.3</w:t>
            </w:r>
          </w:p>
        </w:tc>
        <w:tc>
          <w:tcPr>
            <w:tcW w:w="1678" w:type="dxa"/>
          </w:tcPr>
          <w:p>
            <w:pPr>
              <w:pStyle w:val="TableParagraph"/>
              <w:spacing w:line="141" w:lineRule="exact" w:before="11"/>
              <w:ind w:right="191"/>
              <w:rPr>
                <w:sz w:val="13"/>
              </w:rPr>
            </w:pPr>
            <w:r>
              <w:rPr>
                <w:w w:val="120"/>
                <w:sz w:val="13"/>
              </w:rPr>
              <w:t>-0.5</w:t>
            </w:r>
          </w:p>
        </w:tc>
        <w:tc>
          <w:tcPr>
            <w:tcW w:w="1516" w:type="dxa"/>
          </w:tcPr>
          <w:p>
            <w:pPr>
              <w:pStyle w:val="TableParagraph"/>
              <w:spacing w:line="141" w:lineRule="exact" w:before="11"/>
              <w:ind w:right="29"/>
              <w:rPr>
                <w:sz w:val="13"/>
              </w:rPr>
            </w:pPr>
            <w:r>
              <w:rPr>
                <w:w w:val="120"/>
                <w:sz w:val="13"/>
              </w:rPr>
              <w:t>-1.2</w:t>
            </w:r>
          </w:p>
        </w:tc>
      </w:tr>
      <w:tr>
        <w:trPr>
          <w:trHeight w:val="172" w:hRule="atLeast"/>
        </w:trPr>
        <w:tc>
          <w:tcPr>
            <w:tcW w:w="4206" w:type="dxa"/>
          </w:tcPr>
          <w:p>
            <w:pPr>
              <w:pStyle w:val="TableParagraph"/>
              <w:spacing w:line="142" w:lineRule="exact" w:before="10"/>
              <w:ind w:left="38"/>
              <w:jc w:val="left"/>
              <w:rPr>
                <w:sz w:val="13"/>
              </w:rPr>
            </w:pPr>
            <w:r>
              <w:rPr>
                <w:w w:val="120"/>
                <w:sz w:val="13"/>
              </w:rPr>
              <w:t>Overall Balance (cash, discrepancy)</w:t>
            </w:r>
          </w:p>
        </w:tc>
        <w:tc>
          <w:tcPr>
            <w:tcW w:w="1832" w:type="dxa"/>
          </w:tcPr>
          <w:p>
            <w:pPr>
              <w:pStyle w:val="TableParagraph"/>
              <w:spacing w:line="142" w:lineRule="exact" w:before="10"/>
              <w:ind w:right="194"/>
              <w:rPr>
                <w:sz w:val="13"/>
              </w:rPr>
            </w:pPr>
            <w:r>
              <w:rPr>
                <w:w w:val="120"/>
                <w:sz w:val="13"/>
              </w:rPr>
              <w:t>-10,971,147,478</w:t>
            </w:r>
          </w:p>
        </w:tc>
        <w:tc>
          <w:tcPr>
            <w:tcW w:w="1678" w:type="dxa"/>
          </w:tcPr>
          <w:p>
            <w:pPr>
              <w:pStyle w:val="TableParagraph"/>
              <w:spacing w:line="142" w:lineRule="exact" w:before="10"/>
              <w:ind w:right="194"/>
              <w:rPr>
                <w:sz w:val="13"/>
              </w:rPr>
            </w:pPr>
            <w:r>
              <w:rPr>
                <w:w w:val="120"/>
                <w:sz w:val="13"/>
              </w:rPr>
              <w:t>-5,739,534,374</w:t>
            </w:r>
          </w:p>
        </w:tc>
        <w:tc>
          <w:tcPr>
            <w:tcW w:w="1516" w:type="dxa"/>
          </w:tcPr>
          <w:p>
            <w:pPr>
              <w:pStyle w:val="TableParagraph"/>
              <w:spacing w:line="142" w:lineRule="exact" w:before="10"/>
              <w:ind w:right="32"/>
              <w:rPr>
                <w:sz w:val="13"/>
              </w:rPr>
            </w:pPr>
            <w:r>
              <w:rPr>
                <w:w w:val="120"/>
                <w:sz w:val="13"/>
              </w:rPr>
              <w:t>-6,371,765,932</w:t>
            </w:r>
          </w:p>
        </w:tc>
      </w:tr>
      <w:tr>
        <w:trPr>
          <w:trHeight w:val="172" w:hRule="atLeast"/>
        </w:trPr>
        <w:tc>
          <w:tcPr>
            <w:tcW w:w="4206" w:type="dxa"/>
          </w:tcPr>
          <w:p>
            <w:pPr>
              <w:pStyle w:val="TableParagraph"/>
              <w:spacing w:line="141" w:lineRule="exact" w:before="11"/>
              <w:ind w:left="184"/>
              <w:jc w:val="left"/>
              <w:rPr>
                <w:sz w:val="13"/>
              </w:rPr>
            </w:pPr>
            <w:r>
              <w:rPr>
                <w:w w:val="120"/>
                <w:sz w:val="13"/>
              </w:rPr>
              <w:t>(percent of GDP)</w:t>
            </w:r>
          </w:p>
        </w:tc>
        <w:tc>
          <w:tcPr>
            <w:tcW w:w="1832" w:type="dxa"/>
          </w:tcPr>
          <w:p>
            <w:pPr>
              <w:pStyle w:val="TableParagraph"/>
              <w:spacing w:line="141" w:lineRule="exact" w:before="11"/>
              <w:ind w:right="190"/>
              <w:rPr>
                <w:sz w:val="13"/>
              </w:rPr>
            </w:pPr>
            <w:r>
              <w:rPr>
                <w:w w:val="120"/>
                <w:sz w:val="13"/>
              </w:rPr>
              <w:t>-4.5</w:t>
            </w:r>
          </w:p>
        </w:tc>
        <w:tc>
          <w:tcPr>
            <w:tcW w:w="1678" w:type="dxa"/>
          </w:tcPr>
          <w:p>
            <w:pPr>
              <w:pStyle w:val="TableParagraph"/>
              <w:spacing w:line="141" w:lineRule="exact" w:before="11"/>
              <w:ind w:right="191"/>
              <w:rPr>
                <w:sz w:val="13"/>
              </w:rPr>
            </w:pPr>
            <w:r>
              <w:rPr>
                <w:w w:val="120"/>
                <w:sz w:val="13"/>
              </w:rPr>
              <w:t>-2.4</w:t>
            </w:r>
          </w:p>
        </w:tc>
        <w:tc>
          <w:tcPr>
            <w:tcW w:w="1516" w:type="dxa"/>
          </w:tcPr>
          <w:p>
            <w:pPr>
              <w:pStyle w:val="TableParagraph"/>
              <w:spacing w:line="141" w:lineRule="exact" w:before="11"/>
              <w:ind w:right="29"/>
              <w:rPr>
                <w:sz w:val="13"/>
              </w:rPr>
            </w:pPr>
            <w:r>
              <w:rPr>
                <w:w w:val="120"/>
                <w:sz w:val="13"/>
              </w:rPr>
              <w:t>-2.6</w:t>
            </w:r>
          </w:p>
        </w:tc>
      </w:tr>
      <w:tr>
        <w:trPr>
          <w:trHeight w:val="172" w:hRule="atLeast"/>
        </w:trPr>
        <w:tc>
          <w:tcPr>
            <w:tcW w:w="4206" w:type="dxa"/>
          </w:tcPr>
          <w:p>
            <w:pPr>
              <w:pStyle w:val="TableParagraph"/>
              <w:spacing w:line="142" w:lineRule="exact" w:before="10"/>
              <w:ind w:left="38"/>
              <w:jc w:val="left"/>
              <w:rPr>
                <w:sz w:val="13"/>
              </w:rPr>
            </w:pPr>
            <w:r>
              <w:rPr>
                <w:w w:val="120"/>
                <w:sz w:val="13"/>
              </w:rPr>
              <w:t>Overall Balance (cash, discrepancy, financial sector cost)</w:t>
            </w:r>
          </w:p>
        </w:tc>
        <w:tc>
          <w:tcPr>
            <w:tcW w:w="1832" w:type="dxa"/>
          </w:tcPr>
          <w:p>
            <w:pPr>
              <w:pStyle w:val="TableParagraph"/>
              <w:spacing w:line="142" w:lineRule="exact" w:before="10"/>
              <w:ind w:right="190"/>
              <w:rPr>
                <w:sz w:val="13"/>
              </w:rPr>
            </w:pPr>
            <w:r>
              <w:rPr>
                <w:w w:val="120"/>
                <w:sz w:val="13"/>
              </w:rPr>
              <w:t>0.0</w:t>
            </w:r>
          </w:p>
        </w:tc>
        <w:tc>
          <w:tcPr>
            <w:tcW w:w="1678" w:type="dxa"/>
          </w:tcPr>
          <w:p>
            <w:pPr>
              <w:pStyle w:val="TableParagraph"/>
              <w:spacing w:before="0"/>
              <w:jc w:val="left"/>
              <w:rPr>
                <w:rFonts w:ascii="Times New Roman"/>
                <w:sz w:val="10"/>
              </w:rPr>
            </w:pPr>
          </w:p>
        </w:tc>
        <w:tc>
          <w:tcPr>
            <w:tcW w:w="1516" w:type="dxa"/>
          </w:tcPr>
          <w:p>
            <w:pPr>
              <w:pStyle w:val="TableParagraph"/>
              <w:spacing w:before="0"/>
              <w:jc w:val="left"/>
              <w:rPr>
                <w:rFonts w:ascii="Times New Roman"/>
                <w:sz w:val="10"/>
              </w:rPr>
            </w:pPr>
          </w:p>
        </w:tc>
      </w:tr>
      <w:tr>
        <w:trPr>
          <w:trHeight w:val="172" w:hRule="atLeast"/>
        </w:trPr>
        <w:tc>
          <w:tcPr>
            <w:tcW w:w="4206" w:type="dxa"/>
          </w:tcPr>
          <w:p>
            <w:pPr>
              <w:pStyle w:val="TableParagraph"/>
              <w:spacing w:line="141" w:lineRule="exact" w:before="11"/>
              <w:ind w:left="184"/>
              <w:jc w:val="left"/>
              <w:rPr>
                <w:sz w:val="13"/>
              </w:rPr>
            </w:pPr>
            <w:r>
              <w:rPr>
                <w:w w:val="120"/>
                <w:sz w:val="13"/>
              </w:rPr>
              <w:t>(percent of GDP)</w:t>
            </w:r>
          </w:p>
        </w:tc>
        <w:tc>
          <w:tcPr>
            <w:tcW w:w="1832" w:type="dxa"/>
          </w:tcPr>
          <w:p>
            <w:pPr>
              <w:pStyle w:val="TableParagraph"/>
              <w:spacing w:line="141" w:lineRule="exact" w:before="11"/>
              <w:ind w:right="190"/>
              <w:rPr>
                <w:sz w:val="13"/>
              </w:rPr>
            </w:pPr>
            <w:r>
              <w:rPr>
                <w:w w:val="120"/>
                <w:sz w:val="13"/>
              </w:rPr>
              <w:t>0.0</w:t>
            </w:r>
          </w:p>
        </w:tc>
        <w:tc>
          <w:tcPr>
            <w:tcW w:w="1678" w:type="dxa"/>
          </w:tcPr>
          <w:p>
            <w:pPr>
              <w:pStyle w:val="TableParagraph"/>
              <w:spacing w:before="0"/>
              <w:jc w:val="left"/>
              <w:rPr>
                <w:rFonts w:ascii="Times New Roman"/>
                <w:sz w:val="10"/>
              </w:rPr>
            </w:pPr>
          </w:p>
        </w:tc>
        <w:tc>
          <w:tcPr>
            <w:tcW w:w="1516" w:type="dxa"/>
          </w:tcPr>
          <w:p>
            <w:pPr>
              <w:pStyle w:val="TableParagraph"/>
              <w:spacing w:before="0"/>
              <w:jc w:val="left"/>
              <w:rPr>
                <w:rFonts w:ascii="Times New Roman"/>
                <w:sz w:val="10"/>
              </w:rPr>
            </w:pPr>
          </w:p>
        </w:tc>
      </w:tr>
      <w:tr>
        <w:trPr>
          <w:trHeight w:val="172" w:hRule="atLeast"/>
        </w:trPr>
        <w:tc>
          <w:tcPr>
            <w:tcW w:w="4206" w:type="dxa"/>
          </w:tcPr>
          <w:p>
            <w:pPr>
              <w:pStyle w:val="TableParagraph"/>
              <w:spacing w:line="142" w:lineRule="exact" w:before="10"/>
              <w:ind w:left="38"/>
              <w:jc w:val="left"/>
              <w:rPr>
                <w:sz w:val="13"/>
              </w:rPr>
            </w:pPr>
            <w:r>
              <w:rPr>
                <w:w w:val="120"/>
                <w:sz w:val="13"/>
              </w:rPr>
              <w:t>Oil Revenue</w:t>
            </w:r>
          </w:p>
        </w:tc>
        <w:tc>
          <w:tcPr>
            <w:tcW w:w="1832" w:type="dxa"/>
          </w:tcPr>
          <w:p>
            <w:pPr>
              <w:pStyle w:val="TableParagraph"/>
              <w:spacing w:line="142" w:lineRule="exact" w:before="10"/>
              <w:ind w:right="193"/>
              <w:rPr>
                <w:sz w:val="13"/>
              </w:rPr>
            </w:pPr>
            <w:r>
              <w:rPr>
                <w:w w:val="120"/>
                <w:sz w:val="13"/>
              </w:rPr>
              <w:t>3,207,133,258</w:t>
            </w:r>
          </w:p>
        </w:tc>
        <w:tc>
          <w:tcPr>
            <w:tcW w:w="1678" w:type="dxa"/>
          </w:tcPr>
          <w:p>
            <w:pPr>
              <w:pStyle w:val="TableParagraph"/>
              <w:spacing w:line="142" w:lineRule="exact" w:before="10"/>
              <w:ind w:right="193"/>
              <w:rPr>
                <w:sz w:val="13"/>
              </w:rPr>
            </w:pPr>
            <w:r>
              <w:rPr>
                <w:w w:val="120"/>
                <w:sz w:val="13"/>
              </w:rPr>
              <w:t>1,544,159,467</w:t>
            </w:r>
          </w:p>
        </w:tc>
        <w:tc>
          <w:tcPr>
            <w:tcW w:w="1516" w:type="dxa"/>
          </w:tcPr>
          <w:p>
            <w:pPr>
              <w:pStyle w:val="TableParagraph"/>
              <w:spacing w:line="142" w:lineRule="exact" w:before="10"/>
              <w:ind w:right="32"/>
              <w:rPr>
                <w:sz w:val="13"/>
              </w:rPr>
            </w:pPr>
            <w:r>
              <w:rPr>
                <w:w w:val="120"/>
                <w:sz w:val="13"/>
              </w:rPr>
              <w:t>2,104,007,306</w:t>
            </w:r>
          </w:p>
        </w:tc>
      </w:tr>
      <w:tr>
        <w:trPr>
          <w:trHeight w:val="172" w:hRule="atLeast"/>
        </w:trPr>
        <w:tc>
          <w:tcPr>
            <w:tcW w:w="4206" w:type="dxa"/>
          </w:tcPr>
          <w:p>
            <w:pPr>
              <w:pStyle w:val="TableParagraph"/>
              <w:spacing w:line="142" w:lineRule="exact" w:before="11"/>
              <w:ind w:left="184"/>
              <w:jc w:val="left"/>
              <w:rPr>
                <w:sz w:val="13"/>
              </w:rPr>
            </w:pPr>
            <w:r>
              <w:rPr>
                <w:w w:val="120"/>
                <w:sz w:val="13"/>
              </w:rPr>
              <w:t>(percent of GDP)</w:t>
            </w:r>
          </w:p>
        </w:tc>
        <w:tc>
          <w:tcPr>
            <w:tcW w:w="1832" w:type="dxa"/>
          </w:tcPr>
          <w:p>
            <w:pPr>
              <w:pStyle w:val="TableParagraph"/>
              <w:spacing w:line="142" w:lineRule="exact" w:before="11"/>
              <w:ind w:right="190"/>
              <w:rPr>
                <w:sz w:val="13"/>
              </w:rPr>
            </w:pPr>
            <w:r>
              <w:rPr>
                <w:w w:val="120"/>
                <w:sz w:val="13"/>
              </w:rPr>
              <w:t>1.3</w:t>
            </w:r>
          </w:p>
        </w:tc>
        <w:tc>
          <w:tcPr>
            <w:tcW w:w="1678" w:type="dxa"/>
          </w:tcPr>
          <w:p>
            <w:pPr>
              <w:pStyle w:val="TableParagraph"/>
              <w:spacing w:line="142" w:lineRule="exact" w:before="11"/>
              <w:ind w:right="190"/>
              <w:rPr>
                <w:sz w:val="13"/>
              </w:rPr>
            </w:pPr>
            <w:r>
              <w:rPr>
                <w:w w:val="120"/>
                <w:sz w:val="13"/>
              </w:rPr>
              <w:t>0.6</w:t>
            </w:r>
          </w:p>
        </w:tc>
        <w:tc>
          <w:tcPr>
            <w:tcW w:w="1516" w:type="dxa"/>
          </w:tcPr>
          <w:p>
            <w:pPr>
              <w:pStyle w:val="TableParagraph"/>
              <w:spacing w:line="142" w:lineRule="exact" w:before="11"/>
              <w:ind w:right="28"/>
              <w:rPr>
                <w:sz w:val="13"/>
              </w:rPr>
            </w:pPr>
            <w:r>
              <w:rPr>
                <w:w w:val="120"/>
                <w:sz w:val="13"/>
              </w:rPr>
              <w:t>0.9</w:t>
            </w:r>
          </w:p>
        </w:tc>
      </w:tr>
      <w:tr>
        <w:trPr>
          <w:trHeight w:val="172" w:hRule="atLeast"/>
        </w:trPr>
        <w:tc>
          <w:tcPr>
            <w:tcW w:w="4206" w:type="dxa"/>
          </w:tcPr>
          <w:p>
            <w:pPr>
              <w:pStyle w:val="TableParagraph"/>
              <w:spacing w:line="141" w:lineRule="exact" w:before="11"/>
              <w:ind w:left="38"/>
              <w:jc w:val="left"/>
              <w:rPr>
                <w:sz w:val="13"/>
              </w:rPr>
            </w:pPr>
            <w:r>
              <w:rPr>
                <w:w w:val="120"/>
                <w:sz w:val="13"/>
              </w:rPr>
              <w:t>Non-Oil Revenue and Grants</w:t>
            </w:r>
          </w:p>
        </w:tc>
        <w:tc>
          <w:tcPr>
            <w:tcW w:w="1832" w:type="dxa"/>
          </w:tcPr>
          <w:p>
            <w:pPr>
              <w:pStyle w:val="TableParagraph"/>
              <w:spacing w:line="141" w:lineRule="exact" w:before="11"/>
              <w:ind w:right="194"/>
              <w:rPr>
                <w:sz w:val="13"/>
              </w:rPr>
            </w:pPr>
            <w:r>
              <w:rPr>
                <w:w w:val="120"/>
                <w:sz w:val="13"/>
              </w:rPr>
              <w:t>47,831,987,340</w:t>
            </w:r>
          </w:p>
        </w:tc>
        <w:tc>
          <w:tcPr>
            <w:tcW w:w="1678" w:type="dxa"/>
          </w:tcPr>
          <w:p>
            <w:pPr>
              <w:pStyle w:val="TableParagraph"/>
              <w:spacing w:line="141" w:lineRule="exact" w:before="11"/>
              <w:ind w:right="194"/>
              <w:rPr>
                <w:sz w:val="13"/>
              </w:rPr>
            </w:pPr>
            <w:r>
              <w:rPr>
                <w:w w:val="120"/>
                <w:sz w:val="13"/>
              </w:rPr>
              <w:t>17,269,314,836</w:t>
            </w:r>
          </w:p>
        </w:tc>
        <w:tc>
          <w:tcPr>
            <w:tcW w:w="1516" w:type="dxa"/>
          </w:tcPr>
          <w:p>
            <w:pPr>
              <w:pStyle w:val="TableParagraph"/>
              <w:spacing w:line="141" w:lineRule="exact" w:before="11"/>
              <w:ind w:right="32"/>
              <w:rPr>
                <w:sz w:val="13"/>
              </w:rPr>
            </w:pPr>
            <w:r>
              <w:rPr>
                <w:w w:val="120"/>
                <w:sz w:val="13"/>
              </w:rPr>
              <w:t>15,280,739,540</w:t>
            </w:r>
          </w:p>
        </w:tc>
      </w:tr>
      <w:tr>
        <w:trPr>
          <w:trHeight w:val="172" w:hRule="atLeast"/>
        </w:trPr>
        <w:tc>
          <w:tcPr>
            <w:tcW w:w="4206" w:type="dxa"/>
          </w:tcPr>
          <w:p>
            <w:pPr>
              <w:pStyle w:val="TableParagraph"/>
              <w:spacing w:line="142" w:lineRule="exact" w:before="10"/>
              <w:ind w:left="184"/>
              <w:jc w:val="left"/>
              <w:rPr>
                <w:sz w:val="13"/>
              </w:rPr>
            </w:pPr>
            <w:r>
              <w:rPr>
                <w:w w:val="120"/>
                <w:sz w:val="13"/>
              </w:rPr>
              <w:t>(percent of GDP)</w:t>
            </w:r>
          </w:p>
        </w:tc>
        <w:tc>
          <w:tcPr>
            <w:tcW w:w="1832" w:type="dxa"/>
          </w:tcPr>
          <w:p>
            <w:pPr>
              <w:pStyle w:val="TableParagraph"/>
              <w:spacing w:line="142" w:lineRule="exact" w:before="10"/>
              <w:ind w:right="192"/>
              <w:rPr>
                <w:sz w:val="13"/>
              </w:rPr>
            </w:pPr>
            <w:r>
              <w:rPr>
                <w:w w:val="120"/>
                <w:sz w:val="13"/>
              </w:rPr>
              <w:t>19.8</w:t>
            </w:r>
          </w:p>
        </w:tc>
        <w:tc>
          <w:tcPr>
            <w:tcW w:w="1678" w:type="dxa"/>
          </w:tcPr>
          <w:p>
            <w:pPr>
              <w:pStyle w:val="TableParagraph"/>
              <w:spacing w:line="142" w:lineRule="exact" w:before="10"/>
              <w:ind w:right="190"/>
              <w:rPr>
                <w:sz w:val="13"/>
              </w:rPr>
            </w:pPr>
            <w:r>
              <w:rPr>
                <w:w w:val="120"/>
                <w:sz w:val="13"/>
              </w:rPr>
              <w:t>7.1</w:t>
            </w:r>
          </w:p>
        </w:tc>
        <w:tc>
          <w:tcPr>
            <w:tcW w:w="1516" w:type="dxa"/>
          </w:tcPr>
          <w:p>
            <w:pPr>
              <w:pStyle w:val="TableParagraph"/>
              <w:spacing w:line="142" w:lineRule="exact" w:before="10"/>
              <w:ind w:right="28"/>
              <w:rPr>
                <w:sz w:val="13"/>
              </w:rPr>
            </w:pPr>
            <w:r>
              <w:rPr>
                <w:w w:val="120"/>
                <w:sz w:val="13"/>
              </w:rPr>
              <w:t>6.3</w:t>
            </w:r>
          </w:p>
        </w:tc>
      </w:tr>
      <w:tr>
        <w:trPr>
          <w:trHeight w:val="172" w:hRule="atLeast"/>
        </w:trPr>
        <w:tc>
          <w:tcPr>
            <w:tcW w:w="4206" w:type="dxa"/>
          </w:tcPr>
          <w:p>
            <w:pPr>
              <w:pStyle w:val="TableParagraph"/>
              <w:spacing w:line="141" w:lineRule="exact" w:before="11"/>
              <w:ind w:left="38"/>
              <w:jc w:val="left"/>
              <w:rPr>
                <w:sz w:val="13"/>
              </w:rPr>
            </w:pPr>
            <w:r>
              <w:rPr>
                <w:w w:val="120"/>
                <w:sz w:val="13"/>
              </w:rPr>
              <w:t>Benchmark Oil Revenue</w:t>
            </w:r>
          </w:p>
        </w:tc>
        <w:tc>
          <w:tcPr>
            <w:tcW w:w="1832" w:type="dxa"/>
          </w:tcPr>
          <w:p>
            <w:pPr>
              <w:pStyle w:val="TableParagraph"/>
              <w:spacing w:line="141" w:lineRule="exact" w:before="11"/>
              <w:ind w:right="193"/>
              <w:rPr>
                <w:sz w:val="13"/>
              </w:rPr>
            </w:pPr>
            <w:r>
              <w:rPr>
                <w:w w:val="120"/>
                <w:sz w:val="13"/>
              </w:rPr>
              <w:t>2,205,617,093</w:t>
            </w:r>
          </w:p>
        </w:tc>
        <w:tc>
          <w:tcPr>
            <w:tcW w:w="1678" w:type="dxa"/>
          </w:tcPr>
          <w:p>
            <w:pPr>
              <w:pStyle w:val="TableParagraph"/>
              <w:spacing w:line="141" w:lineRule="exact" w:before="11"/>
              <w:ind w:right="193"/>
              <w:rPr>
                <w:sz w:val="13"/>
              </w:rPr>
            </w:pPr>
            <w:r>
              <w:rPr>
                <w:w w:val="120"/>
                <w:sz w:val="13"/>
              </w:rPr>
              <w:t>1,134,540,436</w:t>
            </w:r>
          </w:p>
        </w:tc>
        <w:tc>
          <w:tcPr>
            <w:tcW w:w="1516" w:type="dxa"/>
          </w:tcPr>
          <w:p>
            <w:pPr>
              <w:pStyle w:val="TableParagraph"/>
              <w:spacing w:line="141" w:lineRule="exact" w:before="11"/>
              <w:ind w:right="32"/>
              <w:rPr>
                <w:sz w:val="13"/>
              </w:rPr>
            </w:pPr>
            <w:r>
              <w:rPr>
                <w:w w:val="120"/>
                <w:sz w:val="13"/>
              </w:rPr>
              <w:t>1,472,497,587</w:t>
            </w:r>
          </w:p>
        </w:tc>
      </w:tr>
      <w:tr>
        <w:trPr>
          <w:trHeight w:val="172" w:hRule="atLeast"/>
        </w:trPr>
        <w:tc>
          <w:tcPr>
            <w:tcW w:w="4206" w:type="dxa"/>
          </w:tcPr>
          <w:p>
            <w:pPr>
              <w:pStyle w:val="TableParagraph"/>
              <w:spacing w:line="142" w:lineRule="exact" w:before="10"/>
              <w:ind w:left="184"/>
              <w:jc w:val="left"/>
              <w:rPr>
                <w:sz w:val="13"/>
              </w:rPr>
            </w:pPr>
            <w:r>
              <w:rPr>
                <w:w w:val="120"/>
                <w:sz w:val="13"/>
              </w:rPr>
              <w:t>(percent of GDP)</w:t>
            </w:r>
          </w:p>
        </w:tc>
        <w:tc>
          <w:tcPr>
            <w:tcW w:w="1832" w:type="dxa"/>
          </w:tcPr>
          <w:p>
            <w:pPr>
              <w:pStyle w:val="TableParagraph"/>
              <w:spacing w:line="142" w:lineRule="exact" w:before="10"/>
              <w:ind w:right="190"/>
              <w:rPr>
                <w:sz w:val="13"/>
              </w:rPr>
            </w:pPr>
            <w:r>
              <w:rPr>
                <w:w w:val="120"/>
                <w:sz w:val="13"/>
              </w:rPr>
              <w:t>0.9</w:t>
            </w:r>
          </w:p>
        </w:tc>
        <w:tc>
          <w:tcPr>
            <w:tcW w:w="1678" w:type="dxa"/>
          </w:tcPr>
          <w:p>
            <w:pPr>
              <w:pStyle w:val="TableParagraph"/>
              <w:spacing w:line="142" w:lineRule="exact" w:before="10"/>
              <w:ind w:right="190"/>
              <w:rPr>
                <w:sz w:val="13"/>
              </w:rPr>
            </w:pPr>
            <w:r>
              <w:rPr>
                <w:w w:val="120"/>
                <w:sz w:val="13"/>
              </w:rPr>
              <w:t>0.5</w:t>
            </w:r>
          </w:p>
        </w:tc>
        <w:tc>
          <w:tcPr>
            <w:tcW w:w="1516" w:type="dxa"/>
          </w:tcPr>
          <w:p>
            <w:pPr>
              <w:pStyle w:val="TableParagraph"/>
              <w:spacing w:line="142" w:lineRule="exact" w:before="10"/>
              <w:ind w:right="28"/>
              <w:rPr>
                <w:sz w:val="13"/>
              </w:rPr>
            </w:pPr>
            <w:r>
              <w:rPr>
                <w:w w:val="120"/>
                <w:sz w:val="13"/>
              </w:rPr>
              <w:t>0.6</w:t>
            </w:r>
          </w:p>
        </w:tc>
      </w:tr>
      <w:tr>
        <w:trPr>
          <w:trHeight w:val="172" w:hRule="atLeast"/>
        </w:trPr>
        <w:tc>
          <w:tcPr>
            <w:tcW w:w="4206" w:type="dxa"/>
          </w:tcPr>
          <w:p>
            <w:pPr>
              <w:pStyle w:val="TableParagraph"/>
              <w:spacing w:line="141" w:lineRule="exact" w:before="11"/>
              <w:ind w:left="38"/>
              <w:jc w:val="left"/>
              <w:rPr>
                <w:sz w:val="13"/>
              </w:rPr>
            </w:pPr>
            <w:r>
              <w:rPr>
                <w:w w:val="120"/>
                <w:sz w:val="13"/>
              </w:rPr>
              <w:t>Annual Budget Funding Amount (ABFA)</w:t>
            </w:r>
          </w:p>
        </w:tc>
        <w:tc>
          <w:tcPr>
            <w:tcW w:w="1832" w:type="dxa"/>
          </w:tcPr>
          <w:p>
            <w:pPr>
              <w:pStyle w:val="TableParagraph"/>
              <w:spacing w:line="141" w:lineRule="exact" w:before="11"/>
              <w:ind w:right="193"/>
              <w:rPr>
                <w:sz w:val="13"/>
              </w:rPr>
            </w:pPr>
            <w:r>
              <w:rPr>
                <w:w w:val="120"/>
                <w:sz w:val="13"/>
              </w:rPr>
              <w:t>1,543,931,965</w:t>
            </w:r>
          </w:p>
        </w:tc>
        <w:tc>
          <w:tcPr>
            <w:tcW w:w="1678" w:type="dxa"/>
          </w:tcPr>
          <w:p>
            <w:pPr>
              <w:pStyle w:val="TableParagraph"/>
              <w:spacing w:line="141" w:lineRule="exact" w:before="11"/>
              <w:ind w:right="193"/>
              <w:rPr>
                <w:sz w:val="13"/>
              </w:rPr>
            </w:pPr>
            <w:r>
              <w:rPr>
                <w:w w:val="120"/>
                <w:sz w:val="13"/>
              </w:rPr>
              <w:t>794,178,305</w:t>
            </w:r>
          </w:p>
        </w:tc>
        <w:tc>
          <w:tcPr>
            <w:tcW w:w="1516" w:type="dxa"/>
          </w:tcPr>
          <w:p>
            <w:pPr>
              <w:pStyle w:val="TableParagraph"/>
              <w:spacing w:line="141" w:lineRule="exact" w:before="11"/>
              <w:ind w:right="32"/>
              <w:rPr>
                <w:sz w:val="13"/>
              </w:rPr>
            </w:pPr>
            <w:r>
              <w:rPr>
                <w:w w:val="120"/>
                <w:sz w:val="13"/>
              </w:rPr>
              <w:t>1,030,748,311</w:t>
            </w:r>
          </w:p>
        </w:tc>
      </w:tr>
      <w:tr>
        <w:trPr>
          <w:trHeight w:val="172" w:hRule="atLeast"/>
        </w:trPr>
        <w:tc>
          <w:tcPr>
            <w:tcW w:w="4206" w:type="dxa"/>
          </w:tcPr>
          <w:p>
            <w:pPr>
              <w:pStyle w:val="TableParagraph"/>
              <w:spacing w:line="142" w:lineRule="exact" w:before="10"/>
              <w:ind w:left="184"/>
              <w:jc w:val="left"/>
              <w:rPr>
                <w:sz w:val="13"/>
              </w:rPr>
            </w:pPr>
            <w:r>
              <w:rPr>
                <w:w w:val="120"/>
                <w:sz w:val="13"/>
              </w:rPr>
              <w:t>(percent of GDP)</w:t>
            </w:r>
          </w:p>
        </w:tc>
        <w:tc>
          <w:tcPr>
            <w:tcW w:w="1832" w:type="dxa"/>
          </w:tcPr>
          <w:p>
            <w:pPr>
              <w:pStyle w:val="TableParagraph"/>
              <w:spacing w:line="142" w:lineRule="exact" w:before="10"/>
              <w:ind w:right="190"/>
              <w:rPr>
                <w:sz w:val="13"/>
              </w:rPr>
            </w:pPr>
            <w:r>
              <w:rPr>
                <w:w w:val="120"/>
                <w:sz w:val="13"/>
              </w:rPr>
              <w:t>0.6</w:t>
            </w:r>
          </w:p>
        </w:tc>
        <w:tc>
          <w:tcPr>
            <w:tcW w:w="1678" w:type="dxa"/>
          </w:tcPr>
          <w:p>
            <w:pPr>
              <w:pStyle w:val="TableParagraph"/>
              <w:spacing w:line="142" w:lineRule="exact" w:before="10"/>
              <w:ind w:right="190"/>
              <w:rPr>
                <w:sz w:val="13"/>
              </w:rPr>
            </w:pPr>
            <w:r>
              <w:rPr>
                <w:w w:val="120"/>
                <w:sz w:val="13"/>
              </w:rPr>
              <w:t>0.3</w:t>
            </w:r>
          </w:p>
        </w:tc>
        <w:tc>
          <w:tcPr>
            <w:tcW w:w="1516" w:type="dxa"/>
          </w:tcPr>
          <w:p>
            <w:pPr>
              <w:pStyle w:val="TableParagraph"/>
              <w:spacing w:line="142" w:lineRule="exact" w:before="10"/>
              <w:ind w:right="28"/>
              <w:rPr>
                <w:sz w:val="13"/>
              </w:rPr>
            </w:pPr>
            <w:r>
              <w:rPr>
                <w:w w:val="120"/>
                <w:sz w:val="13"/>
              </w:rPr>
              <w:t>0.4</w:t>
            </w:r>
          </w:p>
        </w:tc>
      </w:tr>
      <w:tr>
        <w:trPr>
          <w:trHeight w:val="176" w:hRule="atLeast"/>
        </w:trPr>
        <w:tc>
          <w:tcPr>
            <w:tcW w:w="4206" w:type="dxa"/>
          </w:tcPr>
          <w:p>
            <w:pPr>
              <w:pStyle w:val="TableParagraph"/>
              <w:spacing w:line="146" w:lineRule="exact" w:before="11"/>
              <w:ind w:left="38"/>
              <w:jc w:val="left"/>
              <w:rPr>
                <w:b/>
                <w:sz w:val="13"/>
              </w:rPr>
            </w:pPr>
            <w:r>
              <w:rPr>
                <w:b/>
                <w:w w:val="120"/>
                <w:sz w:val="13"/>
              </w:rPr>
              <w:t>Nominal GDP</w:t>
            </w:r>
          </w:p>
        </w:tc>
        <w:tc>
          <w:tcPr>
            <w:tcW w:w="1832" w:type="dxa"/>
          </w:tcPr>
          <w:p>
            <w:pPr>
              <w:pStyle w:val="TableParagraph"/>
              <w:spacing w:line="146" w:lineRule="exact" w:before="11"/>
              <w:ind w:right="187"/>
              <w:rPr>
                <w:b/>
                <w:sz w:val="13"/>
              </w:rPr>
            </w:pPr>
            <w:r>
              <w:rPr>
                <w:b/>
                <w:w w:val="115"/>
                <w:sz w:val="13"/>
              </w:rPr>
              <w:t>241,717,700,000</w:t>
            </w:r>
          </w:p>
        </w:tc>
        <w:tc>
          <w:tcPr>
            <w:tcW w:w="1678" w:type="dxa"/>
          </w:tcPr>
          <w:p>
            <w:pPr>
              <w:pStyle w:val="TableParagraph"/>
              <w:spacing w:line="146" w:lineRule="exact" w:before="11"/>
              <w:ind w:right="187"/>
              <w:rPr>
                <w:b/>
                <w:sz w:val="13"/>
              </w:rPr>
            </w:pPr>
            <w:r>
              <w:rPr>
                <w:b/>
                <w:w w:val="115"/>
                <w:sz w:val="13"/>
              </w:rPr>
              <w:t>241,717,700,000</w:t>
            </w:r>
          </w:p>
        </w:tc>
        <w:tc>
          <w:tcPr>
            <w:tcW w:w="1516" w:type="dxa"/>
          </w:tcPr>
          <w:p>
            <w:pPr>
              <w:pStyle w:val="TableParagraph"/>
              <w:spacing w:line="146" w:lineRule="exact" w:before="11"/>
              <w:ind w:right="25"/>
              <w:rPr>
                <w:b/>
                <w:sz w:val="13"/>
              </w:rPr>
            </w:pPr>
            <w:r>
              <w:rPr>
                <w:b/>
                <w:w w:val="115"/>
                <w:sz w:val="13"/>
              </w:rPr>
              <w:t>241,717,700,000</w:t>
            </w:r>
          </w:p>
        </w:tc>
      </w:tr>
      <w:tr>
        <w:trPr>
          <w:trHeight w:val="177" w:hRule="atLeast"/>
        </w:trPr>
        <w:tc>
          <w:tcPr>
            <w:tcW w:w="4206" w:type="dxa"/>
            <w:tcBorders>
              <w:bottom w:val="single" w:sz="8" w:space="0" w:color="000000"/>
            </w:tcBorders>
          </w:tcPr>
          <w:p>
            <w:pPr>
              <w:pStyle w:val="TableParagraph"/>
              <w:spacing w:line="143" w:lineRule="exact" w:before="15"/>
              <w:ind w:left="38"/>
              <w:jc w:val="left"/>
              <w:rPr>
                <w:b/>
                <w:sz w:val="13"/>
              </w:rPr>
            </w:pPr>
            <w:r>
              <w:rPr>
                <w:b/>
                <w:w w:val="120"/>
                <w:sz w:val="13"/>
              </w:rPr>
              <w:t>Non-Oil Nominal GDP</w:t>
            </w:r>
          </w:p>
        </w:tc>
        <w:tc>
          <w:tcPr>
            <w:tcW w:w="1832" w:type="dxa"/>
            <w:tcBorders>
              <w:bottom w:val="single" w:sz="8" w:space="0" w:color="000000"/>
            </w:tcBorders>
          </w:tcPr>
          <w:p>
            <w:pPr>
              <w:pStyle w:val="TableParagraph"/>
              <w:spacing w:line="143" w:lineRule="exact" w:before="15"/>
              <w:ind w:right="187"/>
              <w:rPr>
                <w:b/>
                <w:sz w:val="13"/>
              </w:rPr>
            </w:pPr>
            <w:r>
              <w:rPr>
                <w:b/>
                <w:w w:val="115"/>
                <w:sz w:val="13"/>
              </w:rPr>
              <w:t>229,558,401,000</w:t>
            </w:r>
          </w:p>
        </w:tc>
        <w:tc>
          <w:tcPr>
            <w:tcW w:w="1678" w:type="dxa"/>
            <w:tcBorders>
              <w:bottom w:val="single" w:sz="8" w:space="0" w:color="000000"/>
            </w:tcBorders>
          </w:tcPr>
          <w:p>
            <w:pPr>
              <w:pStyle w:val="TableParagraph"/>
              <w:spacing w:line="143" w:lineRule="exact" w:before="15"/>
              <w:ind w:right="187"/>
              <w:rPr>
                <w:b/>
                <w:sz w:val="13"/>
              </w:rPr>
            </w:pPr>
            <w:r>
              <w:rPr>
                <w:b/>
                <w:w w:val="115"/>
                <w:sz w:val="13"/>
              </w:rPr>
              <w:t>229,558,401,000</w:t>
            </w:r>
          </w:p>
        </w:tc>
        <w:tc>
          <w:tcPr>
            <w:tcW w:w="1516" w:type="dxa"/>
            <w:tcBorders>
              <w:bottom w:val="single" w:sz="8" w:space="0" w:color="000000"/>
            </w:tcBorders>
          </w:tcPr>
          <w:p>
            <w:pPr>
              <w:pStyle w:val="TableParagraph"/>
              <w:spacing w:line="143" w:lineRule="exact" w:before="15"/>
              <w:ind w:right="25"/>
              <w:rPr>
                <w:b/>
                <w:sz w:val="13"/>
              </w:rPr>
            </w:pPr>
            <w:r>
              <w:rPr>
                <w:b/>
                <w:w w:val="115"/>
                <w:sz w:val="13"/>
              </w:rPr>
              <w:t>229,558,401,000</w:t>
            </w:r>
          </w:p>
        </w:tc>
      </w:tr>
      <w:tr>
        <w:trPr>
          <w:trHeight w:val="243" w:hRule="atLeast"/>
        </w:trPr>
        <w:tc>
          <w:tcPr>
            <w:tcW w:w="4206" w:type="dxa"/>
            <w:tcBorders>
              <w:top w:val="single" w:sz="8" w:space="0" w:color="000000"/>
            </w:tcBorders>
          </w:tcPr>
          <w:p>
            <w:pPr>
              <w:pStyle w:val="TableParagraph"/>
              <w:spacing w:line="221" w:lineRule="exact" w:before="2"/>
              <w:jc w:val="left"/>
              <w:rPr>
                <w:sz w:val="20"/>
              </w:rPr>
            </w:pPr>
            <w:r>
              <w:rPr>
                <w:sz w:val="20"/>
              </w:rPr>
              <w:t>Source: MoF</w:t>
            </w:r>
          </w:p>
        </w:tc>
        <w:tc>
          <w:tcPr>
            <w:tcW w:w="1832" w:type="dxa"/>
            <w:tcBorders>
              <w:top w:val="single" w:sz="8" w:space="0" w:color="000000"/>
            </w:tcBorders>
          </w:tcPr>
          <w:p>
            <w:pPr>
              <w:pStyle w:val="TableParagraph"/>
              <w:spacing w:before="0"/>
              <w:jc w:val="left"/>
              <w:rPr>
                <w:rFonts w:ascii="Times New Roman"/>
                <w:sz w:val="14"/>
              </w:rPr>
            </w:pPr>
          </w:p>
        </w:tc>
        <w:tc>
          <w:tcPr>
            <w:tcW w:w="1678" w:type="dxa"/>
            <w:tcBorders>
              <w:top w:val="single" w:sz="8" w:space="0" w:color="000000"/>
            </w:tcBorders>
          </w:tcPr>
          <w:p>
            <w:pPr>
              <w:pStyle w:val="TableParagraph"/>
              <w:spacing w:before="0"/>
              <w:jc w:val="left"/>
              <w:rPr>
                <w:rFonts w:ascii="Times New Roman"/>
                <w:sz w:val="14"/>
              </w:rPr>
            </w:pPr>
          </w:p>
        </w:tc>
        <w:tc>
          <w:tcPr>
            <w:tcW w:w="1516" w:type="dxa"/>
            <w:tcBorders>
              <w:top w:val="single" w:sz="8" w:space="0" w:color="000000"/>
            </w:tcBorders>
          </w:tcPr>
          <w:p>
            <w:pPr>
              <w:pStyle w:val="TableParagraph"/>
              <w:spacing w:before="0"/>
              <w:jc w:val="left"/>
              <w:rPr>
                <w:rFonts w:ascii="Times New Roman"/>
                <w:sz w:val="14"/>
              </w:rPr>
            </w:pPr>
          </w:p>
        </w:tc>
      </w:tr>
    </w:tbl>
    <w:p>
      <w:pPr>
        <w:spacing w:after="0"/>
        <w:jc w:val="left"/>
        <w:rPr>
          <w:rFonts w:ascii="Times New Roman"/>
          <w:sz w:val="14"/>
        </w:rPr>
        <w:sectPr>
          <w:pgSz w:w="12240" w:h="15840"/>
          <w:pgMar w:header="0" w:footer="935" w:top="1360" w:bottom="1200" w:left="300" w:right="400"/>
        </w:sectPr>
      </w:pPr>
    </w:p>
    <w:p>
      <w:pPr>
        <w:spacing w:before="78"/>
        <w:ind w:left="1140" w:right="0" w:firstLine="0"/>
        <w:jc w:val="left"/>
        <w:rPr>
          <w:b/>
          <w:sz w:val="24"/>
        </w:rPr>
      </w:pPr>
      <w:r>
        <w:rPr>
          <w:b/>
          <w:sz w:val="24"/>
        </w:rPr>
        <w:t>Appendix 5: Economic Classification of Central Gov't Revenue – 2018</w:t>
      </w:r>
    </w:p>
    <w:p>
      <w:pPr>
        <w:pStyle w:val="BodyText"/>
        <w:spacing w:before="8"/>
        <w:rPr>
          <w:b/>
          <w:sz w:val="7"/>
        </w:rPr>
      </w:pPr>
    </w:p>
    <w:tbl>
      <w:tblPr>
        <w:tblW w:w="0" w:type="auto"/>
        <w:jc w:val="left"/>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8"/>
        <w:gridCol w:w="1831"/>
        <w:gridCol w:w="1783"/>
        <w:gridCol w:w="1525"/>
      </w:tblGrid>
      <w:tr>
        <w:trPr>
          <w:trHeight w:val="397" w:hRule="atLeast"/>
        </w:trPr>
        <w:tc>
          <w:tcPr>
            <w:tcW w:w="4078" w:type="dxa"/>
            <w:tcBorders>
              <w:top w:val="single" w:sz="4" w:space="0" w:color="000000"/>
              <w:bottom w:val="single" w:sz="6" w:space="0" w:color="000000"/>
            </w:tcBorders>
          </w:tcPr>
          <w:p>
            <w:pPr>
              <w:pStyle w:val="TableParagraph"/>
              <w:spacing w:before="0"/>
              <w:jc w:val="left"/>
              <w:rPr>
                <w:rFonts w:ascii="Times New Roman"/>
                <w:sz w:val="14"/>
              </w:rPr>
            </w:pPr>
          </w:p>
        </w:tc>
        <w:tc>
          <w:tcPr>
            <w:tcW w:w="1831" w:type="dxa"/>
            <w:tcBorders>
              <w:top w:val="single" w:sz="4" w:space="0" w:color="000000"/>
              <w:bottom w:val="single" w:sz="6" w:space="0" w:color="000000"/>
            </w:tcBorders>
          </w:tcPr>
          <w:p>
            <w:pPr>
              <w:pStyle w:val="TableParagraph"/>
              <w:spacing w:before="3"/>
              <w:ind w:left="1007" w:right="117"/>
              <w:jc w:val="center"/>
              <w:rPr>
                <w:b/>
                <w:sz w:val="10"/>
              </w:rPr>
            </w:pPr>
            <w:r>
              <w:rPr>
                <w:b/>
                <w:w w:val="140"/>
                <w:sz w:val="10"/>
              </w:rPr>
              <w:t>2018</w:t>
            </w:r>
          </w:p>
          <w:p>
            <w:pPr>
              <w:pStyle w:val="TableParagraph"/>
              <w:spacing w:before="4"/>
              <w:ind w:left="999" w:right="272"/>
              <w:jc w:val="center"/>
              <w:rPr>
                <w:b/>
                <w:sz w:val="10"/>
              </w:rPr>
            </w:pPr>
            <w:r>
              <w:rPr>
                <w:b/>
                <w:w w:val="140"/>
                <w:sz w:val="10"/>
              </w:rPr>
              <w:t>Budget</w:t>
            </w:r>
          </w:p>
        </w:tc>
        <w:tc>
          <w:tcPr>
            <w:tcW w:w="1783" w:type="dxa"/>
            <w:tcBorders>
              <w:top w:val="single" w:sz="4" w:space="0" w:color="000000"/>
              <w:bottom w:val="single" w:sz="6" w:space="0" w:color="000000"/>
            </w:tcBorders>
          </w:tcPr>
          <w:p>
            <w:pPr>
              <w:pStyle w:val="TableParagraph"/>
              <w:spacing w:before="3"/>
              <w:ind w:left="1135"/>
              <w:jc w:val="left"/>
              <w:rPr>
                <w:b/>
                <w:sz w:val="10"/>
              </w:rPr>
            </w:pPr>
            <w:r>
              <w:rPr>
                <w:b/>
                <w:w w:val="140"/>
                <w:sz w:val="10"/>
              </w:rPr>
              <w:t>2018</w:t>
            </w:r>
          </w:p>
          <w:p>
            <w:pPr>
              <w:pStyle w:val="TableParagraph"/>
              <w:spacing w:before="4"/>
              <w:ind w:left="887"/>
              <w:jc w:val="left"/>
              <w:rPr>
                <w:b/>
                <w:sz w:val="10"/>
              </w:rPr>
            </w:pPr>
            <w:r>
              <w:rPr>
                <w:b/>
                <w:w w:val="140"/>
                <w:sz w:val="10"/>
              </w:rPr>
              <w:t>Jan-May</w:t>
            </w:r>
          </w:p>
          <w:p>
            <w:pPr>
              <w:pStyle w:val="TableParagraph"/>
              <w:spacing w:line="99" w:lineRule="exact" w:before="30"/>
              <w:ind w:left="1153"/>
              <w:jc w:val="left"/>
              <w:rPr>
                <w:b/>
                <w:sz w:val="10"/>
              </w:rPr>
            </w:pPr>
            <w:r>
              <w:rPr>
                <w:b/>
                <w:w w:val="140"/>
                <w:sz w:val="10"/>
              </w:rPr>
              <w:t>Prog</w:t>
            </w:r>
          </w:p>
        </w:tc>
        <w:tc>
          <w:tcPr>
            <w:tcW w:w="1525" w:type="dxa"/>
            <w:tcBorders>
              <w:top w:val="single" w:sz="4" w:space="0" w:color="000000"/>
              <w:bottom w:val="single" w:sz="6" w:space="0" w:color="000000"/>
            </w:tcBorders>
          </w:tcPr>
          <w:p>
            <w:pPr>
              <w:pStyle w:val="TableParagraph"/>
              <w:spacing w:before="3"/>
              <w:ind w:right="32"/>
              <w:rPr>
                <w:b/>
                <w:sz w:val="10"/>
              </w:rPr>
            </w:pPr>
            <w:r>
              <w:rPr>
                <w:b/>
                <w:spacing w:val="-2"/>
                <w:w w:val="140"/>
                <w:sz w:val="10"/>
              </w:rPr>
              <w:t>2018</w:t>
            </w:r>
          </w:p>
          <w:p>
            <w:pPr>
              <w:pStyle w:val="TableParagraph"/>
              <w:spacing w:before="4"/>
              <w:ind w:right="31"/>
              <w:rPr>
                <w:b/>
                <w:sz w:val="10"/>
              </w:rPr>
            </w:pPr>
            <w:r>
              <w:rPr>
                <w:b/>
                <w:spacing w:val="-1"/>
                <w:w w:val="140"/>
                <w:sz w:val="10"/>
              </w:rPr>
              <w:t>Jan-May</w:t>
            </w:r>
          </w:p>
          <w:p>
            <w:pPr>
              <w:pStyle w:val="TableParagraph"/>
              <w:spacing w:line="99" w:lineRule="exact" w:before="30"/>
              <w:ind w:right="31"/>
              <w:rPr>
                <w:b/>
                <w:sz w:val="10"/>
              </w:rPr>
            </w:pPr>
            <w:r>
              <w:rPr>
                <w:b/>
                <w:w w:val="140"/>
                <w:sz w:val="10"/>
              </w:rPr>
              <w:t>Prov</w:t>
            </w:r>
            <w:r>
              <w:rPr>
                <w:b/>
                <w:spacing w:val="10"/>
                <w:w w:val="140"/>
                <w:sz w:val="10"/>
              </w:rPr>
              <w:t> </w:t>
            </w:r>
            <w:r>
              <w:rPr>
                <w:b/>
                <w:w w:val="140"/>
                <w:sz w:val="10"/>
              </w:rPr>
              <w:t>Outturn</w:t>
            </w:r>
          </w:p>
        </w:tc>
      </w:tr>
      <w:tr>
        <w:trPr>
          <w:trHeight w:val="363" w:hRule="atLeast"/>
        </w:trPr>
        <w:tc>
          <w:tcPr>
            <w:tcW w:w="4078" w:type="dxa"/>
            <w:tcBorders>
              <w:top w:val="single" w:sz="6" w:space="0" w:color="000000"/>
            </w:tcBorders>
          </w:tcPr>
          <w:p>
            <w:pPr>
              <w:pStyle w:val="TableParagraph"/>
              <w:spacing w:before="10"/>
              <w:jc w:val="left"/>
              <w:rPr>
                <w:b/>
                <w:sz w:val="13"/>
              </w:rPr>
            </w:pPr>
          </w:p>
          <w:p>
            <w:pPr>
              <w:pStyle w:val="TableParagraph"/>
              <w:spacing w:before="1"/>
              <w:ind w:left="35"/>
              <w:jc w:val="left"/>
              <w:rPr>
                <w:b/>
                <w:sz w:val="10"/>
              </w:rPr>
            </w:pPr>
            <w:r>
              <w:rPr>
                <w:b/>
                <w:w w:val="140"/>
                <w:sz w:val="10"/>
              </w:rPr>
              <w:t>TAX REVENUE</w:t>
            </w:r>
          </w:p>
        </w:tc>
        <w:tc>
          <w:tcPr>
            <w:tcW w:w="1831" w:type="dxa"/>
            <w:tcBorders>
              <w:top w:val="single" w:sz="6" w:space="0" w:color="000000"/>
            </w:tcBorders>
          </w:tcPr>
          <w:p>
            <w:pPr>
              <w:pStyle w:val="TableParagraph"/>
              <w:spacing w:before="10"/>
              <w:jc w:val="left"/>
              <w:rPr>
                <w:b/>
                <w:sz w:val="13"/>
              </w:rPr>
            </w:pPr>
          </w:p>
          <w:p>
            <w:pPr>
              <w:pStyle w:val="TableParagraph"/>
              <w:spacing w:before="1"/>
              <w:ind w:right="290"/>
              <w:rPr>
                <w:b/>
                <w:sz w:val="10"/>
              </w:rPr>
            </w:pPr>
            <w:r>
              <w:rPr>
                <w:b/>
                <w:w w:val="140"/>
                <w:sz w:val="10"/>
              </w:rPr>
              <w:t>39,881,579,378</w:t>
            </w:r>
          </w:p>
        </w:tc>
        <w:tc>
          <w:tcPr>
            <w:tcW w:w="1783" w:type="dxa"/>
            <w:tcBorders>
              <w:top w:val="single" w:sz="6" w:space="0" w:color="000000"/>
            </w:tcBorders>
          </w:tcPr>
          <w:p>
            <w:pPr>
              <w:pStyle w:val="TableParagraph"/>
              <w:spacing w:before="10"/>
              <w:jc w:val="left"/>
              <w:rPr>
                <w:b/>
                <w:sz w:val="13"/>
              </w:rPr>
            </w:pPr>
          </w:p>
          <w:p>
            <w:pPr>
              <w:pStyle w:val="TableParagraph"/>
              <w:spacing w:before="1"/>
              <w:ind w:right="289"/>
              <w:rPr>
                <w:b/>
                <w:sz w:val="10"/>
              </w:rPr>
            </w:pPr>
            <w:r>
              <w:rPr>
                <w:b/>
                <w:w w:val="140"/>
                <w:sz w:val="10"/>
              </w:rPr>
              <w:t>14,758,722,279</w:t>
            </w:r>
          </w:p>
        </w:tc>
        <w:tc>
          <w:tcPr>
            <w:tcW w:w="1525" w:type="dxa"/>
            <w:tcBorders>
              <w:top w:val="single" w:sz="6" w:space="0" w:color="000000"/>
            </w:tcBorders>
          </w:tcPr>
          <w:p>
            <w:pPr>
              <w:pStyle w:val="TableParagraph"/>
              <w:spacing w:before="10"/>
              <w:jc w:val="left"/>
              <w:rPr>
                <w:b/>
                <w:sz w:val="13"/>
              </w:rPr>
            </w:pPr>
          </w:p>
          <w:p>
            <w:pPr>
              <w:pStyle w:val="TableParagraph"/>
              <w:spacing w:before="1"/>
              <w:ind w:right="31"/>
              <w:rPr>
                <w:b/>
                <w:sz w:val="10"/>
              </w:rPr>
            </w:pPr>
            <w:r>
              <w:rPr>
                <w:b/>
                <w:w w:val="140"/>
                <w:sz w:val="10"/>
              </w:rPr>
              <w:t>13,851,637,004</w:t>
            </w:r>
          </w:p>
        </w:tc>
      </w:tr>
      <w:tr>
        <w:trPr>
          <w:trHeight w:val="203" w:hRule="atLeast"/>
        </w:trPr>
        <w:tc>
          <w:tcPr>
            <w:tcW w:w="4078" w:type="dxa"/>
          </w:tcPr>
          <w:p>
            <w:pPr>
              <w:pStyle w:val="TableParagraph"/>
              <w:spacing w:line="104" w:lineRule="exact" w:before="79"/>
              <w:ind w:left="142"/>
              <w:jc w:val="left"/>
              <w:rPr>
                <w:b/>
                <w:sz w:val="10"/>
              </w:rPr>
            </w:pPr>
            <w:r>
              <w:rPr>
                <w:b/>
                <w:w w:val="140"/>
                <w:sz w:val="10"/>
              </w:rPr>
              <w:t>TAXES ON INCOME &amp; PROPERTY</w:t>
            </w:r>
          </w:p>
        </w:tc>
        <w:tc>
          <w:tcPr>
            <w:tcW w:w="1831" w:type="dxa"/>
          </w:tcPr>
          <w:p>
            <w:pPr>
              <w:pStyle w:val="TableParagraph"/>
              <w:spacing w:line="104" w:lineRule="exact" w:before="79"/>
              <w:ind w:right="290"/>
              <w:rPr>
                <w:b/>
                <w:sz w:val="10"/>
              </w:rPr>
            </w:pPr>
            <w:r>
              <w:rPr>
                <w:b/>
                <w:w w:val="140"/>
                <w:sz w:val="10"/>
              </w:rPr>
              <w:t>16,278,913,569</w:t>
            </w:r>
          </w:p>
        </w:tc>
        <w:tc>
          <w:tcPr>
            <w:tcW w:w="1783" w:type="dxa"/>
          </w:tcPr>
          <w:p>
            <w:pPr>
              <w:pStyle w:val="TableParagraph"/>
              <w:spacing w:line="104" w:lineRule="exact" w:before="79"/>
              <w:ind w:right="289"/>
              <w:rPr>
                <w:b/>
                <w:sz w:val="10"/>
              </w:rPr>
            </w:pPr>
            <w:r>
              <w:rPr>
                <w:b/>
                <w:w w:val="140"/>
                <w:sz w:val="10"/>
              </w:rPr>
              <w:t>5,779,282,190</w:t>
            </w:r>
          </w:p>
        </w:tc>
        <w:tc>
          <w:tcPr>
            <w:tcW w:w="1525" w:type="dxa"/>
          </w:tcPr>
          <w:p>
            <w:pPr>
              <w:pStyle w:val="TableParagraph"/>
              <w:spacing w:line="104" w:lineRule="exact" w:before="79"/>
              <w:ind w:right="31"/>
              <w:rPr>
                <w:b/>
                <w:sz w:val="10"/>
              </w:rPr>
            </w:pPr>
            <w:r>
              <w:rPr>
                <w:b/>
                <w:w w:val="140"/>
                <w:sz w:val="10"/>
              </w:rPr>
              <w:t>5,943,694,290</w:t>
            </w:r>
          </w:p>
        </w:tc>
      </w:tr>
      <w:tr>
        <w:trPr>
          <w:trHeight w:val="131" w:hRule="atLeast"/>
        </w:trPr>
        <w:tc>
          <w:tcPr>
            <w:tcW w:w="4078" w:type="dxa"/>
          </w:tcPr>
          <w:p>
            <w:pPr>
              <w:pStyle w:val="TableParagraph"/>
              <w:spacing w:line="104" w:lineRule="exact" w:before="7"/>
              <w:ind w:left="248"/>
              <w:jc w:val="left"/>
              <w:rPr>
                <w:sz w:val="10"/>
              </w:rPr>
            </w:pPr>
            <w:r>
              <w:rPr>
                <w:w w:val="140"/>
                <w:sz w:val="10"/>
              </w:rPr>
              <w:t>Personal</w:t>
            </w:r>
          </w:p>
        </w:tc>
        <w:tc>
          <w:tcPr>
            <w:tcW w:w="1831" w:type="dxa"/>
          </w:tcPr>
          <w:p>
            <w:pPr>
              <w:pStyle w:val="TableParagraph"/>
              <w:spacing w:line="104" w:lineRule="exact" w:before="7"/>
              <w:ind w:right="296"/>
              <w:rPr>
                <w:sz w:val="10"/>
              </w:rPr>
            </w:pPr>
            <w:r>
              <w:rPr>
                <w:w w:val="140"/>
                <w:sz w:val="10"/>
              </w:rPr>
              <w:t>6,012,691,760</w:t>
            </w:r>
          </w:p>
        </w:tc>
        <w:tc>
          <w:tcPr>
            <w:tcW w:w="1783" w:type="dxa"/>
          </w:tcPr>
          <w:p>
            <w:pPr>
              <w:pStyle w:val="TableParagraph"/>
              <w:spacing w:line="104" w:lineRule="exact" w:before="7"/>
              <w:ind w:right="296"/>
              <w:rPr>
                <w:sz w:val="10"/>
              </w:rPr>
            </w:pPr>
            <w:r>
              <w:rPr>
                <w:w w:val="140"/>
                <w:sz w:val="10"/>
              </w:rPr>
              <w:t>2,231,000,000</w:t>
            </w:r>
          </w:p>
        </w:tc>
        <w:tc>
          <w:tcPr>
            <w:tcW w:w="1525" w:type="dxa"/>
          </w:tcPr>
          <w:p>
            <w:pPr>
              <w:pStyle w:val="TableParagraph"/>
              <w:spacing w:line="104" w:lineRule="exact" w:before="7"/>
              <w:ind w:right="37"/>
              <w:rPr>
                <w:sz w:val="10"/>
              </w:rPr>
            </w:pPr>
            <w:r>
              <w:rPr>
                <w:w w:val="140"/>
                <w:sz w:val="10"/>
              </w:rPr>
              <w:t>1,953,707,737</w:t>
            </w:r>
          </w:p>
        </w:tc>
      </w:tr>
      <w:tr>
        <w:trPr>
          <w:trHeight w:val="131" w:hRule="atLeast"/>
        </w:trPr>
        <w:tc>
          <w:tcPr>
            <w:tcW w:w="4078" w:type="dxa"/>
          </w:tcPr>
          <w:p>
            <w:pPr>
              <w:pStyle w:val="TableParagraph"/>
              <w:spacing w:line="104" w:lineRule="exact" w:before="7"/>
              <w:ind w:left="248"/>
              <w:jc w:val="left"/>
              <w:rPr>
                <w:sz w:val="10"/>
              </w:rPr>
            </w:pPr>
            <w:r>
              <w:rPr>
                <w:w w:val="140"/>
                <w:sz w:val="10"/>
              </w:rPr>
              <w:t>Self Employed</w:t>
            </w:r>
          </w:p>
        </w:tc>
        <w:tc>
          <w:tcPr>
            <w:tcW w:w="1831" w:type="dxa"/>
          </w:tcPr>
          <w:p>
            <w:pPr>
              <w:pStyle w:val="TableParagraph"/>
              <w:spacing w:line="104" w:lineRule="exact" w:before="7"/>
              <w:ind w:right="296"/>
              <w:rPr>
                <w:sz w:val="10"/>
              </w:rPr>
            </w:pPr>
            <w:r>
              <w:rPr>
                <w:w w:val="140"/>
                <w:sz w:val="10"/>
              </w:rPr>
              <w:t>489,411,499</w:t>
            </w:r>
          </w:p>
        </w:tc>
        <w:tc>
          <w:tcPr>
            <w:tcW w:w="1783" w:type="dxa"/>
          </w:tcPr>
          <w:p>
            <w:pPr>
              <w:pStyle w:val="TableParagraph"/>
              <w:spacing w:line="104" w:lineRule="exact" w:before="7"/>
              <w:ind w:right="295"/>
              <w:rPr>
                <w:sz w:val="10"/>
              </w:rPr>
            </w:pPr>
            <w:r>
              <w:rPr>
                <w:w w:val="140"/>
                <w:sz w:val="10"/>
              </w:rPr>
              <w:t>198,400,000</w:t>
            </w:r>
          </w:p>
        </w:tc>
        <w:tc>
          <w:tcPr>
            <w:tcW w:w="1525" w:type="dxa"/>
          </w:tcPr>
          <w:p>
            <w:pPr>
              <w:pStyle w:val="TableParagraph"/>
              <w:spacing w:line="104" w:lineRule="exact" w:before="7"/>
              <w:ind w:right="37"/>
              <w:rPr>
                <w:sz w:val="10"/>
              </w:rPr>
            </w:pPr>
            <w:r>
              <w:rPr>
                <w:w w:val="140"/>
                <w:sz w:val="10"/>
              </w:rPr>
              <w:t>139,542,739</w:t>
            </w:r>
          </w:p>
        </w:tc>
      </w:tr>
      <w:tr>
        <w:trPr>
          <w:trHeight w:val="131" w:hRule="atLeast"/>
        </w:trPr>
        <w:tc>
          <w:tcPr>
            <w:tcW w:w="4078" w:type="dxa"/>
          </w:tcPr>
          <w:p>
            <w:pPr>
              <w:pStyle w:val="TableParagraph"/>
              <w:spacing w:line="104" w:lineRule="exact" w:before="7"/>
              <w:ind w:left="248"/>
              <w:jc w:val="left"/>
              <w:rPr>
                <w:sz w:val="10"/>
              </w:rPr>
            </w:pPr>
            <w:r>
              <w:rPr>
                <w:w w:val="140"/>
                <w:sz w:val="10"/>
              </w:rPr>
              <w:t>Companies</w:t>
            </w:r>
          </w:p>
        </w:tc>
        <w:tc>
          <w:tcPr>
            <w:tcW w:w="1831" w:type="dxa"/>
          </w:tcPr>
          <w:p>
            <w:pPr>
              <w:pStyle w:val="TableParagraph"/>
              <w:spacing w:line="104" w:lineRule="exact" w:before="7"/>
              <w:ind w:right="296"/>
              <w:rPr>
                <w:sz w:val="10"/>
              </w:rPr>
            </w:pPr>
            <w:r>
              <w:rPr>
                <w:w w:val="140"/>
                <w:sz w:val="10"/>
              </w:rPr>
              <w:t>6,856,331,618</w:t>
            </w:r>
          </w:p>
        </w:tc>
        <w:tc>
          <w:tcPr>
            <w:tcW w:w="1783" w:type="dxa"/>
          </w:tcPr>
          <w:p>
            <w:pPr>
              <w:pStyle w:val="TableParagraph"/>
              <w:spacing w:line="104" w:lineRule="exact" w:before="7"/>
              <w:ind w:right="296"/>
              <w:rPr>
                <w:sz w:val="10"/>
              </w:rPr>
            </w:pPr>
            <w:r>
              <w:rPr>
                <w:w w:val="140"/>
                <w:sz w:val="10"/>
              </w:rPr>
              <w:t>2,110,700,000</w:t>
            </w:r>
          </w:p>
        </w:tc>
        <w:tc>
          <w:tcPr>
            <w:tcW w:w="1525" w:type="dxa"/>
          </w:tcPr>
          <w:p>
            <w:pPr>
              <w:pStyle w:val="TableParagraph"/>
              <w:spacing w:line="104" w:lineRule="exact" w:before="7"/>
              <w:ind w:right="37"/>
              <w:rPr>
                <w:sz w:val="10"/>
              </w:rPr>
            </w:pPr>
            <w:r>
              <w:rPr>
                <w:w w:val="140"/>
                <w:sz w:val="10"/>
              </w:rPr>
              <w:t>2,171,757,135</w:t>
            </w:r>
          </w:p>
        </w:tc>
      </w:tr>
      <w:tr>
        <w:trPr>
          <w:trHeight w:val="131" w:hRule="atLeast"/>
        </w:trPr>
        <w:tc>
          <w:tcPr>
            <w:tcW w:w="4078" w:type="dxa"/>
          </w:tcPr>
          <w:p>
            <w:pPr>
              <w:pStyle w:val="TableParagraph"/>
              <w:spacing w:line="104" w:lineRule="exact" w:before="7"/>
              <w:ind w:left="248"/>
              <w:jc w:val="left"/>
              <w:rPr>
                <w:sz w:val="10"/>
              </w:rPr>
            </w:pPr>
            <w:r>
              <w:rPr>
                <w:w w:val="140"/>
                <w:sz w:val="10"/>
              </w:rPr>
              <w:t>Company Taxes on Oil</w:t>
            </w:r>
          </w:p>
        </w:tc>
        <w:tc>
          <w:tcPr>
            <w:tcW w:w="1831" w:type="dxa"/>
          </w:tcPr>
          <w:p>
            <w:pPr>
              <w:pStyle w:val="TableParagraph"/>
              <w:spacing w:line="104" w:lineRule="exact" w:before="7"/>
              <w:ind w:right="293"/>
              <w:rPr>
                <w:sz w:val="10"/>
              </w:rPr>
            </w:pPr>
            <w:r>
              <w:rPr>
                <w:w w:val="141"/>
                <w:sz w:val="10"/>
              </w:rPr>
              <w:t>0</w:t>
            </w:r>
          </w:p>
        </w:tc>
        <w:tc>
          <w:tcPr>
            <w:tcW w:w="1783" w:type="dxa"/>
          </w:tcPr>
          <w:p>
            <w:pPr>
              <w:pStyle w:val="TableParagraph"/>
              <w:spacing w:line="104" w:lineRule="exact" w:before="7"/>
              <w:ind w:right="292"/>
              <w:rPr>
                <w:sz w:val="10"/>
              </w:rPr>
            </w:pPr>
            <w:r>
              <w:rPr>
                <w:w w:val="141"/>
                <w:sz w:val="10"/>
              </w:rPr>
              <w:t>0</w:t>
            </w:r>
          </w:p>
        </w:tc>
        <w:tc>
          <w:tcPr>
            <w:tcW w:w="1525" w:type="dxa"/>
          </w:tcPr>
          <w:p>
            <w:pPr>
              <w:pStyle w:val="TableParagraph"/>
              <w:spacing w:line="104" w:lineRule="exact" w:before="7"/>
              <w:ind w:right="37"/>
              <w:rPr>
                <w:sz w:val="10"/>
              </w:rPr>
            </w:pPr>
            <w:r>
              <w:rPr>
                <w:w w:val="140"/>
                <w:sz w:val="10"/>
              </w:rPr>
              <w:t>373,512,126</w:t>
            </w:r>
          </w:p>
        </w:tc>
      </w:tr>
      <w:tr>
        <w:trPr>
          <w:trHeight w:val="131" w:hRule="atLeast"/>
        </w:trPr>
        <w:tc>
          <w:tcPr>
            <w:tcW w:w="4078" w:type="dxa"/>
          </w:tcPr>
          <w:p>
            <w:pPr>
              <w:pStyle w:val="TableParagraph"/>
              <w:spacing w:line="104" w:lineRule="exact" w:before="7"/>
              <w:ind w:left="248"/>
              <w:jc w:val="left"/>
              <w:rPr>
                <w:sz w:val="10"/>
              </w:rPr>
            </w:pPr>
            <w:r>
              <w:rPr>
                <w:w w:val="140"/>
                <w:sz w:val="10"/>
              </w:rPr>
              <w:t>Others</w:t>
            </w:r>
          </w:p>
        </w:tc>
        <w:tc>
          <w:tcPr>
            <w:tcW w:w="1831" w:type="dxa"/>
          </w:tcPr>
          <w:p>
            <w:pPr>
              <w:pStyle w:val="TableParagraph"/>
              <w:spacing w:line="104" w:lineRule="exact" w:before="7"/>
              <w:ind w:right="296"/>
              <w:rPr>
                <w:sz w:val="10"/>
              </w:rPr>
            </w:pPr>
            <w:r>
              <w:rPr>
                <w:w w:val="140"/>
                <w:sz w:val="10"/>
              </w:rPr>
              <w:t>2,920,478,692</w:t>
            </w:r>
          </w:p>
        </w:tc>
        <w:tc>
          <w:tcPr>
            <w:tcW w:w="1783" w:type="dxa"/>
          </w:tcPr>
          <w:p>
            <w:pPr>
              <w:pStyle w:val="TableParagraph"/>
              <w:spacing w:line="104" w:lineRule="exact" w:before="7"/>
              <w:ind w:right="296"/>
              <w:rPr>
                <w:sz w:val="10"/>
              </w:rPr>
            </w:pPr>
            <w:r>
              <w:rPr>
                <w:w w:val="140"/>
                <w:sz w:val="10"/>
              </w:rPr>
              <w:t>1,239,182,190</w:t>
            </w:r>
          </w:p>
        </w:tc>
        <w:tc>
          <w:tcPr>
            <w:tcW w:w="1525" w:type="dxa"/>
          </w:tcPr>
          <w:p>
            <w:pPr>
              <w:pStyle w:val="TableParagraph"/>
              <w:spacing w:line="104" w:lineRule="exact" w:before="7"/>
              <w:ind w:right="37"/>
              <w:rPr>
                <w:sz w:val="10"/>
              </w:rPr>
            </w:pPr>
            <w:r>
              <w:rPr>
                <w:w w:val="140"/>
                <w:sz w:val="10"/>
              </w:rPr>
              <w:t>1,305,174,553</w:t>
            </w:r>
          </w:p>
        </w:tc>
      </w:tr>
      <w:tr>
        <w:trPr>
          <w:trHeight w:val="131" w:hRule="atLeast"/>
        </w:trPr>
        <w:tc>
          <w:tcPr>
            <w:tcW w:w="4078" w:type="dxa"/>
          </w:tcPr>
          <w:p>
            <w:pPr>
              <w:pStyle w:val="TableParagraph"/>
              <w:spacing w:line="104" w:lineRule="exact" w:before="7"/>
              <w:ind w:left="354"/>
              <w:jc w:val="left"/>
              <w:rPr>
                <w:sz w:val="10"/>
              </w:rPr>
            </w:pPr>
            <w:r>
              <w:rPr>
                <w:w w:val="140"/>
                <w:sz w:val="10"/>
              </w:rPr>
              <w:t>Other Direct Taxes</w:t>
            </w:r>
          </w:p>
        </w:tc>
        <w:tc>
          <w:tcPr>
            <w:tcW w:w="1831" w:type="dxa"/>
          </w:tcPr>
          <w:p>
            <w:pPr>
              <w:pStyle w:val="TableParagraph"/>
              <w:spacing w:line="104" w:lineRule="exact" w:before="7"/>
              <w:ind w:right="296"/>
              <w:rPr>
                <w:sz w:val="10"/>
              </w:rPr>
            </w:pPr>
            <w:r>
              <w:rPr>
                <w:w w:val="140"/>
                <w:sz w:val="10"/>
              </w:rPr>
              <w:t>2,154,647,567</w:t>
            </w:r>
          </w:p>
        </w:tc>
        <w:tc>
          <w:tcPr>
            <w:tcW w:w="1783" w:type="dxa"/>
          </w:tcPr>
          <w:p>
            <w:pPr>
              <w:pStyle w:val="TableParagraph"/>
              <w:spacing w:line="104" w:lineRule="exact" w:before="7"/>
              <w:ind w:right="295"/>
              <w:rPr>
                <w:sz w:val="10"/>
              </w:rPr>
            </w:pPr>
            <w:r>
              <w:rPr>
                <w:w w:val="140"/>
                <w:sz w:val="10"/>
              </w:rPr>
              <w:t>967,202,190</w:t>
            </w:r>
          </w:p>
        </w:tc>
        <w:tc>
          <w:tcPr>
            <w:tcW w:w="1525" w:type="dxa"/>
          </w:tcPr>
          <w:p>
            <w:pPr>
              <w:pStyle w:val="TableParagraph"/>
              <w:spacing w:line="104" w:lineRule="exact" w:before="7"/>
              <w:ind w:right="37"/>
              <w:rPr>
                <w:sz w:val="10"/>
              </w:rPr>
            </w:pPr>
            <w:r>
              <w:rPr>
                <w:w w:val="140"/>
                <w:sz w:val="10"/>
              </w:rPr>
              <w:t>1,046,056,228</w:t>
            </w:r>
          </w:p>
        </w:tc>
      </w:tr>
      <w:tr>
        <w:trPr>
          <w:trHeight w:val="131" w:hRule="atLeast"/>
        </w:trPr>
        <w:tc>
          <w:tcPr>
            <w:tcW w:w="4078" w:type="dxa"/>
          </w:tcPr>
          <w:p>
            <w:pPr>
              <w:pStyle w:val="TableParagraph"/>
              <w:spacing w:line="104" w:lineRule="exact" w:before="7"/>
              <w:ind w:left="461"/>
              <w:jc w:val="left"/>
              <w:rPr>
                <w:sz w:val="10"/>
              </w:rPr>
            </w:pPr>
            <w:r>
              <w:rPr>
                <w:w w:val="140"/>
                <w:sz w:val="10"/>
              </w:rPr>
              <w:t>o/w Royalties from Oil</w:t>
            </w:r>
          </w:p>
        </w:tc>
        <w:tc>
          <w:tcPr>
            <w:tcW w:w="1831" w:type="dxa"/>
          </w:tcPr>
          <w:p>
            <w:pPr>
              <w:pStyle w:val="TableParagraph"/>
              <w:spacing w:line="104" w:lineRule="exact" w:before="7"/>
              <w:ind w:right="296"/>
              <w:rPr>
                <w:sz w:val="10"/>
              </w:rPr>
            </w:pPr>
            <w:r>
              <w:rPr>
                <w:w w:val="140"/>
                <w:sz w:val="10"/>
              </w:rPr>
              <w:t>879,697,567</w:t>
            </w:r>
          </w:p>
        </w:tc>
        <w:tc>
          <w:tcPr>
            <w:tcW w:w="1783" w:type="dxa"/>
          </w:tcPr>
          <w:p>
            <w:pPr>
              <w:pStyle w:val="TableParagraph"/>
              <w:spacing w:line="104" w:lineRule="exact" w:before="7"/>
              <w:ind w:right="295"/>
              <w:rPr>
                <w:sz w:val="10"/>
              </w:rPr>
            </w:pPr>
            <w:r>
              <w:rPr>
                <w:w w:val="140"/>
                <w:sz w:val="10"/>
              </w:rPr>
              <w:t>450,282,190</w:t>
            </w:r>
          </w:p>
        </w:tc>
        <w:tc>
          <w:tcPr>
            <w:tcW w:w="1525" w:type="dxa"/>
          </w:tcPr>
          <w:p>
            <w:pPr>
              <w:pStyle w:val="TableParagraph"/>
              <w:spacing w:line="104" w:lineRule="exact" w:before="7"/>
              <w:ind w:right="37"/>
              <w:rPr>
                <w:sz w:val="10"/>
              </w:rPr>
            </w:pPr>
            <w:r>
              <w:rPr>
                <w:w w:val="140"/>
                <w:sz w:val="10"/>
              </w:rPr>
              <w:t>671,018,680</w:t>
            </w:r>
          </w:p>
        </w:tc>
      </w:tr>
      <w:tr>
        <w:trPr>
          <w:trHeight w:val="131" w:hRule="atLeast"/>
        </w:trPr>
        <w:tc>
          <w:tcPr>
            <w:tcW w:w="4078" w:type="dxa"/>
          </w:tcPr>
          <w:p>
            <w:pPr>
              <w:pStyle w:val="TableParagraph"/>
              <w:spacing w:line="104" w:lineRule="exact" w:before="7"/>
              <w:ind w:left="461"/>
              <w:jc w:val="left"/>
              <w:rPr>
                <w:sz w:val="10"/>
              </w:rPr>
            </w:pPr>
            <w:r>
              <w:rPr>
                <w:w w:val="140"/>
                <w:sz w:val="10"/>
              </w:rPr>
              <w:t>o/w Mineral Royalties</w:t>
            </w:r>
          </w:p>
        </w:tc>
        <w:tc>
          <w:tcPr>
            <w:tcW w:w="1831" w:type="dxa"/>
          </w:tcPr>
          <w:p>
            <w:pPr>
              <w:pStyle w:val="TableParagraph"/>
              <w:spacing w:line="104" w:lineRule="exact" w:before="7"/>
              <w:ind w:right="296"/>
              <w:rPr>
                <w:sz w:val="10"/>
              </w:rPr>
            </w:pPr>
            <w:r>
              <w:rPr>
                <w:w w:val="140"/>
                <w:sz w:val="10"/>
              </w:rPr>
              <w:t>766,370,000</w:t>
            </w:r>
          </w:p>
        </w:tc>
        <w:tc>
          <w:tcPr>
            <w:tcW w:w="1783" w:type="dxa"/>
          </w:tcPr>
          <w:p>
            <w:pPr>
              <w:pStyle w:val="TableParagraph"/>
              <w:spacing w:line="104" w:lineRule="exact" w:before="7"/>
              <w:ind w:right="295"/>
              <w:rPr>
                <w:sz w:val="10"/>
              </w:rPr>
            </w:pPr>
            <w:r>
              <w:rPr>
                <w:w w:val="140"/>
                <w:sz w:val="10"/>
              </w:rPr>
              <w:t>332,680,000</w:t>
            </w:r>
          </w:p>
        </w:tc>
        <w:tc>
          <w:tcPr>
            <w:tcW w:w="1525" w:type="dxa"/>
          </w:tcPr>
          <w:p>
            <w:pPr>
              <w:pStyle w:val="TableParagraph"/>
              <w:spacing w:line="104" w:lineRule="exact" w:before="7"/>
              <w:ind w:right="37"/>
              <w:rPr>
                <w:sz w:val="10"/>
              </w:rPr>
            </w:pPr>
            <w:r>
              <w:rPr>
                <w:w w:val="140"/>
                <w:sz w:val="10"/>
              </w:rPr>
              <w:t>300,596,694</w:t>
            </w:r>
          </w:p>
        </w:tc>
      </w:tr>
      <w:tr>
        <w:trPr>
          <w:trHeight w:val="131" w:hRule="atLeast"/>
        </w:trPr>
        <w:tc>
          <w:tcPr>
            <w:tcW w:w="4078" w:type="dxa"/>
          </w:tcPr>
          <w:p>
            <w:pPr>
              <w:pStyle w:val="TableParagraph"/>
              <w:spacing w:line="104" w:lineRule="exact" w:before="7"/>
              <w:ind w:left="354"/>
              <w:jc w:val="left"/>
              <w:rPr>
                <w:sz w:val="10"/>
              </w:rPr>
            </w:pPr>
            <w:r>
              <w:rPr>
                <w:w w:val="140"/>
                <w:sz w:val="10"/>
              </w:rPr>
              <w:t>National Fiscal Stabilisation Levy</w:t>
            </w:r>
          </w:p>
        </w:tc>
        <w:tc>
          <w:tcPr>
            <w:tcW w:w="1831" w:type="dxa"/>
          </w:tcPr>
          <w:p>
            <w:pPr>
              <w:pStyle w:val="TableParagraph"/>
              <w:spacing w:line="104" w:lineRule="exact" w:before="7"/>
              <w:ind w:right="296"/>
              <w:rPr>
                <w:sz w:val="10"/>
              </w:rPr>
            </w:pPr>
            <w:r>
              <w:rPr>
                <w:w w:val="140"/>
                <w:sz w:val="10"/>
              </w:rPr>
              <w:t>263,221,125</w:t>
            </w:r>
          </w:p>
        </w:tc>
        <w:tc>
          <w:tcPr>
            <w:tcW w:w="1783" w:type="dxa"/>
          </w:tcPr>
          <w:p>
            <w:pPr>
              <w:pStyle w:val="TableParagraph"/>
              <w:spacing w:line="104" w:lineRule="exact" w:before="7"/>
              <w:ind w:right="295"/>
              <w:rPr>
                <w:sz w:val="10"/>
              </w:rPr>
            </w:pPr>
            <w:r>
              <w:rPr>
                <w:w w:val="140"/>
                <w:sz w:val="10"/>
              </w:rPr>
              <w:t>68,450,000</w:t>
            </w:r>
          </w:p>
        </w:tc>
        <w:tc>
          <w:tcPr>
            <w:tcW w:w="1525" w:type="dxa"/>
          </w:tcPr>
          <w:p>
            <w:pPr>
              <w:pStyle w:val="TableParagraph"/>
              <w:spacing w:line="104" w:lineRule="exact" w:before="7"/>
              <w:ind w:right="37"/>
              <w:rPr>
                <w:sz w:val="10"/>
              </w:rPr>
            </w:pPr>
            <w:r>
              <w:rPr>
                <w:w w:val="140"/>
                <w:sz w:val="10"/>
              </w:rPr>
              <w:t>64,833,941</w:t>
            </w:r>
          </w:p>
        </w:tc>
      </w:tr>
      <w:tr>
        <w:trPr>
          <w:trHeight w:val="196" w:hRule="atLeast"/>
        </w:trPr>
        <w:tc>
          <w:tcPr>
            <w:tcW w:w="4078" w:type="dxa"/>
          </w:tcPr>
          <w:p>
            <w:pPr>
              <w:pStyle w:val="TableParagraph"/>
              <w:spacing w:before="7"/>
              <w:ind w:left="354"/>
              <w:jc w:val="left"/>
              <w:rPr>
                <w:sz w:val="10"/>
              </w:rPr>
            </w:pPr>
            <w:r>
              <w:rPr>
                <w:w w:val="140"/>
                <w:sz w:val="10"/>
              </w:rPr>
              <w:t>A irport Tax</w:t>
            </w:r>
          </w:p>
        </w:tc>
        <w:tc>
          <w:tcPr>
            <w:tcW w:w="1831" w:type="dxa"/>
          </w:tcPr>
          <w:p>
            <w:pPr>
              <w:pStyle w:val="TableParagraph"/>
              <w:spacing w:before="7"/>
              <w:ind w:right="296"/>
              <w:rPr>
                <w:sz w:val="10"/>
              </w:rPr>
            </w:pPr>
            <w:r>
              <w:rPr>
                <w:w w:val="140"/>
                <w:sz w:val="10"/>
              </w:rPr>
              <w:t>502,610,000</w:t>
            </w:r>
          </w:p>
        </w:tc>
        <w:tc>
          <w:tcPr>
            <w:tcW w:w="1783" w:type="dxa"/>
          </w:tcPr>
          <w:p>
            <w:pPr>
              <w:pStyle w:val="TableParagraph"/>
              <w:spacing w:before="7"/>
              <w:ind w:right="295"/>
              <w:rPr>
                <w:sz w:val="10"/>
              </w:rPr>
            </w:pPr>
            <w:r>
              <w:rPr>
                <w:w w:val="140"/>
                <w:sz w:val="10"/>
              </w:rPr>
              <w:t>203,530,000</w:t>
            </w:r>
          </w:p>
        </w:tc>
        <w:tc>
          <w:tcPr>
            <w:tcW w:w="1525" w:type="dxa"/>
          </w:tcPr>
          <w:p>
            <w:pPr>
              <w:pStyle w:val="TableParagraph"/>
              <w:spacing w:before="7"/>
              <w:ind w:right="37"/>
              <w:rPr>
                <w:sz w:val="10"/>
              </w:rPr>
            </w:pPr>
            <w:r>
              <w:rPr>
                <w:w w:val="140"/>
                <w:sz w:val="10"/>
              </w:rPr>
              <w:t>194,284,384</w:t>
            </w:r>
          </w:p>
        </w:tc>
      </w:tr>
      <w:tr>
        <w:trPr>
          <w:trHeight w:val="196" w:hRule="atLeast"/>
        </w:trPr>
        <w:tc>
          <w:tcPr>
            <w:tcW w:w="4078" w:type="dxa"/>
          </w:tcPr>
          <w:p>
            <w:pPr>
              <w:pStyle w:val="TableParagraph"/>
              <w:spacing w:line="104" w:lineRule="exact" w:before="72"/>
              <w:ind w:left="142"/>
              <w:jc w:val="left"/>
              <w:rPr>
                <w:b/>
                <w:sz w:val="10"/>
              </w:rPr>
            </w:pPr>
            <w:r>
              <w:rPr>
                <w:b/>
                <w:w w:val="140"/>
                <w:sz w:val="10"/>
              </w:rPr>
              <w:t>TAXES ON DOMESTIC GOODS AND SERVICES</w:t>
            </w:r>
          </w:p>
        </w:tc>
        <w:tc>
          <w:tcPr>
            <w:tcW w:w="1831" w:type="dxa"/>
          </w:tcPr>
          <w:p>
            <w:pPr>
              <w:pStyle w:val="TableParagraph"/>
              <w:spacing w:line="104" w:lineRule="exact" w:before="72"/>
              <w:ind w:right="290"/>
              <w:rPr>
                <w:b/>
                <w:sz w:val="10"/>
              </w:rPr>
            </w:pPr>
            <w:r>
              <w:rPr>
                <w:b/>
                <w:w w:val="140"/>
                <w:sz w:val="10"/>
              </w:rPr>
              <w:t>16,889,748,608</w:t>
            </w:r>
          </w:p>
        </w:tc>
        <w:tc>
          <w:tcPr>
            <w:tcW w:w="1783" w:type="dxa"/>
          </w:tcPr>
          <w:p>
            <w:pPr>
              <w:pStyle w:val="TableParagraph"/>
              <w:spacing w:line="104" w:lineRule="exact" w:before="72"/>
              <w:ind w:right="289"/>
              <w:rPr>
                <w:b/>
                <w:sz w:val="10"/>
              </w:rPr>
            </w:pPr>
            <w:r>
              <w:rPr>
                <w:b/>
                <w:w w:val="140"/>
                <w:sz w:val="10"/>
              </w:rPr>
              <w:t>6,461,160,089</w:t>
            </w:r>
          </w:p>
        </w:tc>
        <w:tc>
          <w:tcPr>
            <w:tcW w:w="1525" w:type="dxa"/>
          </w:tcPr>
          <w:p>
            <w:pPr>
              <w:pStyle w:val="TableParagraph"/>
              <w:spacing w:line="104" w:lineRule="exact" w:before="72"/>
              <w:ind w:right="31"/>
              <w:rPr>
                <w:b/>
                <w:sz w:val="10"/>
              </w:rPr>
            </w:pPr>
            <w:r>
              <w:rPr>
                <w:b/>
                <w:w w:val="140"/>
                <w:sz w:val="10"/>
              </w:rPr>
              <w:t>5,492,869,736</w:t>
            </w:r>
          </w:p>
        </w:tc>
      </w:tr>
      <w:tr>
        <w:trPr>
          <w:trHeight w:val="131" w:hRule="atLeast"/>
        </w:trPr>
        <w:tc>
          <w:tcPr>
            <w:tcW w:w="4078" w:type="dxa"/>
          </w:tcPr>
          <w:p>
            <w:pPr>
              <w:pStyle w:val="TableParagraph"/>
              <w:spacing w:line="104" w:lineRule="exact" w:before="7"/>
              <w:ind w:left="248"/>
              <w:jc w:val="left"/>
              <w:rPr>
                <w:b/>
                <w:sz w:val="10"/>
              </w:rPr>
            </w:pPr>
            <w:r>
              <w:rPr>
                <w:b/>
                <w:w w:val="140"/>
                <w:sz w:val="10"/>
              </w:rPr>
              <w:t>Excises</w:t>
            </w:r>
          </w:p>
        </w:tc>
        <w:tc>
          <w:tcPr>
            <w:tcW w:w="1831" w:type="dxa"/>
          </w:tcPr>
          <w:p>
            <w:pPr>
              <w:pStyle w:val="TableParagraph"/>
              <w:spacing w:line="104" w:lineRule="exact" w:before="7"/>
              <w:ind w:right="290"/>
              <w:rPr>
                <w:b/>
                <w:sz w:val="10"/>
              </w:rPr>
            </w:pPr>
            <w:r>
              <w:rPr>
                <w:b/>
                <w:w w:val="140"/>
                <w:sz w:val="10"/>
              </w:rPr>
              <w:t>3,836,535,633</w:t>
            </w:r>
          </w:p>
        </w:tc>
        <w:tc>
          <w:tcPr>
            <w:tcW w:w="1783" w:type="dxa"/>
          </w:tcPr>
          <w:p>
            <w:pPr>
              <w:pStyle w:val="TableParagraph"/>
              <w:spacing w:line="104" w:lineRule="exact" w:before="7"/>
              <w:ind w:right="289"/>
              <w:rPr>
                <w:b/>
                <w:sz w:val="10"/>
              </w:rPr>
            </w:pPr>
            <w:r>
              <w:rPr>
                <w:b/>
                <w:w w:val="140"/>
                <w:sz w:val="10"/>
              </w:rPr>
              <w:t>1,611,535,633</w:t>
            </w:r>
          </w:p>
        </w:tc>
        <w:tc>
          <w:tcPr>
            <w:tcW w:w="1525" w:type="dxa"/>
          </w:tcPr>
          <w:p>
            <w:pPr>
              <w:pStyle w:val="TableParagraph"/>
              <w:spacing w:line="104" w:lineRule="exact" w:before="7"/>
              <w:ind w:right="31"/>
              <w:rPr>
                <w:b/>
                <w:sz w:val="10"/>
              </w:rPr>
            </w:pPr>
            <w:r>
              <w:rPr>
                <w:b/>
                <w:w w:val="140"/>
                <w:sz w:val="10"/>
              </w:rPr>
              <w:t>1,418,506,052</w:t>
            </w:r>
          </w:p>
        </w:tc>
      </w:tr>
      <w:tr>
        <w:trPr>
          <w:trHeight w:val="131" w:hRule="atLeast"/>
        </w:trPr>
        <w:tc>
          <w:tcPr>
            <w:tcW w:w="4078" w:type="dxa"/>
          </w:tcPr>
          <w:p>
            <w:pPr>
              <w:pStyle w:val="TableParagraph"/>
              <w:spacing w:line="104" w:lineRule="exact" w:before="7"/>
              <w:ind w:left="354"/>
              <w:jc w:val="left"/>
              <w:rPr>
                <w:sz w:val="10"/>
              </w:rPr>
            </w:pPr>
            <w:r>
              <w:rPr>
                <w:w w:val="140"/>
                <w:sz w:val="10"/>
              </w:rPr>
              <w:t>Excise Duty</w:t>
            </w:r>
          </w:p>
        </w:tc>
        <w:tc>
          <w:tcPr>
            <w:tcW w:w="1831" w:type="dxa"/>
          </w:tcPr>
          <w:p>
            <w:pPr>
              <w:pStyle w:val="TableParagraph"/>
              <w:spacing w:line="104" w:lineRule="exact" w:before="7"/>
              <w:ind w:right="296"/>
              <w:rPr>
                <w:sz w:val="10"/>
              </w:rPr>
            </w:pPr>
            <w:r>
              <w:rPr>
                <w:w w:val="140"/>
                <w:sz w:val="10"/>
              </w:rPr>
              <w:t>544,935,633</w:t>
            </w:r>
          </w:p>
        </w:tc>
        <w:tc>
          <w:tcPr>
            <w:tcW w:w="1783" w:type="dxa"/>
          </w:tcPr>
          <w:p>
            <w:pPr>
              <w:pStyle w:val="TableParagraph"/>
              <w:spacing w:line="104" w:lineRule="exact" w:before="7"/>
              <w:ind w:right="295"/>
              <w:rPr>
                <w:sz w:val="10"/>
              </w:rPr>
            </w:pPr>
            <w:r>
              <w:rPr>
                <w:w w:val="140"/>
                <w:sz w:val="10"/>
              </w:rPr>
              <w:t>216,055,633</w:t>
            </w:r>
          </w:p>
        </w:tc>
        <w:tc>
          <w:tcPr>
            <w:tcW w:w="1525" w:type="dxa"/>
          </w:tcPr>
          <w:p>
            <w:pPr>
              <w:pStyle w:val="TableParagraph"/>
              <w:spacing w:line="104" w:lineRule="exact" w:before="7"/>
              <w:ind w:right="37"/>
              <w:rPr>
                <w:sz w:val="10"/>
              </w:rPr>
            </w:pPr>
            <w:r>
              <w:rPr>
                <w:w w:val="140"/>
                <w:sz w:val="10"/>
              </w:rPr>
              <w:t>146,224,862</w:t>
            </w:r>
          </w:p>
        </w:tc>
      </w:tr>
      <w:tr>
        <w:trPr>
          <w:trHeight w:val="131" w:hRule="atLeast"/>
        </w:trPr>
        <w:tc>
          <w:tcPr>
            <w:tcW w:w="4078" w:type="dxa"/>
          </w:tcPr>
          <w:p>
            <w:pPr>
              <w:pStyle w:val="TableParagraph"/>
              <w:spacing w:line="104" w:lineRule="exact" w:before="7"/>
              <w:ind w:left="354"/>
              <w:jc w:val="left"/>
              <w:rPr>
                <w:sz w:val="10"/>
              </w:rPr>
            </w:pPr>
            <w:r>
              <w:rPr>
                <w:w w:val="140"/>
                <w:sz w:val="10"/>
              </w:rPr>
              <w:t>Petroleum Tax</w:t>
            </w:r>
          </w:p>
        </w:tc>
        <w:tc>
          <w:tcPr>
            <w:tcW w:w="1831" w:type="dxa"/>
          </w:tcPr>
          <w:p>
            <w:pPr>
              <w:pStyle w:val="TableParagraph"/>
              <w:spacing w:line="104" w:lineRule="exact" w:before="7"/>
              <w:ind w:right="296"/>
              <w:rPr>
                <w:sz w:val="10"/>
              </w:rPr>
            </w:pPr>
            <w:r>
              <w:rPr>
                <w:w w:val="140"/>
                <w:sz w:val="10"/>
              </w:rPr>
              <w:t>3,291,600,000</w:t>
            </w:r>
          </w:p>
        </w:tc>
        <w:tc>
          <w:tcPr>
            <w:tcW w:w="1783" w:type="dxa"/>
          </w:tcPr>
          <w:p>
            <w:pPr>
              <w:pStyle w:val="TableParagraph"/>
              <w:spacing w:line="104" w:lineRule="exact" w:before="7"/>
              <w:ind w:right="296"/>
              <w:rPr>
                <w:sz w:val="10"/>
              </w:rPr>
            </w:pPr>
            <w:r>
              <w:rPr>
                <w:w w:val="140"/>
                <w:sz w:val="10"/>
              </w:rPr>
              <w:t>1,395,480,000</w:t>
            </w:r>
          </w:p>
        </w:tc>
        <w:tc>
          <w:tcPr>
            <w:tcW w:w="1525" w:type="dxa"/>
          </w:tcPr>
          <w:p>
            <w:pPr>
              <w:pStyle w:val="TableParagraph"/>
              <w:spacing w:line="104" w:lineRule="exact" w:before="7"/>
              <w:ind w:right="37"/>
              <w:rPr>
                <w:sz w:val="10"/>
              </w:rPr>
            </w:pPr>
            <w:r>
              <w:rPr>
                <w:w w:val="140"/>
                <w:sz w:val="10"/>
              </w:rPr>
              <w:t>1,272,281,190</w:t>
            </w:r>
          </w:p>
        </w:tc>
      </w:tr>
      <w:tr>
        <w:trPr>
          <w:trHeight w:val="131" w:hRule="atLeast"/>
        </w:trPr>
        <w:tc>
          <w:tcPr>
            <w:tcW w:w="4078" w:type="dxa"/>
          </w:tcPr>
          <w:p>
            <w:pPr>
              <w:pStyle w:val="TableParagraph"/>
              <w:spacing w:line="104" w:lineRule="exact" w:before="7"/>
              <w:ind w:left="461"/>
              <w:jc w:val="left"/>
              <w:rPr>
                <w:sz w:val="10"/>
              </w:rPr>
            </w:pPr>
            <w:r>
              <w:rPr>
                <w:w w:val="140"/>
                <w:sz w:val="10"/>
              </w:rPr>
              <w:t>o/w Energy Fund levy</w:t>
            </w:r>
          </w:p>
        </w:tc>
        <w:tc>
          <w:tcPr>
            <w:tcW w:w="1831" w:type="dxa"/>
          </w:tcPr>
          <w:p>
            <w:pPr>
              <w:pStyle w:val="TableParagraph"/>
              <w:spacing w:line="104" w:lineRule="exact" w:before="7"/>
              <w:ind w:right="295"/>
              <w:rPr>
                <w:sz w:val="10"/>
              </w:rPr>
            </w:pPr>
            <w:r>
              <w:rPr>
                <w:w w:val="140"/>
                <w:sz w:val="10"/>
              </w:rPr>
              <w:t>33,300,000</w:t>
            </w:r>
          </w:p>
        </w:tc>
        <w:tc>
          <w:tcPr>
            <w:tcW w:w="1783" w:type="dxa"/>
          </w:tcPr>
          <w:p>
            <w:pPr>
              <w:pStyle w:val="TableParagraph"/>
              <w:spacing w:line="104" w:lineRule="exact" w:before="7"/>
              <w:ind w:right="295"/>
              <w:rPr>
                <w:sz w:val="10"/>
              </w:rPr>
            </w:pPr>
            <w:r>
              <w:rPr>
                <w:w w:val="140"/>
                <w:sz w:val="10"/>
              </w:rPr>
              <w:t>15,370,987</w:t>
            </w:r>
          </w:p>
        </w:tc>
        <w:tc>
          <w:tcPr>
            <w:tcW w:w="1525" w:type="dxa"/>
          </w:tcPr>
          <w:p>
            <w:pPr>
              <w:pStyle w:val="TableParagraph"/>
              <w:spacing w:line="104" w:lineRule="exact" w:before="7"/>
              <w:ind w:right="37"/>
              <w:rPr>
                <w:sz w:val="10"/>
              </w:rPr>
            </w:pPr>
            <w:r>
              <w:rPr>
                <w:w w:val="140"/>
                <w:sz w:val="10"/>
              </w:rPr>
              <w:t>13,947,819</w:t>
            </w:r>
          </w:p>
        </w:tc>
      </w:tr>
      <w:tr>
        <w:trPr>
          <w:trHeight w:val="131" w:hRule="atLeast"/>
        </w:trPr>
        <w:tc>
          <w:tcPr>
            <w:tcW w:w="4078" w:type="dxa"/>
          </w:tcPr>
          <w:p>
            <w:pPr>
              <w:pStyle w:val="TableParagraph"/>
              <w:spacing w:line="104" w:lineRule="exact" w:before="7"/>
              <w:ind w:left="461"/>
              <w:jc w:val="left"/>
              <w:rPr>
                <w:sz w:val="10"/>
              </w:rPr>
            </w:pPr>
            <w:r>
              <w:rPr>
                <w:w w:val="140"/>
                <w:sz w:val="10"/>
              </w:rPr>
              <w:t>o/w Road Fund levy</w:t>
            </w:r>
          </w:p>
        </w:tc>
        <w:tc>
          <w:tcPr>
            <w:tcW w:w="1831" w:type="dxa"/>
          </w:tcPr>
          <w:p>
            <w:pPr>
              <w:pStyle w:val="TableParagraph"/>
              <w:spacing w:line="104" w:lineRule="exact" w:before="7"/>
              <w:ind w:right="296"/>
              <w:rPr>
                <w:sz w:val="10"/>
              </w:rPr>
            </w:pPr>
            <w:r>
              <w:rPr>
                <w:w w:val="140"/>
                <w:sz w:val="10"/>
              </w:rPr>
              <w:t>1,411,310,000</w:t>
            </w:r>
          </w:p>
        </w:tc>
        <w:tc>
          <w:tcPr>
            <w:tcW w:w="1783" w:type="dxa"/>
          </w:tcPr>
          <w:p>
            <w:pPr>
              <w:pStyle w:val="TableParagraph"/>
              <w:spacing w:line="104" w:lineRule="exact" w:before="7"/>
              <w:ind w:right="295"/>
              <w:rPr>
                <w:sz w:val="10"/>
              </w:rPr>
            </w:pPr>
            <w:r>
              <w:rPr>
                <w:w w:val="140"/>
                <w:sz w:val="10"/>
              </w:rPr>
              <w:t>513,862,728</w:t>
            </w:r>
          </w:p>
        </w:tc>
        <w:tc>
          <w:tcPr>
            <w:tcW w:w="1525" w:type="dxa"/>
          </w:tcPr>
          <w:p>
            <w:pPr>
              <w:pStyle w:val="TableParagraph"/>
              <w:spacing w:line="104" w:lineRule="exact" w:before="7"/>
              <w:ind w:right="37"/>
              <w:rPr>
                <w:sz w:val="10"/>
              </w:rPr>
            </w:pPr>
            <w:r>
              <w:rPr>
                <w:w w:val="140"/>
                <w:sz w:val="10"/>
              </w:rPr>
              <w:t>526,307,109</w:t>
            </w:r>
          </w:p>
        </w:tc>
      </w:tr>
      <w:tr>
        <w:trPr>
          <w:trHeight w:val="131" w:hRule="atLeast"/>
        </w:trPr>
        <w:tc>
          <w:tcPr>
            <w:tcW w:w="4078" w:type="dxa"/>
          </w:tcPr>
          <w:p>
            <w:pPr>
              <w:pStyle w:val="TableParagraph"/>
              <w:spacing w:line="104" w:lineRule="exact" w:before="7"/>
              <w:ind w:left="248"/>
              <w:jc w:val="left"/>
              <w:rPr>
                <w:b/>
                <w:sz w:val="10"/>
              </w:rPr>
            </w:pPr>
            <w:r>
              <w:rPr>
                <w:b/>
                <w:w w:val="140"/>
                <w:sz w:val="10"/>
              </w:rPr>
              <w:t>VAT</w:t>
            </w:r>
          </w:p>
        </w:tc>
        <w:tc>
          <w:tcPr>
            <w:tcW w:w="1831" w:type="dxa"/>
          </w:tcPr>
          <w:p>
            <w:pPr>
              <w:pStyle w:val="TableParagraph"/>
              <w:spacing w:line="104" w:lineRule="exact" w:before="7"/>
              <w:ind w:right="290"/>
              <w:rPr>
                <w:b/>
                <w:sz w:val="10"/>
              </w:rPr>
            </w:pPr>
            <w:r>
              <w:rPr>
                <w:b/>
                <w:w w:val="140"/>
                <w:sz w:val="10"/>
              </w:rPr>
              <w:t>10,834,341,878</w:t>
            </w:r>
          </w:p>
        </w:tc>
        <w:tc>
          <w:tcPr>
            <w:tcW w:w="1783" w:type="dxa"/>
          </w:tcPr>
          <w:p>
            <w:pPr>
              <w:pStyle w:val="TableParagraph"/>
              <w:spacing w:line="104" w:lineRule="exact" w:before="7"/>
              <w:ind w:right="289"/>
              <w:rPr>
                <w:b/>
                <w:sz w:val="10"/>
              </w:rPr>
            </w:pPr>
            <w:r>
              <w:rPr>
                <w:b/>
                <w:w w:val="140"/>
                <w:sz w:val="10"/>
              </w:rPr>
              <w:t>4,036,592,632</w:t>
            </w:r>
          </w:p>
        </w:tc>
        <w:tc>
          <w:tcPr>
            <w:tcW w:w="1525" w:type="dxa"/>
          </w:tcPr>
          <w:p>
            <w:pPr>
              <w:pStyle w:val="TableParagraph"/>
              <w:spacing w:line="104" w:lineRule="exact" w:before="7"/>
              <w:ind w:right="31"/>
              <w:rPr>
                <w:b/>
                <w:sz w:val="10"/>
              </w:rPr>
            </w:pPr>
            <w:r>
              <w:rPr>
                <w:b/>
                <w:w w:val="140"/>
                <w:sz w:val="10"/>
              </w:rPr>
              <w:t>3,348,972,825</w:t>
            </w:r>
          </w:p>
        </w:tc>
      </w:tr>
      <w:tr>
        <w:trPr>
          <w:trHeight w:val="131" w:hRule="atLeast"/>
        </w:trPr>
        <w:tc>
          <w:tcPr>
            <w:tcW w:w="4078" w:type="dxa"/>
          </w:tcPr>
          <w:p>
            <w:pPr>
              <w:pStyle w:val="TableParagraph"/>
              <w:spacing w:line="104" w:lineRule="exact" w:before="7"/>
              <w:ind w:left="354"/>
              <w:jc w:val="left"/>
              <w:rPr>
                <w:sz w:val="10"/>
              </w:rPr>
            </w:pPr>
            <w:r>
              <w:rPr>
                <w:w w:val="140"/>
                <w:sz w:val="10"/>
              </w:rPr>
              <w:t>Domestic</w:t>
            </w:r>
          </w:p>
        </w:tc>
        <w:tc>
          <w:tcPr>
            <w:tcW w:w="1831" w:type="dxa"/>
          </w:tcPr>
          <w:p>
            <w:pPr>
              <w:pStyle w:val="TableParagraph"/>
              <w:spacing w:line="104" w:lineRule="exact" w:before="7"/>
              <w:ind w:right="296"/>
              <w:rPr>
                <w:sz w:val="10"/>
              </w:rPr>
            </w:pPr>
            <w:r>
              <w:rPr>
                <w:w w:val="140"/>
                <w:sz w:val="10"/>
              </w:rPr>
              <w:t>4,506,860,317</w:t>
            </w:r>
          </w:p>
        </w:tc>
        <w:tc>
          <w:tcPr>
            <w:tcW w:w="1783" w:type="dxa"/>
          </w:tcPr>
          <w:p>
            <w:pPr>
              <w:pStyle w:val="TableParagraph"/>
              <w:spacing w:line="104" w:lineRule="exact" w:before="7"/>
              <w:ind w:right="296"/>
              <w:rPr>
                <w:sz w:val="10"/>
              </w:rPr>
            </w:pPr>
            <w:r>
              <w:rPr>
                <w:w w:val="140"/>
                <w:sz w:val="10"/>
              </w:rPr>
              <w:t>1,676,312,632</w:t>
            </w:r>
          </w:p>
        </w:tc>
        <w:tc>
          <w:tcPr>
            <w:tcW w:w="1525" w:type="dxa"/>
          </w:tcPr>
          <w:p>
            <w:pPr>
              <w:pStyle w:val="TableParagraph"/>
              <w:spacing w:line="104" w:lineRule="exact" w:before="7"/>
              <w:ind w:right="37"/>
              <w:rPr>
                <w:sz w:val="10"/>
              </w:rPr>
            </w:pPr>
            <w:r>
              <w:rPr>
                <w:w w:val="140"/>
                <w:sz w:val="10"/>
              </w:rPr>
              <w:t>1,471,416,817</w:t>
            </w:r>
          </w:p>
        </w:tc>
      </w:tr>
      <w:tr>
        <w:trPr>
          <w:trHeight w:val="131" w:hRule="atLeast"/>
        </w:trPr>
        <w:tc>
          <w:tcPr>
            <w:tcW w:w="4078" w:type="dxa"/>
          </w:tcPr>
          <w:p>
            <w:pPr>
              <w:pStyle w:val="TableParagraph"/>
              <w:spacing w:line="104" w:lineRule="exact" w:before="7"/>
              <w:ind w:left="354"/>
              <w:jc w:val="left"/>
              <w:rPr>
                <w:sz w:val="10"/>
              </w:rPr>
            </w:pPr>
            <w:r>
              <w:rPr>
                <w:w w:val="140"/>
                <w:sz w:val="10"/>
              </w:rPr>
              <w:t>External</w:t>
            </w:r>
          </w:p>
        </w:tc>
        <w:tc>
          <w:tcPr>
            <w:tcW w:w="1831" w:type="dxa"/>
          </w:tcPr>
          <w:p>
            <w:pPr>
              <w:pStyle w:val="TableParagraph"/>
              <w:spacing w:line="104" w:lineRule="exact" w:before="7"/>
              <w:ind w:right="296"/>
              <w:rPr>
                <w:sz w:val="10"/>
              </w:rPr>
            </w:pPr>
            <w:r>
              <w:rPr>
                <w:w w:val="140"/>
                <w:sz w:val="10"/>
              </w:rPr>
              <w:t>6,327,481,560</w:t>
            </w:r>
          </w:p>
        </w:tc>
        <w:tc>
          <w:tcPr>
            <w:tcW w:w="1783" w:type="dxa"/>
          </w:tcPr>
          <w:p>
            <w:pPr>
              <w:pStyle w:val="TableParagraph"/>
              <w:spacing w:line="104" w:lineRule="exact" w:before="7"/>
              <w:ind w:right="296"/>
              <w:rPr>
                <w:sz w:val="10"/>
              </w:rPr>
            </w:pPr>
            <w:r>
              <w:rPr>
                <w:w w:val="140"/>
                <w:sz w:val="10"/>
              </w:rPr>
              <w:t>2,360,280,000</w:t>
            </w:r>
          </w:p>
        </w:tc>
        <w:tc>
          <w:tcPr>
            <w:tcW w:w="1525" w:type="dxa"/>
          </w:tcPr>
          <w:p>
            <w:pPr>
              <w:pStyle w:val="TableParagraph"/>
              <w:spacing w:line="104" w:lineRule="exact" w:before="7"/>
              <w:ind w:right="37"/>
              <w:rPr>
                <w:sz w:val="10"/>
              </w:rPr>
            </w:pPr>
            <w:r>
              <w:rPr>
                <w:w w:val="140"/>
                <w:sz w:val="10"/>
              </w:rPr>
              <w:t>1,877,556,008</w:t>
            </w:r>
          </w:p>
        </w:tc>
      </w:tr>
      <w:tr>
        <w:trPr>
          <w:trHeight w:val="131" w:hRule="atLeast"/>
        </w:trPr>
        <w:tc>
          <w:tcPr>
            <w:tcW w:w="4078" w:type="dxa"/>
          </w:tcPr>
          <w:p>
            <w:pPr>
              <w:pStyle w:val="TableParagraph"/>
              <w:spacing w:line="104" w:lineRule="exact" w:before="7"/>
              <w:ind w:left="248"/>
              <w:jc w:val="left"/>
              <w:rPr>
                <w:b/>
                <w:sz w:val="10"/>
              </w:rPr>
            </w:pPr>
            <w:r>
              <w:rPr>
                <w:b/>
                <w:w w:val="140"/>
                <w:sz w:val="10"/>
              </w:rPr>
              <w:t>National Health Insurance Levy (NHIL)</w:t>
            </w:r>
          </w:p>
        </w:tc>
        <w:tc>
          <w:tcPr>
            <w:tcW w:w="1831" w:type="dxa"/>
          </w:tcPr>
          <w:p>
            <w:pPr>
              <w:pStyle w:val="TableParagraph"/>
              <w:spacing w:line="104" w:lineRule="exact" w:before="7"/>
              <w:ind w:right="290"/>
              <w:rPr>
                <w:b/>
                <w:sz w:val="10"/>
              </w:rPr>
            </w:pPr>
            <w:r>
              <w:rPr>
                <w:b/>
                <w:w w:val="140"/>
                <w:sz w:val="10"/>
              </w:rPr>
              <w:t>1,814,854,736</w:t>
            </w:r>
          </w:p>
        </w:tc>
        <w:tc>
          <w:tcPr>
            <w:tcW w:w="1783" w:type="dxa"/>
          </w:tcPr>
          <w:p>
            <w:pPr>
              <w:pStyle w:val="TableParagraph"/>
              <w:spacing w:line="104" w:lineRule="exact" w:before="7"/>
              <w:ind w:right="289"/>
              <w:rPr>
                <w:b/>
                <w:sz w:val="10"/>
              </w:rPr>
            </w:pPr>
            <w:r>
              <w:rPr>
                <w:b/>
                <w:w w:val="140"/>
                <w:sz w:val="10"/>
              </w:rPr>
              <w:t>653,825,463</w:t>
            </w:r>
          </w:p>
        </w:tc>
        <w:tc>
          <w:tcPr>
            <w:tcW w:w="1525" w:type="dxa"/>
          </w:tcPr>
          <w:p>
            <w:pPr>
              <w:pStyle w:val="TableParagraph"/>
              <w:spacing w:line="104" w:lineRule="exact" w:before="7"/>
              <w:ind w:right="31"/>
              <w:rPr>
                <w:b/>
                <w:sz w:val="10"/>
              </w:rPr>
            </w:pPr>
            <w:r>
              <w:rPr>
                <w:b/>
                <w:w w:val="140"/>
                <w:sz w:val="10"/>
              </w:rPr>
              <w:t>568,428,619</w:t>
            </w:r>
          </w:p>
        </w:tc>
      </w:tr>
      <w:tr>
        <w:trPr>
          <w:trHeight w:val="131" w:hRule="atLeast"/>
        </w:trPr>
        <w:tc>
          <w:tcPr>
            <w:tcW w:w="4078" w:type="dxa"/>
          </w:tcPr>
          <w:p>
            <w:pPr>
              <w:pStyle w:val="TableParagraph"/>
              <w:spacing w:line="104" w:lineRule="exact" w:before="7"/>
              <w:ind w:left="354"/>
              <w:jc w:val="left"/>
              <w:rPr>
                <w:sz w:val="10"/>
              </w:rPr>
            </w:pPr>
            <w:r>
              <w:rPr>
                <w:w w:val="140"/>
                <w:sz w:val="10"/>
              </w:rPr>
              <w:t>Customs Collection</w:t>
            </w:r>
          </w:p>
        </w:tc>
        <w:tc>
          <w:tcPr>
            <w:tcW w:w="1831" w:type="dxa"/>
          </w:tcPr>
          <w:p>
            <w:pPr>
              <w:pStyle w:val="TableParagraph"/>
              <w:spacing w:line="104" w:lineRule="exact" w:before="7"/>
              <w:ind w:right="296"/>
              <w:rPr>
                <w:sz w:val="10"/>
              </w:rPr>
            </w:pPr>
            <w:r>
              <w:rPr>
                <w:w w:val="140"/>
                <w:sz w:val="10"/>
              </w:rPr>
              <w:t>1,011,433,308</w:t>
            </w:r>
          </w:p>
        </w:tc>
        <w:tc>
          <w:tcPr>
            <w:tcW w:w="1783" w:type="dxa"/>
          </w:tcPr>
          <w:p>
            <w:pPr>
              <w:pStyle w:val="TableParagraph"/>
              <w:spacing w:line="104" w:lineRule="exact" w:before="7"/>
              <w:ind w:right="295"/>
              <w:rPr>
                <w:sz w:val="10"/>
              </w:rPr>
            </w:pPr>
            <w:r>
              <w:rPr>
                <w:w w:val="140"/>
                <w:sz w:val="10"/>
              </w:rPr>
              <w:t>380,670,000</w:t>
            </w:r>
          </w:p>
        </w:tc>
        <w:tc>
          <w:tcPr>
            <w:tcW w:w="1525" w:type="dxa"/>
          </w:tcPr>
          <w:p>
            <w:pPr>
              <w:pStyle w:val="TableParagraph"/>
              <w:spacing w:line="104" w:lineRule="exact" w:before="7"/>
              <w:ind w:right="37"/>
              <w:rPr>
                <w:sz w:val="10"/>
              </w:rPr>
            </w:pPr>
            <w:r>
              <w:rPr>
                <w:w w:val="140"/>
                <w:sz w:val="10"/>
              </w:rPr>
              <w:t>317,745,346</w:t>
            </w:r>
          </w:p>
        </w:tc>
      </w:tr>
      <w:tr>
        <w:trPr>
          <w:trHeight w:val="131" w:hRule="atLeast"/>
        </w:trPr>
        <w:tc>
          <w:tcPr>
            <w:tcW w:w="4078" w:type="dxa"/>
          </w:tcPr>
          <w:p>
            <w:pPr>
              <w:pStyle w:val="TableParagraph"/>
              <w:spacing w:line="104" w:lineRule="exact" w:before="7"/>
              <w:ind w:left="354"/>
              <w:jc w:val="left"/>
              <w:rPr>
                <w:sz w:val="10"/>
              </w:rPr>
            </w:pPr>
            <w:r>
              <w:rPr>
                <w:w w:val="140"/>
                <w:sz w:val="10"/>
              </w:rPr>
              <w:t>Domestic Collection</w:t>
            </w:r>
          </w:p>
        </w:tc>
        <w:tc>
          <w:tcPr>
            <w:tcW w:w="1831" w:type="dxa"/>
          </w:tcPr>
          <w:p>
            <w:pPr>
              <w:pStyle w:val="TableParagraph"/>
              <w:spacing w:line="104" w:lineRule="exact" w:before="7"/>
              <w:ind w:right="296"/>
              <w:rPr>
                <w:sz w:val="10"/>
              </w:rPr>
            </w:pPr>
            <w:r>
              <w:rPr>
                <w:w w:val="140"/>
                <w:sz w:val="10"/>
              </w:rPr>
              <w:t>803,421,429</w:t>
            </w:r>
          </w:p>
        </w:tc>
        <w:tc>
          <w:tcPr>
            <w:tcW w:w="1783" w:type="dxa"/>
          </w:tcPr>
          <w:p>
            <w:pPr>
              <w:pStyle w:val="TableParagraph"/>
              <w:spacing w:line="104" w:lineRule="exact" w:before="7"/>
              <w:ind w:right="295"/>
              <w:rPr>
                <w:sz w:val="10"/>
              </w:rPr>
            </w:pPr>
            <w:r>
              <w:rPr>
                <w:w w:val="140"/>
                <w:sz w:val="10"/>
              </w:rPr>
              <w:t>273,155,463</w:t>
            </w:r>
          </w:p>
        </w:tc>
        <w:tc>
          <w:tcPr>
            <w:tcW w:w="1525" w:type="dxa"/>
          </w:tcPr>
          <w:p>
            <w:pPr>
              <w:pStyle w:val="TableParagraph"/>
              <w:spacing w:line="104" w:lineRule="exact" w:before="7"/>
              <w:ind w:right="37"/>
              <w:rPr>
                <w:sz w:val="10"/>
              </w:rPr>
            </w:pPr>
            <w:r>
              <w:rPr>
                <w:w w:val="140"/>
                <w:sz w:val="10"/>
              </w:rPr>
              <w:t>250,683,273</w:t>
            </w:r>
          </w:p>
        </w:tc>
      </w:tr>
      <w:tr>
        <w:trPr>
          <w:trHeight w:val="196" w:hRule="atLeast"/>
        </w:trPr>
        <w:tc>
          <w:tcPr>
            <w:tcW w:w="4078" w:type="dxa"/>
          </w:tcPr>
          <w:p>
            <w:pPr>
              <w:pStyle w:val="TableParagraph"/>
              <w:spacing w:before="7"/>
              <w:ind w:left="248"/>
              <w:jc w:val="left"/>
              <w:rPr>
                <w:b/>
                <w:sz w:val="10"/>
              </w:rPr>
            </w:pPr>
            <w:r>
              <w:rPr>
                <w:b/>
                <w:w w:val="140"/>
                <w:sz w:val="10"/>
              </w:rPr>
              <w:t>Communication Service Tax</w:t>
            </w:r>
          </w:p>
        </w:tc>
        <w:tc>
          <w:tcPr>
            <w:tcW w:w="1831" w:type="dxa"/>
          </w:tcPr>
          <w:p>
            <w:pPr>
              <w:pStyle w:val="TableParagraph"/>
              <w:spacing w:before="7"/>
              <w:ind w:right="289"/>
              <w:rPr>
                <w:b/>
                <w:sz w:val="10"/>
              </w:rPr>
            </w:pPr>
            <w:r>
              <w:rPr>
                <w:b/>
                <w:w w:val="140"/>
                <w:sz w:val="10"/>
              </w:rPr>
              <w:t>404,016,361</w:t>
            </w:r>
          </w:p>
        </w:tc>
        <w:tc>
          <w:tcPr>
            <w:tcW w:w="1783" w:type="dxa"/>
          </w:tcPr>
          <w:p>
            <w:pPr>
              <w:pStyle w:val="TableParagraph"/>
              <w:spacing w:before="7"/>
              <w:ind w:right="289"/>
              <w:rPr>
                <w:b/>
                <w:sz w:val="10"/>
              </w:rPr>
            </w:pPr>
            <w:r>
              <w:rPr>
                <w:b/>
                <w:w w:val="140"/>
                <w:sz w:val="10"/>
              </w:rPr>
              <w:t>159,206,361</w:t>
            </w:r>
          </w:p>
        </w:tc>
        <w:tc>
          <w:tcPr>
            <w:tcW w:w="1525" w:type="dxa"/>
          </w:tcPr>
          <w:p>
            <w:pPr>
              <w:pStyle w:val="TableParagraph"/>
              <w:spacing w:before="7"/>
              <w:ind w:right="31"/>
              <w:rPr>
                <w:b/>
                <w:sz w:val="10"/>
              </w:rPr>
            </w:pPr>
            <w:r>
              <w:rPr>
                <w:b/>
                <w:w w:val="140"/>
                <w:sz w:val="10"/>
              </w:rPr>
              <w:t>156,962,240</w:t>
            </w:r>
          </w:p>
        </w:tc>
      </w:tr>
      <w:tr>
        <w:trPr>
          <w:trHeight w:val="196" w:hRule="atLeast"/>
        </w:trPr>
        <w:tc>
          <w:tcPr>
            <w:tcW w:w="4078" w:type="dxa"/>
          </w:tcPr>
          <w:p>
            <w:pPr>
              <w:pStyle w:val="TableParagraph"/>
              <w:spacing w:line="104" w:lineRule="exact" w:before="72"/>
              <w:ind w:left="142"/>
              <w:jc w:val="left"/>
              <w:rPr>
                <w:b/>
                <w:sz w:val="10"/>
              </w:rPr>
            </w:pPr>
            <w:r>
              <w:rPr>
                <w:b/>
                <w:w w:val="140"/>
                <w:sz w:val="10"/>
              </w:rPr>
              <w:t>TAXES ON INTERNATIONAL TRADE</w:t>
            </w:r>
          </w:p>
        </w:tc>
        <w:tc>
          <w:tcPr>
            <w:tcW w:w="1831" w:type="dxa"/>
          </w:tcPr>
          <w:p>
            <w:pPr>
              <w:pStyle w:val="TableParagraph"/>
              <w:spacing w:line="104" w:lineRule="exact" w:before="72"/>
              <w:ind w:right="290"/>
              <w:rPr>
                <w:b/>
                <w:sz w:val="10"/>
              </w:rPr>
            </w:pPr>
            <w:r>
              <w:rPr>
                <w:b/>
                <w:w w:val="140"/>
                <w:sz w:val="10"/>
              </w:rPr>
              <w:t>6,712,917,200</w:t>
            </w:r>
          </w:p>
        </w:tc>
        <w:tc>
          <w:tcPr>
            <w:tcW w:w="1783" w:type="dxa"/>
          </w:tcPr>
          <w:p>
            <w:pPr>
              <w:pStyle w:val="TableParagraph"/>
              <w:spacing w:line="104" w:lineRule="exact" w:before="72"/>
              <w:ind w:right="289"/>
              <w:rPr>
                <w:b/>
                <w:sz w:val="10"/>
              </w:rPr>
            </w:pPr>
            <w:r>
              <w:rPr>
                <w:b/>
                <w:w w:val="140"/>
                <w:sz w:val="10"/>
              </w:rPr>
              <w:t>2,518,280,000</w:t>
            </w:r>
          </w:p>
        </w:tc>
        <w:tc>
          <w:tcPr>
            <w:tcW w:w="1525" w:type="dxa"/>
          </w:tcPr>
          <w:p>
            <w:pPr>
              <w:pStyle w:val="TableParagraph"/>
              <w:spacing w:line="104" w:lineRule="exact" w:before="72"/>
              <w:ind w:right="31"/>
              <w:rPr>
                <w:b/>
                <w:sz w:val="10"/>
              </w:rPr>
            </w:pPr>
            <w:r>
              <w:rPr>
                <w:b/>
                <w:w w:val="140"/>
                <w:sz w:val="10"/>
              </w:rPr>
              <w:t>2,415,072,978</w:t>
            </w:r>
          </w:p>
        </w:tc>
      </w:tr>
      <w:tr>
        <w:trPr>
          <w:trHeight w:val="131" w:hRule="atLeast"/>
        </w:trPr>
        <w:tc>
          <w:tcPr>
            <w:tcW w:w="4078" w:type="dxa"/>
          </w:tcPr>
          <w:p>
            <w:pPr>
              <w:pStyle w:val="TableParagraph"/>
              <w:spacing w:line="104" w:lineRule="exact" w:before="7"/>
              <w:ind w:left="248"/>
              <w:jc w:val="left"/>
              <w:rPr>
                <w:b/>
                <w:sz w:val="10"/>
              </w:rPr>
            </w:pPr>
            <w:r>
              <w:rPr>
                <w:b/>
                <w:w w:val="140"/>
                <w:sz w:val="10"/>
              </w:rPr>
              <w:t>Imports</w:t>
            </w:r>
          </w:p>
        </w:tc>
        <w:tc>
          <w:tcPr>
            <w:tcW w:w="1831" w:type="dxa"/>
          </w:tcPr>
          <w:p>
            <w:pPr>
              <w:pStyle w:val="TableParagraph"/>
              <w:spacing w:line="104" w:lineRule="exact" w:before="7"/>
              <w:ind w:right="290"/>
              <w:rPr>
                <w:b/>
                <w:sz w:val="10"/>
              </w:rPr>
            </w:pPr>
            <w:r>
              <w:rPr>
                <w:b/>
                <w:w w:val="140"/>
                <w:sz w:val="10"/>
              </w:rPr>
              <w:t>6,712,917,200</w:t>
            </w:r>
          </w:p>
        </w:tc>
        <w:tc>
          <w:tcPr>
            <w:tcW w:w="1783" w:type="dxa"/>
          </w:tcPr>
          <w:p>
            <w:pPr>
              <w:pStyle w:val="TableParagraph"/>
              <w:spacing w:line="104" w:lineRule="exact" w:before="7"/>
              <w:ind w:right="289"/>
              <w:rPr>
                <w:b/>
                <w:sz w:val="10"/>
              </w:rPr>
            </w:pPr>
            <w:r>
              <w:rPr>
                <w:b/>
                <w:w w:val="140"/>
                <w:sz w:val="10"/>
              </w:rPr>
              <w:t>2,518,280,000</w:t>
            </w:r>
          </w:p>
        </w:tc>
        <w:tc>
          <w:tcPr>
            <w:tcW w:w="1525" w:type="dxa"/>
          </w:tcPr>
          <w:p>
            <w:pPr>
              <w:pStyle w:val="TableParagraph"/>
              <w:spacing w:line="104" w:lineRule="exact" w:before="7"/>
              <w:ind w:right="31"/>
              <w:rPr>
                <w:b/>
                <w:sz w:val="10"/>
              </w:rPr>
            </w:pPr>
            <w:r>
              <w:rPr>
                <w:b/>
                <w:w w:val="140"/>
                <w:sz w:val="10"/>
              </w:rPr>
              <w:t>2,415,072,978</w:t>
            </w:r>
          </w:p>
        </w:tc>
      </w:tr>
      <w:tr>
        <w:trPr>
          <w:trHeight w:val="131" w:hRule="atLeast"/>
        </w:trPr>
        <w:tc>
          <w:tcPr>
            <w:tcW w:w="4078" w:type="dxa"/>
          </w:tcPr>
          <w:p>
            <w:pPr>
              <w:pStyle w:val="TableParagraph"/>
              <w:spacing w:line="104" w:lineRule="exact" w:before="7"/>
              <w:ind w:left="354"/>
              <w:jc w:val="left"/>
              <w:rPr>
                <w:sz w:val="10"/>
              </w:rPr>
            </w:pPr>
            <w:r>
              <w:rPr>
                <w:w w:val="140"/>
                <w:sz w:val="10"/>
              </w:rPr>
              <w:t>Import Duty</w:t>
            </w:r>
          </w:p>
        </w:tc>
        <w:tc>
          <w:tcPr>
            <w:tcW w:w="1831" w:type="dxa"/>
          </w:tcPr>
          <w:p>
            <w:pPr>
              <w:pStyle w:val="TableParagraph"/>
              <w:spacing w:line="104" w:lineRule="exact" w:before="7"/>
              <w:ind w:right="296"/>
              <w:rPr>
                <w:sz w:val="10"/>
              </w:rPr>
            </w:pPr>
            <w:r>
              <w:rPr>
                <w:w w:val="140"/>
                <w:sz w:val="10"/>
              </w:rPr>
              <w:t>6,712,917,200</w:t>
            </w:r>
          </w:p>
        </w:tc>
        <w:tc>
          <w:tcPr>
            <w:tcW w:w="1783" w:type="dxa"/>
          </w:tcPr>
          <w:p>
            <w:pPr>
              <w:pStyle w:val="TableParagraph"/>
              <w:spacing w:line="104" w:lineRule="exact" w:before="7"/>
              <w:ind w:right="296"/>
              <w:rPr>
                <w:sz w:val="10"/>
              </w:rPr>
            </w:pPr>
            <w:r>
              <w:rPr>
                <w:w w:val="140"/>
                <w:sz w:val="10"/>
              </w:rPr>
              <w:t>2,518,280,000</w:t>
            </w:r>
          </w:p>
        </w:tc>
        <w:tc>
          <w:tcPr>
            <w:tcW w:w="1525" w:type="dxa"/>
          </w:tcPr>
          <w:p>
            <w:pPr>
              <w:pStyle w:val="TableParagraph"/>
              <w:spacing w:line="104" w:lineRule="exact" w:before="7"/>
              <w:ind w:right="37"/>
              <w:rPr>
                <w:sz w:val="10"/>
              </w:rPr>
            </w:pPr>
            <w:r>
              <w:rPr>
                <w:w w:val="140"/>
                <w:sz w:val="10"/>
              </w:rPr>
              <w:t>2,415,072,978</w:t>
            </w:r>
          </w:p>
        </w:tc>
      </w:tr>
      <w:tr>
        <w:trPr>
          <w:trHeight w:val="137" w:hRule="atLeast"/>
        </w:trPr>
        <w:tc>
          <w:tcPr>
            <w:tcW w:w="4078" w:type="dxa"/>
          </w:tcPr>
          <w:p>
            <w:pPr>
              <w:pStyle w:val="TableParagraph"/>
              <w:spacing w:line="111" w:lineRule="exact" w:before="7"/>
              <w:ind w:left="248"/>
              <w:jc w:val="left"/>
              <w:rPr>
                <w:b/>
                <w:sz w:val="10"/>
              </w:rPr>
            </w:pPr>
            <w:r>
              <w:rPr>
                <w:b/>
                <w:w w:val="140"/>
                <w:sz w:val="10"/>
              </w:rPr>
              <w:t>Exports</w:t>
            </w:r>
          </w:p>
        </w:tc>
        <w:tc>
          <w:tcPr>
            <w:tcW w:w="1831" w:type="dxa"/>
          </w:tcPr>
          <w:p>
            <w:pPr>
              <w:pStyle w:val="TableParagraph"/>
              <w:spacing w:line="111" w:lineRule="exact" w:before="7"/>
              <w:ind w:right="289"/>
              <w:rPr>
                <w:b/>
                <w:sz w:val="10"/>
              </w:rPr>
            </w:pPr>
            <w:r>
              <w:rPr>
                <w:b/>
                <w:w w:val="141"/>
                <w:sz w:val="10"/>
              </w:rPr>
              <w:t>0</w:t>
            </w:r>
          </w:p>
        </w:tc>
        <w:tc>
          <w:tcPr>
            <w:tcW w:w="1783" w:type="dxa"/>
          </w:tcPr>
          <w:p>
            <w:pPr>
              <w:pStyle w:val="TableParagraph"/>
              <w:spacing w:line="111" w:lineRule="exact" w:before="7"/>
              <w:ind w:right="288"/>
              <w:rPr>
                <w:b/>
                <w:sz w:val="10"/>
              </w:rPr>
            </w:pPr>
            <w:r>
              <w:rPr>
                <w:b/>
                <w:w w:val="141"/>
                <w:sz w:val="10"/>
              </w:rPr>
              <w:t>0</w:t>
            </w:r>
          </w:p>
        </w:tc>
        <w:tc>
          <w:tcPr>
            <w:tcW w:w="1525" w:type="dxa"/>
          </w:tcPr>
          <w:p>
            <w:pPr>
              <w:pStyle w:val="TableParagraph"/>
              <w:spacing w:line="111" w:lineRule="exact" w:before="7"/>
              <w:ind w:right="30"/>
              <w:rPr>
                <w:b/>
                <w:sz w:val="10"/>
              </w:rPr>
            </w:pPr>
            <w:r>
              <w:rPr>
                <w:b/>
                <w:w w:val="141"/>
                <w:sz w:val="10"/>
              </w:rPr>
              <w:t>0</w:t>
            </w:r>
          </w:p>
        </w:tc>
      </w:tr>
      <w:tr>
        <w:trPr>
          <w:trHeight w:val="203" w:hRule="atLeast"/>
        </w:trPr>
        <w:tc>
          <w:tcPr>
            <w:tcW w:w="4078" w:type="dxa"/>
          </w:tcPr>
          <w:p>
            <w:pPr>
              <w:pStyle w:val="TableParagraph"/>
              <w:spacing w:before="13"/>
              <w:ind w:left="354"/>
              <w:jc w:val="left"/>
              <w:rPr>
                <w:sz w:val="10"/>
              </w:rPr>
            </w:pPr>
            <w:r>
              <w:rPr>
                <w:w w:val="140"/>
                <w:sz w:val="10"/>
              </w:rPr>
              <w:t>o/w Cocoa</w:t>
            </w:r>
          </w:p>
        </w:tc>
        <w:tc>
          <w:tcPr>
            <w:tcW w:w="1831" w:type="dxa"/>
          </w:tcPr>
          <w:p>
            <w:pPr>
              <w:pStyle w:val="TableParagraph"/>
              <w:spacing w:before="13"/>
              <w:ind w:right="293"/>
              <w:rPr>
                <w:sz w:val="10"/>
              </w:rPr>
            </w:pPr>
            <w:r>
              <w:rPr>
                <w:w w:val="141"/>
                <w:sz w:val="10"/>
              </w:rPr>
              <w:t>0</w:t>
            </w:r>
          </w:p>
        </w:tc>
        <w:tc>
          <w:tcPr>
            <w:tcW w:w="1783" w:type="dxa"/>
          </w:tcPr>
          <w:p>
            <w:pPr>
              <w:pStyle w:val="TableParagraph"/>
              <w:spacing w:before="13"/>
              <w:ind w:right="292"/>
              <w:rPr>
                <w:sz w:val="10"/>
              </w:rPr>
            </w:pPr>
            <w:r>
              <w:rPr>
                <w:w w:val="141"/>
                <w:sz w:val="10"/>
              </w:rPr>
              <w:t>0</w:t>
            </w:r>
          </w:p>
        </w:tc>
        <w:tc>
          <w:tcPr>
            <w:tcW w:w="1525" w:type="dxa"/>
          </w:tcPr>
          <w:p>
            <w:pPr>
              <w:pStyle w:val="TableParagraph"/>
              <w:spacing w:before="13"/>
              <w:ind w:right="34"/>
              <w:rPr>
                <w:sz w:val="10"/>
              </w:rPr>
            </w:pPr>
            <w:r>
              <w:rPr>
                <w:w w:val="141"/>
                <w:sz w:val="10"/>
              </w:rPr>
              <w:t>0</w:t>
            </w:r>
          </w:p>
        </w:tc>
      </w:tr>
      <w:tr>
        <w:trPr>
          <w:trHeight w:val="199" w:hRule="atLeast"/>
        </w:trPr>
        <w:tc>
          <w:tcPr>
            <w:tcW w:w="4078" w:type="dxa"/>
          </w:tcPr>
          <w:p>
            <w:pPr>
              <w:pStyle w:val="TableParagraph"/>
              <w:spacing w:line="107" w:lineRule="exact" w:before="72"/>
              <w:ind w:left="35"/>
              <w:jc w:val="left"/>
              <w:rPr>
                <w:b/>
                <w:sz w:val="10"/>
              </w:rPr>
            </w:pPr>
            <w:r>
              <w:rPr>
                <w:b/>
                <w:w w:val="140"/>
                <w:sz w:val="10"/>
              </w:rPr>
              <w:t>SOCIAL CONTRIBUTIONS</w:t>
            </w:r>
          </w:p>
        </w:tc>
        <w:tc>
          <w:tcPr>
            <w:tcW w:w="1831" w:type="dxa"/>
          </w:tcPr>
          <w:p>
            <w:pPr>
              <w:pStyle w:val="TableParagraph"/>
              <w:spacing w:line="107" w:lineRule="exact" w:before="72"/>
              <w:ind w:right="289"/>
              <w:rPr>
                <w:b/>
                <w:sz w:val="10"/>
              </w:rPr>
            </w:pPr>
            <w:r>
              <w:rPr>
                <w:b/>
                <w:w w:val="140"/>
                <w:sz w:val="10"/>
              </w:rPr>
              <w:t>419,057,447</w:t>
            </w:r>
          </w:p>
        </w:tc>
        <w:tc>
          <w:tcPr>
            <w:tcW w:w="1783" w:type="dxa"/>
          </w:tcPr>
          <w:p>
            <w:pPr>
              <w:pStyle w:val="TableParagraph"/>
              <w:spacing w:line="107" w:lineRule="exact" w:before="72"/>
              <w:ind w:right="289"/>
              <w:rPr>
                <w:b/>
                <w:sz w:val="10"/>
              </w:rPr>
            </w:pPr>
            <w:r>
              <w:rPr>
                <w:b/>
                <w:w w:val="140"/>
                <w:sz w:val="10"/>
              </w:rPr>
              <w:t>171,300,700</w:t>
            </w:r>
          </w:p>
        </w:tc>
        <w:tc>
          <w:tcPr>
            <w:tcW w:w="1525" w:type="dxa"/>
          </w:tcPr>
          <w:p>
            <w:pPr>
              <w:pStyle w:val="TableParagraph"/>
              <w:spacing w:line="107" w:lineRule="exact" w:before="72"/>
              <w:ind w:right="31"/>
              <w:rPr>
                <w:b/>
                <w:sz w:val="10"/>
              </w:rPr>
            </w:pPr>
            <w:r>
              <w:rPr>
                <w:b/>
                <w:w w:val="140"/>
                <w:sz w:val="10"/>
              </w:rPr>
              <w:t>246,246,240</w:t>
            </w:r>
          </w:p>
        </w:tc>
      </w:tr>
      <w:tr>
        <w:trPr>
          <w:trHeight w:val="200" w:hRule="atLeast"/>
        </w:trPr>
        <w:tc>
          <w:tcPr>
            <w:tcW w:w="4078" w:type="dxa"/>
          </w:tcPr>
          <w:p>
            <w:pPr>
              <w:pStyle w:val="TableParagraph"/>
              <w:spacing w:before="10"/>
              <w:ind w:left="142"/>
              <w:jc w:val="left"/>
              <w:rPr>
                <w:sz w:val="10"/>
              </w:rPr>
            </w:pPr>
            <w:r>
              <w:rPr>
                <w:w w:val="140"/>
                <w:sz w:val="10"/>
              </w:rPr>
              <w:t>SSNIT Contribution to NHIL</w:t>
            </w:r>
          </w:p>
        </w:tc>
        <w:tc>
          <w:tcPr>
            <w:tcW w:w="1831" w:type="dxa"/>
          </w:tcPr>
          <w:p>
            <w:pPr>
              <w:pStyle w:val="TableParagraph"/>
              <w:spacing w:before="10"/>
              <w:ind w:right="296"/>
              <w:rPr>
                <w:sz w:val="10"/>
              </w:rPr>
            </w:pPr>
            <w:r>
              <w:rPr>
                <w:w w:val="140"/>
                <w:sz w:val="10"/>
              </w:rPr>
              <w:t>419,057,447</w:t>
            </w:r>
          </w:p>
        </w:tc>
        <w:tc>
          <w:tcPr>
            <w:tcW w:w="1783" w:type="dxa"/>
          </w:tcPr>
          <w:p>
            <w:pPr>
              <w:pStyle w:val="TableParagraph"/>
              <w:spacing w:before="10"/>
              <w:ind w:right="295"/>
              <w:rPr>
                <w:sz w:val="10"/>
              </w:rPr>
            </w:pPr>
            <w:r>
              <w:rPr>
                <w:w w:val="140"/>
                <w:sz w:val="10"/>
              </w:rPr>
              <w:t>171,300,700</w:t>
            </w:r>
          </w:p>
        </w:tc>
        <w:tc>
          <w:tcPr>
            <w:tcW w:w="1525" w:type="dxa"/>
          </w:tcPr>
          <w:p>
            <w:pPr>
              <w:pStyle w:val="TableParagraph"/>
              <w:spacing w:before="10"/>
              <w:ind w:right="37"/>
              <w:rPr>
                <w:sz w:val="10"/>
              </w:rPr>
            </w:pPr>
            <w:r>
              <w:rPr>
                <w:w w:val="140"/>
                <w:sz w:val="10"/>
              </w:rPr>
              <w:t>246,246,240</w:t>
            </w:r>
          </w:p>
        </w:tc>
      </w:tr>
      <w:tr>
        <w:trPr>
          <w:trHeight w:val="196" w:hRule="atLeast"/>
        </w:trPr>
        <w:tc>
          <w:tcPr>
            <w:tcW w:w="4078" w:type="dxa"/>
          </w:tcPr>
          <w:p>
            <w:pPr>
              <w:pStyle w:val="TableParagraph"/>
              <w:spacing w:line="104" w:lineRule="exact" w:before="72"/>
              <w:ind w:left="35"/>
              <w:jc w:val="left"/>
              <w:rPr>
                <w:b/>
                <w:sz w:val="10"/>
              </w:rPr>
            </w:pPr>
            <w:r>
              <w:rPr>
                <w:b/>
                <w:w w:val="140"/>
                <w:sz w:val="10"/>
              </w:rPr>
              <w:t>NON-TAX REVENUE</w:t>
            </w:r>
          </w:p>
        </w:tc>
        <w:tc>
          <w:tcPr>
            <w:tcW w:w="1831" w:type="dxa"/>
          </w:tcPr>
          <w:p>
            <w:pPr>
              <w:pStyle w:val="TableParagraph"/>
              <w:spacing w:line="104" w:lineRule="exact" w:before="72"/>
              <w:ind w:right="290"/>
              <w:rPr>
                <w:b/>
                <w:sz w:val="10"/>
              </w:rPr>
            </w:pPr>
            <w:r>
              <w:rPr>
                <w:b/>
                <w:w w:val="140"/>
                <w:sz w:val="10"/>
              </w:rPr>
              <w:t>8,047,240,281</w:t>
            </w:r>
          </w:p>
        </w:tc>
        <w:tc>
          <w:tcPr>
            <w:tcW w:w="1783" w:type="dxa"/>
          </w:tcPr>
          <w:p>
            <w:pPr>
              <w:pStyle w:val="TableParagraph"/>
              <w:spacing w:line="104" w:lineRule="exact" w:before="72"/>
              <w:ind w:right="289"/>
              <w:rPr>
                <w:b/>
                <w:sz w:val="10"/>
              </w:rPr>
            </w:pPr>
            <w:r>
              <w:rPr>
                <w:b/>
                <w:w w:val="140"/>
                <w:sz w:val="10"/>
              </w:rPr>
              <w:t>2,832,364,089</w:t>
            </w:r>
          </w:p>
        </w:tc>
        <w:tc>
          <w:tcPr>
            <w:tcW w:w="1525" w:type="dxa"/>
          </w:tcPr>
          <w:p>
            <w:pPr>
              <w:pStyle w:val="TableParagraph"/>
              <w:spacing w:line="104" w:lineRule="exact" w:before="72"/>
              <w:ind w:right="31"/>
              <w:rPr>
                <w:b/>
                <w:sz w:val="10"/>
              </w:rPr>
            </w:pPr>
            <w:r>
              <w:rPr>
                <w:b/>
                <w:w w:val="140"/>
                <w:sz w:val="10"/>
              </w:rPr>
              <w:t>2,396,067,756</w:t>
            </w:r>
          </w:p>
        </w:tc>
      </w:tr>
      <w:tr>
        <w:trPr>
          <w:trHeight w:val="131" w:hRule="atLeast"/>
        </w:trPr>
        <w:tc>
          <w:tcPr>
            <w:tcW w:w="4078" w:type="dxa"/>
          </w:tcPr>
          <w:p>
            <w:pPr>
              <w:pStyle w:val="TableParagraph"/>
              <w:spacing w:line="104" w:lineRule="exact" w:before="7"/>
              <w:ind w:left="142"/>
              <w:jc w:val="left"/>
              <w:rPr>
                <w:sz w:val="10"/>
              </w:rPr>
            </w:pPr>
            <w:r>
              <w:rPr>
                <w:w w:val="140"/>
                <w:sz w:val="10"/>
              </w:rPr>
              <w:t>Retention</w:t>
            </w:r>
          </w:p>
        </w:tc>
        <w:tc>
          <w:tcPr>
            <w:tcW w:w="1831" w:type="dxa"/>
          </w:tcPr>
          <w:p>
            <w:pPr>
              <w:pStyle w:val="TableParagraph"/>
              <w:spacing w:line="104" w:lineRule="exact" w:before="7"/>
              <w:ind w:right="296"/>
              <w:rPr>
                <w:sz w:val="10"/>
              </w:rPr>
            </w:pPr>
            <w:r>
              <w:rPr>
                <w:w w:val="140"/>
                <w:sz w:val="10"/>
              </w:rPr>
              <w:t>3,761,240,072</w:t>
            </w:r>
          </w:p>
        </w:tc>
        <w:tc>
          <w:tcPr>
            <w:tcW w:w="1783" w:type="dxa"/>
          </w:tcPr>
          <w:p>
            <w:pPr>
              <w:pStyle w:val="TableParagraph"/>
              <w:spacing w:line="104" w:lineRule="exact" w:before="7"/>
              <w:ind w:right="296"/>
              <w:rPr>
                <w:sz w:val="10"/>
              </w:rPr>
            </w:pPr>
            <w:r>
              <w:rPr>
                <w:w w:val="140"/>
                <w:sz w:val="10"/>
              </w:rPr>
              <w:t>1,402,213,813</w:t>
            </w:r>
          </w:p>
        </w:tc>
        <w:tc>
          <w:tcPr>
            <w:tcW w:w="1525" w:type="dxa"/>
          </w:tcPr>
          <w:p>
            <w:pPr>
              <w:pStyle w:val="TableParagraph"/>
              <w:spacing w:line="104" w:lineRule="exact" w:before="7"/>
              <w:ind w:right="37"/>
              <w:rPr>
                <w:sz w:val="10"/>
              </w:rPr>
            </w:pPr>
            <w:r>
              <w:rPr>
                <w:w w:val="140"/>
                <w:sz w:val="10"/>
              </w:rPr>
              <w:t>1,096,209,976</w:t>
            </w:r>
          </w:p>
        </w:tc>
      </w:tr>
      <w:tr>
        <w:trPr>
          <w:trHeight w:val="131" w:hRule="atLeast"/>
        </w:trPr>
        <w:tc>
          <w:tcPr>
            <w:tcW w:w="4078" w:type="dxa"/>
          </w:tcPr>
          <w:p>
            <w:pPr>
              <w:pStyle w:val="TableParagraph"/>
              <w:spacing w:line="104" w:lineRule="exact" w:before="7"/>
              <w:ind w:left="142"/>
              <w:jc w:val="left"/>
              <w:rPr>
                <w:sz w:val="10"/>
              </w:rPr>
            </w:pPr>
            <w:r>
              <w:rPr>
                <w:w w:val="140"/>
                <w:sz w:val="10"/>
              </w:rPr>
              <w:t>Lodgement</w:t>
            </w:r>
          </w:p>
        </w:tc>
        <w:tc>
          <w:tcPr>
            <w:tcW w:w="1831" w:type="dxa"/>
          </w:tcPr>
          <w:p>
            <w:pPr>
              <w:pStyle w:val="TableParagraph"/>
              <w:spacing w:line="104" w:lineRule="exact" w:before="7"/>
              <w:ind w:right="296"/>
              <w:rPr>
                <w:sz w:val="10"/>
              </w:rPr>
            </w:pPr>
            <w:r>
              <w:rPr>
                <w:w w:val="140"/>
                <w:sz w:val="10"/>
              </w:rPr>
              <w:t>4,286,000,209</w:t>
            </w:r>
          </w:p>
        </w:tc>
        <w:tc>
          <w:tcPr>
            <w:tcW w:w="1783" w:type="dxa"/>
          </w:tcPr>
          <w:p>
            <w:pPr>
              <w:pStyle w:val="TableParagraph"/>
              <w:spacing w:line="104" w:lineRule="exact" w:before="7"/>
              <w:ind w:right="296"/>
              <w:rPr>
                <w:sz w:val="10"/>
              </w:rPr>
            </w:pPr>
            <w:r>
              <w:rPr>
                <w:w w:val="140"/>
                <w:sz w:val="10"/>
              </w:rPr>
              <w:t>1,430,150,276</w:t>
            </w:r>
          </w:p>
        </w:tc>
        <w:tc>
          <w:tcPr>
            <w:tcW w:w="1525" w:type="dxa"/>
          </w:tcPr>
          <w:p>
            <w:pPr>
              <w:pStyle w:val="TableParagraph"/>
              <w:spacing w:line="104" w:lineRule="exact" w:before="7"/>
              <w:ind w:right="37"/>
              <w:rPr>
                <w:sz w:val="10"/>
              </w:rPr>
            </w:pPr>
            <w:r>
              <w:rPr>
                <w:w w:val="140"/>
                <w:sz w:val="10"/>
              </w:rPr>
              <w:t>1,299,857,780</w:t>
            </w:r>
          </w:p>
        </w:tc>
      </w:tr>
      <w:tr>
        <w:trPr>
          <w:trHeight w:val="131" w:hRule="atLeast"/>
        </w:trPr>
        <w:tc>
          <w:tcPr>
            <w:tcW w:w="4078" w:type="dxa"/>
          </w:tcPr>
          <w:p>
            <w:pPr>
              <w:pStyle w:val="TableParagraph"/>
              <w:spacing w:line="104" w:lineRule="exact" w:before="7"/>
              <w:ind w:left="354"/>
              <w:jc w:val="left"/>
              <w:rPr>
                <w:sz w:val="10"/>
              </w:rPr>
            </w:pPr>
            <w:r>
              <w:rPr>
                <w:w w:val="140"/>
                <w:sz w:val="10"/>
              </w:rPr>
              <w:t>Fees &amp; Charges</w:t>
            </w:r>
          </w:p>
        </w:tc>
        <w:tc>
          <w:tcPr>
            <w:tcW w:w="1831" w:type="dxa"/>
          </w:tcPr>
          <w:p>
            <w:pPr>
              <w:pStyle w:val="TableParagraph"/>
              <w:spacing w:line="104" w:lineRule="exact" w:before="7"/>
              <w:ind w:right="296"/>
              <w:rPr>
                <w:sz w:val="10"/>
              </w:rPr>
            </w:pPr>
            <w:r>
              <w:rPr>
                <w:w w:val="140"/>
                <w:sz w:val="10"/>
              </w:rPr>
              <w:t>577,360,214</w:t>
            </w:r>
          </w:p>
        </w:tc>
        <w:tc>
          <w:tcPr>
            <w:tcW w:w="1783" w:type="dxa"/>
          </w:tcPr>
          <w:p>
            <w:pPr>
              <w:pStyle w:val="TableParagraph"/>
              <w:spacing w:line="104" w:lineRule="exact" w:before="7"/>
              <w:ind w:right="295"/>
              <w:rPr>
                <w:sz w:val="10"/>
              </w:rPr>
            </w:pPr>
            <w:r>
              <w:rPr>
                <w:w w:val="140"/>
                <w:sz w:val="10"/>
              </w:rPr>
              <w:t>194,478,328</w:t>
            </w:r>
          </w:p>
        </w:tc>
        <w:tc>
          <w:tcPr>
            <w:tcW w:w="1525" w:type="dxa"/>
          </w:tcPr>
          <w:p>
            <w:pPr>
              <w:pStyle w:val="TableParagraph"/>
              <w:spacing w:line="104" w:lineRule="exact" w:before="7"/>
              <w:ind w:right="37"/>
              <w:rPr>
                <w:sz w:val="10"/>
              </w:rPr>
            </w:pPr>
            <w:r>
              <w:rPr>
                <w:w w:val="140"/>
                <w:sz w:val="10"/>
              </w:rPr>
              <w:t>233,364,072</w:t>
            </w:r>
          </w:p>
        </w:tc>
      </w:tr>
      <w:tr>
        <w:trPr>
          <w:trHeight w:val="131" w:hRule="atLeast"/>
        </w:trPr>
        <w:tc>
          <w:tcPr>
            <w:tcW w:w="4078" w:type="dxa"/>
          </w:tcPr>
          <w:p>
            <w:pPr>
              <w:pStyle w:val="TableParagraph"/>
              <w:spacing w:line="104" w:lineRule="exact" w:before="7"/>
              <w:ind w:left="354"/>
              <w:jc w:val="left"/>
              <w:rPr>
                <w:sz w:val="10"/>
              </w:rPr>
            </w:pPr>
            <w:r>
              <w:rPr>
                <w:w w:val="140"/>
                <w:sz w:val="10"/>
              </w:rPr>
              <w:t>Dividend/Interest &amp; Profits (Others)</w:t>
            </w:r>
          </w:p>
        </w:tc>
        <w:tc>
          <w:tcPr>
            <w:tcW w:w="1831" w:type="dxa"/>
          </w:tcPr>
          <w:p>
            <w:pPr>
              <w:pStyle w:val="TableParagraph"/>
              <w:spacing w:line="104" w:lineRule="exact" w:before="7"/>
              <w:ind w:right="296"/>
              <w:rPr>
                <w:sz w:val="10"/>
              </w:rPr>
            </w:pPr>
            <w:r>
              <w:rPr>
                <w:w w:val="140"/>
                <w:sz w:val="10"/>
              </w:rPr>
              <w:t>275,500,000</w:t>
            </w:r>
          </w:p>
        </w:tc>
        <w:tc>
          <w:tcPr>
            <w:tcW w:w="1783" w:type="dxa"/>
          </w:tcPr>
          <w:p>
            <w:pPr>
              <w:pStyle w:val="TableParagraph"/>
              <w:spacing w:line="104" w:lineRule="exact" w:before="7"/>
              <w:ind w:right="295"/>
              <w:rPr>
                <w:sz w:val="10"/>
              </w:rPr>
            </w:pPr>
            <w:r>
              <w:rPr>
                <w:w w:val="140"/>
                <w:sz w:val="10"/>
              </w:rPr>
              <w:t>40,057,911</w:t>
            </w:r>
          </w:p>
        </w:tc>
        <w:tc>
          <w:tcPr>
            <w:tcW w:w="1525" w:type="dxa"/>
          </w:tcPr>
          <w:p>
            <w:pPr>
              <w:pStyle w:val="TableParagraph"/>
              <w:spacing w:line="104" w:lineRule="exact" w:before="7"/>
              <w:ind w:right="36"/>
              <w:rPr>
                <w:sz w:val="10"/>
              </w:rPr>
            </w:pPr>
            <w:r>
              <w:rPr>
                <w:w w:val="140"/>
                <w:sz w:val="10"/>
              </w:rPr>
              <w:t>1,416,416</w:t>
            </w:r>
          </w:p>
        </w:tc>
      </w:tr>
      <w:tr>
        <w:trPr>
          <w:trHeight w:val="131" w:hRule="atLeast"/>
        </w:trPr>
        <w:tc>
          <w:tcPr>
            <w:tcW w:w="4078" w:type="dxa"/>
          </w:tcPr>
          <w:p>
            <w:pPr>
              <w:pStyle w:val="TableParagraph"/>
              <w:spacing w:line="104" w:lineRule="exact" w:before="7"/>
              <w:ind w:left="354"/>
              <w:jc w:val="left"/>
              <w:rPr>
                <w:sz w:val="10"/>
              </w:rPr>
            </w:pPr>
            <w:r>
              <w:rPr>
                <w:w w:val="140"/>
                <w:sz w:val="10"/>
              </w:rPr>
              <w:t>Dividend/Interest &amp; Profits from Oil</w:t>
            </w:r>
          </w:p>
        </w:tc>
        <w:tc>
          <w:tcPr>
            <w:tcW w:w="1831" w:type="dxa"/>
          </w:tcPr>
          <w:p>
            <w:pPr>
              <w:pStyle w:val="TableParagraph"/>
              <w:spacing w:line="104" w:lineRule="exact" w:before="7"/>
              <w:ind w:right="296"/>
              <w:rPr>
                <w:sz w:val="10"/>
              </w:rPr>
            </w:pPr>
            <w:r>
              <w:rPr>
                <w:w w:val="140"/>
                <w:sz w:val="10"/>
              </w:rPr>
              <w:t>1,636,112,834</w:t>
            </w:r>
          </w:p>
        </w:tc>
        <w:tc>
          <w:tcPr>
            <w:tcW w:w="1783" w:type="dxa"/>
          </w:tcPr>
          <w:p>
            <w:pPr>
              <w:pStyle w:val="TableParagraph"/>
              <w:spacing w:line="104" w:lineRule="exact" w:before="7"/>
              <w:ind w:right="295"/>
              <w:rPr>
                <w:sz w:val="10"/>
              </w:rPr>
            </w:pPr>
            <w:r>
              <w:rPr>
                <w:w w:val="140"/>
                <w:sz w:val="10"/>
              </w:rPr>
              <w:t>952,725,084</w:t>
            </w:r>
          </w:p>
        </w:tc>
        <w:tc>
          <w:tcPr>
            <w:tcW w:w="1525" w:type="dxa"/>
          </w:tcPr>
          <w:p>
            <w:pPr>
              <w:pStyle w:val="TableParagraph"/>
              <w:spacing w:line="104" w:lineRule="exact" w:before="7"/>
              <w:ind w:right="37"/>
              <w:rPr>
                <w:sz w:val="10"/>
              </w:rPr>
            </w:pPr>
            <w:r>
              <w:rPr>
                <w:w w:val="140"/>
                <w:sz w:val="10"/>
              </w:rPr>
              <w:t>1,053,515,380</w:t>
            </w:r>
          </w:p>
        </w:tc>
      </w:tr>
      <w:tr>
        <w:trPr>
          <w:trHeight w:val="131" w:hRule="atLeast"/>
        </w:trPr>
        <w:tc>
          <w:tcPr>
            <w:tcW w:w="4078" w:type="dxa"/>
          </w:tcPr>
          <w:p>
            <w:pPr>
              <w:pStyle w:val="TableParagraph"/>
              <w:spacing w:line="104" w:lineRule="exact" w:before="7"/>
              <w:ind w:left="354"/>
              <w:jc w:val="left"/>
              <w:rPr>
                <w:sz w:val="10"/>
              </w:rPr>
            </w:pPr>
            <w:r>
              <w:rPr>
                <w:w w:val="140"/>
                <w:sz w:val="10"/>
              </w:rPr>
              <w:t>Surface Rentals from Oil/PHF Interest</w:t>
            </w:r>
          </w:p>
        </w:tc>
        <w:tc>
          <w:tcPr>
            <w:tcW w:w="1831" w:type="dxa"/>
          </w:tcPr>
          <w:p>
            <w:pPr>
              <w:pStyle w:val="TableParagraph"/>
              <w:spacing w:line="104" w:lineRule="exact" w:before="7"/>
              <w:ind w:right="295"/>
              <w:rPr>
                <w:sz w:val="10"/>
              </w:rPr>
            </w:pPr>
            <w:r>
              <w:rPr>
                <w:w w:val="140"/>
                <w:sz w:val="10"/>
              </w:rPr>
              <w:t>7,633,146</w:t>
            </w:r>
          </w:p>
        </w:tc>
        <w:tc>
          <w:tcPr>
            <w:tcW w:w="1783" w:type="dxa"/>
          </w:tcPr>
          <w:p>
            <w:pPr>
              <w:pStyle w:val="TableParagraph"/>
              <w:spacing w:line="104" w:lineRule="exact" w:before="7"/>
              <w:ind w:right="294"/>
              <w:rPr>
                <w:sz w:val="10"/>
              </w:rPr>
            </w:pPr>
            <w:r>
              <w:rPr>
                <w:w w:val="140"/>
                <w:sz w:val="10"/>
              </w:rPr>
              <w:t>4,414,250</w:t>
            </w:r>
          </w:p>
        </w:tc>
        <w:tc>
          <w:tcPr>
            <w:tcW w:w="1525" w:type="dxa"/>
          </w:tcPr>
          <w:p>
            <w:pPr>
              <w:pStyle w:val="TableParagraph"/>
              <w:spacing w:line="104" w:lineRule="exact" w:before="7"/>
              <w:ind w:right="36"/>
              <w:rPr>
                <w:sz w:val="10"/>
              </w:rPr>
            </w:pPr>
            <w:r>
              <w:rPr>
                <w:w w:val="140"/>
                <w:sz w:val="10"/>
              </w:rPr>
              <w:t>5,961,120</w:t>
            </w:r>
          </w:p>
        </w:tc>
      </w:tr>
      <w:tr>
        <w:trPr>
          <w:trHeight w:val="131" w:hRule="atLeast"/>
        </w:trPr>
        <w:tc>
          <w:tcPr>
            <w:tcW w:w="4078" w:type="dxa"/>
          </w:tcPr>
          <w:p>
            <w:pPr>
              <w:pStyle w:val="TableParagraph"/>
              <w:spacing w:line="104" w:lineRule="exact" w:before="7"/>
              <w:ind w:left="354"/>
              <w:jc w:val="left"/>
              <w:rPr>
                <w:sz w:val="10"/>
              </w:rPr>
            </w:pPr>
            <w:r>
              <w:rPr>
                <w:w w:val="140"/>
                <w:sz w:val="10"/>
              </w:rPr>
              <w:t>Gas Receipts</w:t>
            </w:r>
          </w:p>
        </w:tc>
        <w:tc>
          <w:tcPr>
            <w:tcW w:w="1831" w:type="dxa"/>
          </w:tcPr>
          <w:p>
            <w:pPr>
              <w:pStyle w:val="TableParagraph"/>
              <w:spacing w:line="104" w:lineRule="exact" w:before="7"/>
              <w:ind w:right="296"/>
              <w:rPr>
                <w:sz w:val="10"/>
              </w:rPr>
            </w:pPr>
            <w:r>
              <w:rPr>
                <w:w w:val="140"/>
                <w:sz w:val="10"/>
              </w:rPr>
              <w:t>683,689,710</w:t>
            </w:r>
          </w:p>
        </w:tc>
        <w:tc>
          <w:tcPr>
            <w:tcW w:w="1783" w:type="dxa"/>
          </w:tcPr>
          <w:p>
            <w:pPr>
              <w:pStyle w:val="TableParagraph"/>
              <w:spacing w:line="104" w:lineRule="exact" w:before="7"/>
              <w:ind w:right="295"/>
              <w:rPr>
                <w:sz w:val="10"/>
              </w:rPr>
            </w:pPr>
            <w:r>
              <w:rPr>
                <w:w w:val="140"/>
                <w:sz w:val="10"/>
              </w:rPr>
              <w:t>136,737,942</w:t>
            </w:r>
          </w:p>
        </w:tc>
        <w:tc>
          <w:tcPr>
            <w:tcW w:w="1525" w:type="dxa"/>
          </w:tcPr>
          <w:p>
            <w:pPr>
              <w:pStyle w:val="TableParagraph"/>
              <w:spacing w:line="104" w:lineRule="exact" w:before="7"/>
              <w:ind w:right="34"/>
              <w:rPr>
                <w:sz w:val="10"/>
              </w:rPr>
            </w:pPr>
            <w:r>
              <w:rPr>
                <w:w w:val="141"/>
                <w:sz w:val="10"/>
              </w:rPr>
              <w:t>0</w:t>
            </w:r>
          </w:p>
        </w:tc>
      </w:tr>
      <w:tr>
        <w:trPr>
          <w:trHeight w:val="131" w:hRule="atLeast"/>
        </w:trPr>
        <w:tc>
          <w:tcPr>
            <w:tcW w:w="4078" w:type="dxa"/>
          </w:tcPr>
          <w:p>
            <w:pPr>
              <w:pStyle w:val="TableParagraph"/>
              <w:spacing w:line="104" w:lineRule="exact" w:before="7"/>
              <w:ind w:left="354"/>
              <w:jc w:val="left"/>
              <w:rPr>
                <w:sz w:val="10"/>
              </w:rPr>
            </w:pPr>
            <w:r>
              <w:rPr>
                <w:w w:val="140"/>
                <w:sz w:val="10"/>
              </w:rPr>
              <w:t>Taxes on Property</w:t>
            </w:r>
          </w:p>
        </w:tc>
        <w:tc>
          <w:tcPr>
            <w:tcW w:w="1831" w:type="dxa"/>
          </w:tcPr>
          <w:p>
            <w:pPr>
              <w:pStyle w:val="TableParagraph"/>
              <w:spacing w:line="104" w:lineRule="exact" w:before="7"/>
              <w:ind w:right="296"/>
              <w:rPr>
                <w:sz w:val="10"/>
              </w:rPr>
            </w:pPr>
            <w:r>
              <w:rPr>
                <w:w w:val="140"/>
                <w:sz w:val="10"/>
              </w:rPr>
              <w:t>150,000,000</w:t>
            </w:r>
          </w:p>
        </w:tc>
        <w:tc>
          <w:tcPr>
            <w:tcW w:w="1783" w:type="dxa"/>
          </w:tcPr>
          <w:p>
            <w:pPr>
              <w:pStyle w:val="TableParagraph"/>
              <w:spacing w:line="104" w:lineRule="exact" w:before="7"/>
              <w:ind w:right="292"/>
              <w:rPr>
                <w:sz w:val="10"/>
              </w:rPr>
            </w:pPr>
            <w:r>
              <w:rPr>
                <w:w w:val="141"/>
                <w:sz w:val="10"/>
              </w:rPr>
              <w:t>0</w:t>
            </w:r>
          </w:p>
        </w:tc>
        <w:tc>
          <w:tcPr>
            <w:tcW w:w="1525" w:type="dxa"/>
          </w:tcPr>
          <w:p>
            <w:pPr>
              <w:pStyle w:val="TableParagraph"/>
              <w:spacing w:line="104" w:lineRule="exact" w:before="7"/>
              <w:ind w:right="34"/>
              <w:rPr>
                <w:sz w:val="10"/>
              </w:rPr>
            </w:pPr>
            <w:r>
              <w:rPr>
                <w:w w:val="141"/>
                <w:sz w:val="10"/>
              </w:rPr>
              <w:t>0</w:t>
            </w:r>
          </w:p>
        </w:tc>
      </w:tr>
      <w:tr>
        <w:trPr>
          <w:trHeight w:val="131" w:hRule="atLeast"/>
        </w:trPr>
        <w:tc>
          <w:tcPr>
            <w:tcW w:w="4078" w:type="dxa"/>
          </w:tcPr>
          <w:p>
            <w:pPr>
              <w:pStyle w:val="TableParagraph"/>
              <w:spacing w:line="104" w:lineRule="exact" w:before="7"/>
              <w:ind w:left="354"/>
              <w:jc w:val="left"/>
              <w:rPr>
                <w:sz w:val="10"/>
              </w:rPr>
            </w:pPr>
            <w:r>
              <w:rPr>
                <w:w w:val="140"/>
                <w:sz w:val="10"/>
              </w:rPr>
              <w:t>Environmental Levy</w:t>
            </w:r>
          </w:p>
        </w:tc>
        <w:tc>
          <w:tcPr>
            <w:tcW w:w="1831" w:type="dxa"/>
          </w:tcPr>
          <w:p>
            <w:pPr>
              <w:pStyle w:val="TableParagraph"/>
              <w:spacing w:line="104" w:lineRule="exact" w:before="7"/>
              <w:ind w:right="293"/>
              <w:rPr>
                <w:sz w:val="10"/>
              </w:rPr>
            </w:pPr>
            <w:r>
              <w:rPr>
                <w:w w:val="141"/>
                <w:sz w:val="10"/>
              </w:rPr>
              <w:t>0</w:t>
            </w:r>
          </w:p>
        </w:tc>
        <w:tc>
          <w:tcPr>
            <w:tcW w:w="1783" w:type="dxa"/>
          </w:tcPr>
          <w:p>
            <w:pPr>
              <w:pStyle w:val="TableParagraph"/>
              <w:spacing w:line="104" w:lineRule="exact" w:before="7"/>
              <w:ind w:right="292"/>
              <w:rPr>
                <w:sz w:val="10"/>
              </w:rPr>
            </w:pPr>
            <w:r>
              <w:rPr>
                <w:w w:val="141"/>
                <w:sz w:val="10"/>
              </w:rPr>
              <w:t>0</w:t>
            </w:r>
          </w:p>
        </w:tc>
        <w:tc>
          <w:tcPr>
            <w:tcW w:w="1525" w:type="dxa"/>
          </w:tcPr>
          <w:p>
            <w:pPr>
              <w:pStyle w:val="TableParagraph"/>
              <w:spacing w:line="104" w:lineRule="exact" w:before="7"/>
              <w:ind w:right="34"/>
              <w:rPr>
                <w:sz w:val="10"/>
              </w:rPr>
            </w:pPr>
            <w:r>
              <w:rPr>
                <w:w w:val="141"/>
                <w:sz w:val="10"/>
              </w:rPr>
              <w:t>0</w:t>
            </w:r>
          </w:p>
        </w:tc>
      </w:tr>
      <w:tr>
        <w:trPr>
          <w:trHeight w:val="196" w:hRule="atLeast"/>
        </w:trPr>
        <w:tc>
          <w:tcPr>
            <w:tcW w:w="4078" w:type="dxa"/>
          </w:tcPr>
          <w:p>
            <w:pPr>
              <w:pStyle w:val="TableParagraph"/>
              <w:spacing w:before="7"/>
              <w:ind w:left="354"/>
              <w:jc w:val="left"/>
              <w:rPr>
                <w:sz w:val="10"/>
              </w:rPr>
            </w:pPr>
            <w:r>
              <w:rPr>
                <w:w w:val="140"/>
                <w:sz w:val="10"/>
              </w:rPr>
              <w:t>Yield from Capping Policy</w:t>
            </w:r>
          </w:p>
        </w:tc>
        <w:tc>
          <w:tcPr>
            <w:tcW w:w="1831" w:type="dxa"/>
          </w:tcPr>
          <w:p>
            <w:pPr>
              <w:pStyle w:val="TableParagraph"/>
              <w:spacing w:before="7"/>
              <w:ind w:right="296"/>
              <w:rPr>
                <w:sz w:val="10"/>
              </w:rPr>
            </w:pPr>
            <w:r>
              <w:rPr>
                <w:w w:val="140"/>
                <w:sz w:val="10"/>
              </w:rPr>
              <w:t>256,218,304</w:t>
            </w:r>
          </w:p>
        </w:tc>
        <w:tc>
          <w:tcPr>
            <w:tcW w:w="1783" w:type="dxa"/>
          </w:tcPr>
          <w:p>
            <w:pPr>
              <w:pStyle w:val="TableParagraph"/>
              <w:spacing w:before="7"/>
              <w:ind w:right="295"/>
              <w:rPr>
                <w:sz w:val="10"/>
              </w:rPr>
            </w:pPr>
            <w:r>
              <w:rPr>
                <w:w w:val="140"/>
                <w:sz w:val="10"/>
              </w:rPr>
              <w:t>101,736,760</w:t>
            </w:r>
          </w:p>
        </w:tc>
        <w:tc>
          <w:tcPr>
            <w:tcW w:w="1525" w:type="dxa"/>
          </w:tcPr>
          <w:p>
            <w:pPr>
              <w:pStyle w:val="TableParagraph"/>
              <w:spacing w:before="7"/>
              <w:ind w:right="36"/>
              <w:rPr>
                <w:sz w:val="10"/>
              </w:rPr>
            </w:pPr>
            <w:r>
              <w:rPr>
                <w:w w:val="140"/>
                <w:sz w:val="10"/>
              </w:rPr>
              <w:t>5,600,792</w:t>
            </w:r>
          </w:p>
        </w:tc>
      </w:tr>
      <w:tr>
        <w:trPr>
          <w:trHeight w:val="196" w:hRule="atLeast"/>
        </w:trPr>
        <w:tc>
          <w:tcPr>
            <w:tcW w:w="4078" w:type="dxa"/>
          </w:tcPr>
          <w:p>
            <w:pPr>
              <w:pStyle w:val="TableParagraph"/>
              <w:spacing w:line="104" w:lineRule="exact" w:before="72"/>
              <w:ind w:left="35"/>
              <w:jc w:val="left"/>
              <w:rPr>
                <w:b/>
                <w:sz w:val="10"/>
              </w:rPr>
            </w:pPr>
            <w:r>
              <w:rPr>
                <w:b/>
                <w:w w:val="140"/>
                <w:sz w:val="10"/>
              </w:rPr>
              <w:t>OTHER REVENUE</w:t>
            </w:r>
          </w:p>
        </w:tc>
        <w:tc>
          <w:tcPr>
            <w:tcW w:w="1831" w:type="dxa"/>
          </w:tcPr>
          <w:p>
            <w:pPr>
              <w:pStyle w:val="TableParagraph"/>
              <w:spacing w:line="104" w:lineRule="exact" w:before="72"/>
              <w:ind w:right="290"/>
              <w:rPr>
                <w:b/>
                <w:sz w:val="10"/>
              </w:rPr>
            </w:pPr>
            <w:r>
              <w:rPr>
                <w:b/>
                <w:w w:val="140"/>
                <w:sz w:val="10"/>
              </w:rPr>
              <w:t>2,104,476,410</w:t>
            </w:r>
          </w:p>
        </w:tc>
        <w:tc>
          <w:tcPr>
            <w:tcW w:w="1783" w:type="dxa"/>
          </w:tcPr>
          <w:p>
            <w:pPr>
              <w:pStyle w:val="TableParagraph"/>
              <w:spacing w:line="104" w:lineRule="exact" w:before="72"/>
              <w:ind w:right="289"/>
              <w:rPr>
                <w:b/>
                <w:sz w:val="10"/>
              </w:rPr>
            </w:pPr>
            <w:r>
              <w:rPr>
                <w:b/>
                <w:w w:val="140"/>
                <w:sz w:val="10"/>
              </w:rPr>
              <w:t>845,718,756</w:t>
            </w:r>
          </w:p>
        </w:tc>
        <w:tc>
          <w:tcPr>
            <w:tcW w:w="1525" w:type="dxa"/>
          </w:tcPr>
          <w:p>
            <w:pPr>
              <w:pStyle w:val="TableParagraph"/>
              <w:spacing w:line="104" w:lineRule="exact" w:before="72"/>
              <w:ind w:right="31"/>
              <w:rPr>
                <w:b/>
                <w:sz w:val="10"/>
              </w:rPr>
            </w:pPr>
            <w:r>
              <w:rPr>
                <w:b/>
                <w:w w:val="140"/>
                <w:sz w:val="10"/>
              </w:rPr>
              <w:t>511,058,909</w:t>
            </w:r>
          </w:p>
        </w:tc>
      </w:tr>
      <w:tr>
        <w:trPr>
          <w:trHeight w:val="131" w:hRule="atLeast"/>
        </w:trPr>
        <w:tc>
          <w:tcPr>
            <w:tcW w:w="4078" w:type="dxa"/>
          </w:tcPr>
          <w:p>
            <w:pPr>
              <w:pStyle w:val="TableParagraph"/>
              <w:spacing w:line="104" w:lineRule="exact" w:before="7"/>
              <w:ind w:left="142"/>
              <w:jc w:val="left"/>
              <w:rPr>
                <w:sz w:val="10"/>
              </w:rPr>
            </w:pPr>
            <w:r>
              <w:rPr>
                <w:w w:val="140"/>
                <w:sz w:val="10"/>
              </w:rPr>
              <w:t>ESLA Proceeds</w:t>
            </w:r>
          </w:p>
        </w:tc>
        <w:tc>
          <w:tcPr>
            <w:tcW w:w="1831" w:type="dxa"/>
          </w:tcPr>
          <w:p>
            <w:pPr>
              <w:pStyle w:val="TableParagraph"/>
              <w:spacing w:line="104" w:lineRule="exact" w:before="7"/>
              <w:ind w:right="296"/>
              <w:rPr>
                <w:sz w:val="10"/>
              </w:rPr>
            </w:pPr>
            <w:r>
              <w:rPr>
                <w:w w:val="140"/>
                <w:sz w:val="10"/>
              </w:rPr>
              <w:t>2,104,476,410</w:t>
            </w:r>
          </w:p>
        </w:tc>
        <w:tc>
          <w:tcPr>
            <w:tcW w:w="1783" w:type="dxa"/>
          </w:tcPr>
          <w:p>
            <w:pPr>
              <w:pStyle w:val="TableParagraph"/>
              <w:spacing w:line="104" w:lineRule="exact" w:before="7"/>
              <w:ind w:right="295"/>
              <w:rPr>
                <w:sz w:val="10"/>
              </w:rPr>
            </w:pPr>
            <w:r>
              <w:rPr>
                <w:w w:val="140"/>
                <w:sz w:val="10"/>
              </w:rPr>
              <w:t>845,718,756</w:t>
            </w:r>
          </w:p>
        </w:tc>
        <w:tc>
          <w:tcPr>
            <w:tcW w:w="1525" w:type="dxa"/>
          </w:tcPr>
          <w:p>
            <w:pPr>
              <w:pStyle w:val="TableParagraph"/>
              <w:spacing w:line="104" w:lineRule="exact" w:before="7"/>
              <w:ind w:right="37"/>
              <w:rPr>
                <w:sz w:val="10"/>
              </w:rPr>
            </w:pPr>
            <w:r>
              <w:rPr>
                <w:w w:val="140"/>
                <w:sz w:val="10"/>
              </w:rPr>
              <w:t>511,058,909</w:t>
            </w:r>
          </w:p>
        </w:tc>
      </w:tr>
      <w:tr>
        <w:trPr>
          <w:trHeight w:val="131" w:hRule="atLeast"/>
        </w:trPr>
        <w:tc>
          <w:tcPr>
            <w:tcW w:w="4078" w:type="dxa"/>
          </w:tcPr>
          <w:p>
            <w:pPr>
              <w:pStyle w:val="TableParagraph"/>
              <w:spacing w:line="104" w:lineRule="exact" w:before="7"/>
              <w:ind w:left="248"/>
              <w:jc w:val="left"/>
              <w:rPr>
                <w:sz w:val="10"/>
              </w:rPr>
            </w:pPr>
            <w:r>
              <w:rPr>
                <w:w w:val="140"/>
                <w:sz w:val="10"/>
              </w:rPr>
              <w:t>Energy Debt Recovery Levy</w:t>
            </w:r>
          </w:p>
        </w:tc>
        <w:tc>
          <w:tcPr>
            <w:tcW w:w="1831" w:type="dxa"/>
          </w:tcPr>
          <w:p>
            <w:pPr>
              <w:pStyle w:val="TableParagraph"/>
              <w:spacing w:line="104" w:lineRule="exact" w:before="7"/>
              <w:ind w:right="296"/>
              <w:rPr>
                <w:sz w:val="10"/>
              </w:rPr>
            </w:pPr>
            <w:r>
              <w:rPr>
                <w:w w:val="140"/>
                <w:sz w:val="10"/>
              </w:rPr>
              <w:t>1,364,010,000</w:t>
            </w:r>
          </w:p>
        </w:tc>
        <w:tc>
          <w:tcPr>
            <w:tcW w:w="1783" w:type="dxa"/>
          </w:tcPr>
          <w:p>
            <w:pPr>
              <w:pStyle w:val="TableParagraph"/>
              <w:spacing w:line="104" w:lineRule="exact" w:before="7"/>
              <w:ind w:right="295"/>
              <w:rPr>
                <w:sz w:val="10"/>
              </w:rPr>
            </w:pPr>
            <w:r>
              <w:rPr>
                <w:w w:val="140"/>
                <w:sz w:val="10"/>
              </w:rPr>
              <w:t>537,910,879</w:t>
            </w:r>
          </w:p>
        </w:tc>
        <w:tc>
          <w:tcPr>
            <w:tcW w:w="1525" w:type="dxa"/>
          </w:tcPr>
          <w:p>
            <w:pPr>
              <w:pStyle w:val="TableParagraph"/>
              <w:spacing w:line="104" w:lineRule="exact" w:before="7"/>
              <w:ind w:right="37"/>
              <w:rPr>
                <w:sz w:val="10"/>
              </w:rPr>
            </w:pPr>
            <w:r>
              <w:rPr>
                <w:w w:val="140"/>
                <w:sz w:val="10"/>
              </w:rPr>
              <w:t>511,058,909</w:t>
            </w:r>
          </w:p>
        </w:tc>
      </w:tr>
      <w:tr>
        <w:trPr>
          <w:trHeight w:val="131" w:hRule="atLeast"/>
        </w:trPr>
        <w:tc>
          <w:tcPr>
            <w:tcW w:w="4078" w:type="dxa"/>
          </w:tcPr>
          <w:p>
            <w:pPr>
              <w:pStyle w:val="TableParagraph"/>
              <w:spacing w:line="104" w:lineRule="exact" w:before="7"/>
              <w:ind w:left="248"/>
              <w:jc w:val="left"/>
              <w:rPr>
                <w:sz w:val="10"/>
              </w:rPr>
            </w:pPr>
            <w:r>
              <w:rPr>
                <w:w w:val="140"/>
                <w:sz w:val="10"/>
              </w:rPr>
              <w:t>Public Lighting Levy</w:t>
            </w:r>
          </w:p>
        </w:tc>
        <w:tc>
          <w:tcPr>
            <w:tcW w:w="1831" w:type="dxa"/>
          </w:tcPr>
          <w:p>
            <w:pPr>
              <w:pStyle w:val="TableParagraph"/>
              <w:spacing w:line="104" w:lineRule="exact" w:before="7"/>
              <w:ind w:right="296"/>
              <w:rPr>
                <w:sz w:val="10"/>
              </w:rPr>
            </w:pPr>
            <w:r>
              <w:rPr>
                <w:w w:val="140"/>
                <w:sz w:val="10"/>
              </w:rPr>
              <w:t>204,037,631</w:t>
            </w:r>
          </w:p>
        </w:tc>
        <w:tc>
          <w:tcPr>
            <w:tcW w:w="1783" w:type="dxa"/>
          </w:tcPr>
          <w:p>
            <w:pPr>
              <w:pStyle w:val="TableParagraph"/>
              <w:spacing w:line="104" w:lineRule="exact" w:before="7"/>
              <w:ind w:right="295"/>
              <w:rPr>
                <w:sz w:val="10"/>
              </w:rPr>
            </w:pPr>
            <w:r>
              <w:rPr>
                <w:w w:val="140"/>
                <w:sz w:val="10"/>
              </w:rPr>
              <w:t>86,164,847</w:t>
            </w:r>
          </w:p>
        </w:tc>
        <w:tc>
          <w:tcPr>
            <w:tcW w:w="1525" w:type="dxa"/>
          </w:tcPr>
          <w:p>
            <w:pPr>
              <w:pStyle w:val="TableParagraph"/>
              <w:spacing w:line="104" w:lineRule="exact" w:before="7"/>
              <w:ind w:right="34"/>
              <w:rPr>
                <w:sz w:val="10"/>
              </w:rPr>
            </w:pPr>
            <w:r>
              <w:rPr>
                <w:w w:val="141"/>
                <w:sz w:val="10"/>
              </w:rPr>
              <w:t>0</w:t>
            </w:r>
          </w:p>
        </w:tc>
      </w:tr>
      <w:tr>
        <w:trPr>
          <w:trHeight w:val="131" w:hRule="atLeast"/>
        </w:trPr>
        <w:tc>
          <w:tcPr>
            <w:tcW w:w="4078" w:type="dxa"/>
          </w:tcPr>
          <w:p>
            <w:pPr>
              <w:pStyle w:val="TableParagraph"/>
              <w:spacing w:line="104" w:lineRule="exact" w:before="7"/>
              <w:ind w:left="248"/>
              <w:jc w:val="left"/>
              <w:rPr>
                <w:sz w:val="10"/>
              </w:rPr>
            </w:pPr>
            <w:r>
              <w:rPr>
                <w:w w:val="140"/>
                <w:sz w:val="10"/>
              </w:rPr>
              <w:t>National Electrification Scheme Levy</w:t>
            </w:r>
          </w:p>
        </w:tc>
        <w:tc>
          <w:tcPr>
            <w:tcW w:w="1831" w:type="dxa"/>
          </w:tcPr>
          <w:p>
            <w:pPr>
              <w:pStyle w:val="TableParagraph"/>
              <w:spacing w:line="104" w:lineRule="exact" w:before="7"/>
              <w:ind w:right="296"/>
              <w:rPr>
                <w:sz w:val="10"/>
              </w:rPr>
            </w:pPr>
            <w:r>
              <w:rPr>
                <w:w w:val="140"/>
                <w:sz w:val="10"/>
              </w:rPr>
              <w:t>134,677,146</w:t>
            </w:r>
          </w:p>
        </w:tc>
        <w:tc>
          <w:tcPr>
            <w:tcW w:w="1783" w:type="dxa"/>
          </w:tcPr>
          <w:p>
            <w:pPr>
              <w:pStyle w:val="TableParagraph"/>
              <w:spacing w:line="104" w:lineRule="exact" w:before="7"/>
              <w:ind w:right="295"/>
              <w:rPr>
                <w:sz w:val="10"/>
              </w:rPr>
            </w:pPr>
            <w:r>
              <w:rPr>
                <w:w w:val="140"/>
                <w:sz w:val="10"/>
              </w:rPr>
              <w:t>56,170,140</w:t>
            </w:r>
          </w:p>
        </w:tc>
        <w:tc>
          <w:tcPr>
            <w:tcW w:w="1525" w:type="dxa"/>
          </w:tcPr>
          <w:p>
            <w:pPr>
              <w:pStyle w:val="TableParagraph"/>
              <w:spacing w:line="104" w:lineRule="exact" w:before="7"/>
              <w:ind w:right="34"/>
              <w:rPr>
                <w:sz w:val="10"/>
              </w:rPr>
            </w:pPr>
            <w:r>
              <w:rPr>
                <w:w w:val="141"/>
                <w:sz w:val="10"/>
              </w:rPr>
              <w:t>0</w:t>
            </w:r>
          </w:p>
        </w:tc>
      </w:tr>
      <w:tr>
        <w:trPr>
          <w:trHeight w:val="206" w:hRule="atLeast"/>
        </w:trPr>
        <w:tc>
          <w:tcPr>
            <w:tcW w:w="4078" w:type="dxa"/>
          </w:tcPr>
          <w:p>
            <w:pPr>
              <w:pStyle w:val="TableParagraph"/>
              <w:spacing w:before="7"/>
              <w:ind w:left="248"/>
              <w:jc w:val="left"/>
              <w:rPr>
                <w:sz w:val="10"/>
              </w:rPr>
            </w:pPr>
            <w:r>
              <w:rPr>
                <w:w w:val="140"/>
                <w:sz w:val="10"/>
              </w:rPr>
              <w:t>Price Stabilisation &amp; Recovery Levy</w:t>
            </w:r>
          </w:p>
        </w:tc>
        <w:tc>
          <w:tcPr>
            <w:tcW w:w="1831" w:type="dxa"/>
          </w:tcPr>
          <w:p>
            <w:pPr>
              <w:pStyle w:val="TableParagraph"/>
              <w:spacing w:before="7"/>
              <w:ind w:right="296"/>
              <w:rPr>
                <w:sz w:val="10"/>
              </w:rPr>
            </w:pPr>
            <w:r>
              <w:rPr>
                <w:w w:val="140"/>
                <w:sz w:val="10"/>
              </w:rPr>
              <w:t>401,751,633</w:t>
            </w:r>
          </w:p>
        </w:tc>
        <w:tc>
          <w:tcPr>
            <w:tcW w:w="1783" w:type="dxa"/>
          </w:tcPr>
          <w:p>
            <w:pPr>
              <w:pStyle w:val="TableParagraph"/>
              <w:spacing w:before="7"/>
              <w:ind w:right="295"/>
              <w:rPr>
                <w:sz w:val="10"/>
              </w:rPr>
            </w:pPr>
            <w:r>
              <w:rPr>
                <w:w w:val="140"/>
                <w:sz w:val="10"/>
              </w:rPr>
              <w:t>165,472,890</w:t>
            </w:r>
          </w:p>
        </w:tc>
        <w:tc>
          <w:tcPr>
            <w:tcW w:w="1525" w:type="dxa"/>
          </w:tcPr>
          <w:p>
            <w:pPr>
              <w:pStyle w:val="TableParagraph"/>
              <w:spacing w:before="7"/>
              <w:ind w:right="34"/>
              <w:rPr>
                <w:sz w:val="10"/>
              </w:rPr>
            </w:pPr>
            <w:r>
              <w:rPr>
                <w:w w:val="141"/>
                <w:sz w:val="10"/>
              </w:rPr>
              <w:t>0</w:t>
            </w:r>
          </w:p>
        </w:tc>
      </w:tr>
      <w:tr>
        <w:trPr>
          <w:trHeight w:val="272" w:hRule="atLeast"/>
        </w:trPr>
        <w:tc>
          <w:tcPr>
            <w:tcW w:w="4078" w:type="dxa"/>
          </w:tcPr>
          <w:p>
            <w:pPr>
              <w:pStyle w:val="TableParagraph"/>
              <w:spacing w:before="82"/>
              <w:ind w:left="35"/>
              <w:jc w:val="left"/>
              <w:rPr>
                <w:b/>
                <w:sz w:val="10"/>
              </w:rPr>
            </w:pPr>
            <w:r>
              <w:rPr>
                <w:b/>
                <w:w w:val="140"/>
                <w:sz w:val="10"/>
              </w:rPr>
              <w:t>DOMESTIC REVENUE</w:t>
            </w:r>
          </w:p>
        </w:tc>
        <w:tc>
          <w:tcPr>
            <w:tcW w:w="1831" w:type="dxa"/>
          </w:tcPr>
          <w:p>
            <w:pPr>
              <w:pStyle w:val="TableParagraph"/>
              <w:spacing w:before="82"/>
              <w:ind w:right="290"/>
              <w:rPr>
                <w:b/>
                <w:sz w:val="10"/>
              </w:rPr>
            </w:pPr>
            <w:r>
              <w:rPr>
                <w:b/>
                <w:w w:val="140"/>
                <w:sz w:val="10"/>
              </w:rPr>
              <w:t>50,452,353,515</w:t>
            </w:r>
          </w:p>
        </w:tc>
        <w:tc>
          <w:tcPr>
            <w:tcW w:w="1783" w:type="dxa"/>
          </w:tcPr>
          <w:p>
            <w:pPr>
              <w:pStyle w:val="TableParagraph"/>
              <w:spacing w:before="82"/>
              <w:ind w:right="289"/>
              <w:rPr>
                <w:b/>
                <w:sz w:val="10"/>
              </w:rPr>
            </w:pPr>
            <w:r>
              <w:rPr>
                <w:b/>
                <w:w w:val="140"/>
                <w:sz w:val="10"/>
              </w:rPr>
              <w:t>18,608,105,824</w:t>
            </w:r>
          </w:p>
        </w:tc>
        <w:tc>
          <w:tcPr>
            <w:tcW w:w="1525" w:type="dxa"/>
          </w:tcPr>
          <w:p>
            <w:pPr>
              <w:pStyle w:val="TableParagraph"/>
              <w:spacing w:before="82"/>
              <w:ind w:right="31"/>
              <w:rPr>
                <w:b/>
                <w:sz w:val="10"/>
              </w:rPr>
            </w:pPr>
            <w:r>
              <w:rPr>
                <w:b/>
                <w:w w:val="140"/>
                <w:sz w:val="10"/>
              </w:rPr>
              <w:t>17,005,009,910</w:t>
            </w:r>
          </w:p>
        </w:tc>
      </w:tr>
      <w:tr>
        <w:trPr>
          <w:trHeight w:val="196" w:hRule="atLeast"/>
        </w:trPr>
        <w:tc>
          <w:tcPr>
            <w:tcW w:w="4078" w:type="dxa"/>
          </w:tcPr>
          <w:p>
            <w:pPr>
              <w:pStyle w:val="TableParagraph"/>
              <w:spacing w:line="104" w:lineRule="exact" w:before="72"/>
              <w:ind w:left="35"/>
              <w:jc w:val="left"/>
              <w:rPr>
                <w:b/>
                <w:sz w:val="10"/>
              </w:rPr>
            </w:pPr>
            <w:r>
              <w:rPr>
                <w:b/>
                <w:w w:val="140"/>
                <w:sz w:val="10"/>
              </w:rPr>
              <w:t>GRANTS</w:t>
            </w:r>
          </w:p>
        </w:tc>
        <w:tc>
          <w:tcPr>
            <w:tcW w:w="1831" w:type="dxa"/>
          </w:tcPr>
          <w:p>
            <w:pPr>
              <w:pStyle w:val="TableParagraph"/>
              <w:spacing w:line="104" w:lineRule="exact" w:before="72"/>
              <w:ind w:right="289"/>
              <w:rPr>
                <w:b/>
                <w:sz w:val="10"/>
              </w:rPr>
            </w:pPr>
            <w:r>
              <w:rPr>
                <w:b/>
                <w:w w:val="140"/>
                <w:sz w:val="10"/>
              </w:rPr>
              <w:t>586,767,083</w:t>
            </w:r>
          </w:p>
        </w:tc>
        <w:tc>
          <w:tcPr>
            <w:tcW w:w="1783" w:type="dxa"/>
          </w:tcPr>
          <w:p>
            <w:pPr>
              <w:pStyle w:val="TableParagraph"/>
              <w:spacing w:line="104" w:lineRule="exact" w:before="72"/>
              <w:ind w:right="289"/>
              <w:rPr>
                <w:b/>
                <w:sz w:val="10"/>
              </w:rPr>
            </w:pPr>
            <w:r>
              <w:rPr>
                <w:b/>
                <w:w w:val="140"/>
                <w:sz w:val="10"/>
              </w:rPr>
              <w:t>205,368,479</w:t>
            </w:r>
          </w:p>
        </w:tc>
        <w:tc>
          <w:tcPr>
            <w:tcW w:w="1525" w:type="dxa"/>
          </w:tcPr>
          <w:p>
            <w:pPr>
              <w:pStyle w:val="TableParagraph"/>
              <w:spacing w:line="104" w:lineRule="exact" w:before="72"/>
              <w:ind w:right="31"/>
              <w:rPr>
                <w:b/>
                <w:sz w:val="10"/>
              </w:rPr>
            </w:pPr>
            <w:r>
              <w:rPr>
                <w:b/>
                <w:w w:val="140"/>
                <w:sz w:val="10"/>
              </w:rPr>
              <w:t>379,736,936</w:t>
            </w:r>
          </w:p>
        </w:tc>
      </w:tr>
      <w:tr>
        <w:trPr>
          <w:trHeight w:val="131" w:hRule="atLeast"/>
        </w:trPr>
        <w:tc>
          <w:tcPr>
            <w:tcW w:w="4078" w:type="dxa"/>
          </w:tcPr>
          <w:p>
            <w:pPr>
              <w:pStyle w:val="TableParagraph"/>
              <w:spacing w:line="104" w:lineRule="exact" w:before="7"/>
              <w:ind w:left="142"/>
              <w:jc w:val="left"/>
              <w:rPr>
                <w:sz w:val="10"/>
              </w:rPr>
            </w:pPr>
            <w:r>
              <w:rPr>
                <w:w w:val="140"/>
                <w:sz w:val="10"/>
              </w:rPr>
              <w:t>Project Grants</w:t>
            </w:r>
          </w:p>
        </w:tc>
        <w:tc>
          <w:tcPr>
            <w:tcW w:w="1831" w:type="dxa"/>
          </w:tcPr>
          <w:p>
            <w:pPr>
              <w:pStyle w:val="TableParagraph"/>
              <w:spacing w:line="104" w:lineRule="exact" w:before="7"/>
              <w:ind w:right="296"/>
              <w:rPr>
                <w:sz w:val="10"/>
              </w:rPr>
            </w:pPr>
            <w:r>
              <w:rPr>
                <w:w w:val="140"/>
                <w:sz w:val="10"/>
              </w:rPr>
              <w:t>586,767,083</w:t>
            </w:r>
          </w:p>
        </w:tc>
        <w:tc>
          <w:tcPr>
            <w:tcW w:w="1783" w:type="dxa"/>
          </w:tcPr>
          <w:p>
            <w:pPr>
              <w:pStyle w:val="TableParagraph"/>
              <w:spacing w:line="104" w:lineRule="exact" w:before="7"/>
              <w:ind w:right="295"/>
              <w:rPr>
                <w:sz w:val="10"/>
              </w:rPr>
            </w:pPr>
            <w:r>
              <w:rPr>
                <w:w w:val="140"/>
                <w:sz w:val="10"/>
              </w:rPr>
              <w:t>205,368,479</w:t>
            </w:r>
          </w:p>
        </w:tc>
        <w:tc>
          <w:tcPr>
            <w:tcW w:w="1525" w:type="dxa"/>
          </w:tcPr>
          <w:p>
            <w:pPr>
              <w:pStyle w:val="TableParagraph"/>
              <w:spacing w:line="104" w:lineRule="exact" w:before="7"/>
              <w:ind w:right="37"/>
              <w:rPr>
                <w:sz w:val="10"/>
              </w:rPr>
            </w:pPr>
            <w:r>
              <w:rPr>
                <w:w w:val="140"/>
                <w:sz w:val="10"/>
              </w:rPr>
              <w:t>366,562,826</w:t>
            </w:r>
          </w:p>
        </w:tc>
      </w:tr>
      <w:tr>
        <w:trPr>
          <w:trHeight w:val="196" w:hRule="atLeast"/>
        </w:trPr>
        <w:tc>
          <w:tcPr>
            <w:tcW w:w="4078" w:type="dxa"/>
          </w:tcPr>
          <w:p>
            <w:pPr>
              <w:pStyle w:val="TableParagraph"/>
              <w:spacing w:before="7"/>
              <w:ind w:left="142"/>
              <w:jc w:val="left"/>
              <w:rPr>
                <w:sz w:val="10"/>
              </w:rPr>
            </w:pPr>
            <w:r>
              <w:rPr>
                <w:w w:val="140"/>
                <w:sz w:val="10"/>
              </w:rPr>
              <w:t>Programme Grants</w:t>
            </w:r>
          </w:p>
        </w:tc>
        <w:tc>
          <w:tcPr>
            <w:tcW w:w="1831" w:type="dxa"/>
          </w:tcPr>
          <w:p>
            <w:pPr>
              <w:pStyle w:val="TableParagraph"/>
              <w:spacing w:before="7"/>
              <w:ind w:right="293"/>
              <w:rPr>
                <w:sz w:val="10"/>
              </w:rPr>
            </w:pPr>
            <w:r>
              <w:rPr>
                <w:w w:val="141"/>
                <w:sz w:val="10"/>
              </w:rPr>
              <w:t>0</w:t>
            </w:r>
          </w:p>
        </w:tc>
        <w:tc>
          <w:tcPr>
            <w:tcW w:w="1783" w:type="dxa"/>
          </w:tcPr>
          <w:p>
            <w:pPr>
              <w:pStyle w:val="TableParagraph"/>
              <w:spacing w:before="7"/>
              <w:ind w:right="292"/>
              <w:rPr>
                <w:sz w:val="10"/>
              </w:rPr>
            </w:pPr>
            <w:r>
              <w:rPr>
                <w:w w:val="141"/>
                <w:sz w:val="10"/>
              </w:rPr>
              <w:t>0</w:t>
            </w:r>
          </w:p>
        </w:tc>
        <w:tc>
          <w:tcPr>
            <w:tcW w:w="1525" w:type="dxa"/>
          </w:tcPr>
          <w:p>
            <w:pPr>
              <w:pStyle w:val="TableParagraph"/>
              <w:spacing w:before="7"/>
              <w:ind w:right="37"/>
              <w:rPr>
                <w:sz w:val="10"/>
              </w:rPr>
            </w:pPr>
            <w:r>
              <w:rPr>
                <w:w w:val="140"/>
                <w:sz w:val="10"/>
              </w:rPr>
              <w:t>13,174,110</w:t>
            </w:r>
          </w:p>
        </w:tc>
      </w:tr>
      <w:tr>
        <w:trPr>
          <w:trHeight w:val="191" w:hRule="atLeast"/>
        </w:trPr>
        <w:tc>
          <w:tcPr>
            <w:tcW w:w="4078" w:type="dxa"/>
            <w:tcBorders>
              <w:bottom w:val="single" w:sz="6" w:space="0" w:color="000000"/>
            </w:tcBorders>
          </w:tcPr>
          <w:p>
            <w:pPr>
              <w:pStyle w:val="TableParagraph"/>
              <w:spacing w:line="99" w:lineRule="exact" w:before="72"/>
              <w:ind w:left="35"/>
              <w:jc w:val="left"/>
              <w:rPr>
                <w:b/>
                <w:sz w:val="10"/>
              </w:rPr>
            </w:pPr>
            <w:r>
              <w:rPr>
                <w:b/>
                <w:w w:val="140"/>
                <w:sz w:val="10"/>
              </w:rPr>
              <w:t>TOTAL REVENUE &amp; GRANTS</w:t>
            </w:r>
          </w:p>
        </w:tc>
        <w:tc>
          <w:tcPr>
            <w:tcW w:w="1831" w:type="dxa"/>
            <w:tcBorders>
              <w:bottom w:val="single" w:sz="6" w:space="0" w:color="000000"/>
            </w:tcBorders>
          </w:tcPr>
          <w:p>
            <w:pPr>
              <w:pStyle w:val="TableParagraph"/>
              <w:spacing w:line="99" w:lineRule="exact" w:before="72"/>
              <w:ind w:right="290"/>
              <w:rPr>
                <w:b/>
                <w:sz w:val="10"/>
              </w:rPr>
            </w:pPr>
            <w:r>
              <w:rPr>
                <w:b/>
                <w:w w:val="140"/>
                <w:sz w:val="10"/>
              </w:rPr>
              <w:t>51,039,120,598</w:t>
            </w:r>
          </w:p>
        </w:tc>
        <w:tc>
          <w:tcPr>
            <w:tcW w:w="1783" w:type="dxa"/>
            <w:tcBorders>
              <w:bottom w:val="single" w:sz="6" w:space="0" w:color="000000"/>
            </w:tcBorders>
          </w:tcPr>
          <w:p>
            <w:pPr>
              <w:pStyle w:val="TableParagraph"/>
              <w:spacing w:line="99" w:lineRule="exact" w:before="72"/>
              <w:ind w:right="289"/>
              <w:rPr>
                <w:b/>
                <w:sz w:val="10"/>
              </w:rPr>
            </w:pPr>
            <w:r>
              <w:rPr>
                <w:b/>
                <w:w w:val="140"/>
                <w:sz w:val="10"/>
              </w:rPr>
              <w:t>18,813,474,303</w:t>
            </w:r>
          </w:p>
        </w:tc>
        <w:tc>
          <w:tcPr>
            <w:tcW w:w="1525" w:type="dxa"/>
            <w:tcBorders>
              <w:bottom w:val="single" w:sz="6" w:space="0" w:color="000000"/>
            </w:tcBorders>
          </w:tcPr>
          <w:p>
            <w:pPr>
              <w:pStyle w:val="TableParagraph"/>
              <w:spacing w:line="99" w:lineRule="exact" w:before="72"/>
              <w:ind w:right="31"/>
              <w:rPr>
                <w:b/>
                <w:sz w:val="10"/>
              </w:rPr>
            </w:pPr>
            <w:r>
              <w:rPr>
                <w:b/>
                <w:w w:val="140"/>
                <w:sz w:val="10"/>
              </w:rPr>
              <w:t>17,384,746,846</w:t>
            </w:r>
          </w:p>
        </w:tc>
      </w:tr>
      <w:tr>
        <w:trPr>
          <w:trHeight w:val="521" w:hRule="atLeast"/>
        </w:trPr>
        <w:tc>
          <w:tcPr>
            <w:tcW w:w="4078" w:type="dxa"/>
            <w:tcBorders>
              <w:top w:val="single" w:sz="6" w:space="0" w:color="000000"/>
            </w:tcBorders>
          </w:tcPr>
          <w:p>
            <w:pPr>
              <w:pStyle w:val="TableParagraph"/>
              <w:spacing w:before="0"/>
              <w:jc w:val="left"/>
              <w:rPr>
                <w:b/>
                <w:sz w:val="14"/>
              </w:rPr>
            </w:pPr>
          </w:p>
          <w:p>
            <w:pPr>
              <w:pStyle w:val="TableParagraph"/>
              <w:spacing w:before="87"/>
              <w:ind w:left="35"/>
              <w:jc w:val="left"/>
              <w:rPr>
                <w:b/>
                <w:i/>
                <w:sz w:val="11"/>
              </w:rPr>
            </w:pPr>
            <w:r>
              <w:rPr>
                <w:b/>
                <w:i/>
                <w:w w:val="130"/>
                <w:sz w:val="11"/>
              </w:rPr>
              <w:t>Memorandum items</w:t>
            </w:r>
          </w:p>
          <w:p>
            <w:pPr>
              <w:pStyle w:val="TableParagraph"/>
              <w:spacing w:line="104" w:lineRule="exact" w:before="8"/>
              <w:ind w:left="35"/>
              <w:jc w:val="left"/>
              <w:rPr>
                <w:sz w:val="10"/>
              </w:rPr>
            </w:pPr>
            <w:r>
              <w:rPr>
                <w:w w:val="140"/>
                <w:sz w:val="10"/>
              </w:rPr>
              <w:t>Taxes on Income and Property (% of GDP)</w:t>
            </w:r>
          </w:p>
        </w:tc>
        <w:tc>
          <w:tcPr>
            <w:tcW w:w="1831" w:type="dxa"/>
            <w:tcBorders>
              <w:top w:val="single" w:sz="6" w:space="0" w:color="000000"/>
            </w:tcBorders>
          </w:tcPr>
          <w:p>
            <w:pPr>
              <w:pStyle w:val="TableParagraph"/>
              <w:spacing w:before="0"/>
              <w:jc w:val="left"/>
              <w:rPr>
                <w:b/>
                <w:sz w:val="12"/>
              </w:rPr>
            </w:pPr>
          </w:p>
          <w:p>
            <w:pPr>
              <w:pStyle w:val="TableParagraph"/>
              <w:spacing w:before="0"/>
              <w:jc w:val="left"/>
              <w:rPr>
                <w:b/>
                <w:sz w:val="12"/>
              </w:rPr>
            </w:pPr>
          </w:p>
          <w:p>
            <w:pPr>
              <w:pStyle w:val="TableParagraph"/>
              <w:spacing w:line="104" w:lineRule="exact" w:before="107"/>
              <w:ind w:right="293"/>
              <w:rPr>
                <w:sz w:val="10"/>
              </w:rPr>
            </w:pPr>
            <w:r>
              <w:rPr>
                <w:w w:val="140"/>
                <w:sz w:val="10"/>
              </w:rPr>
              <w:t>6.7</w:t>
            </w:r>
          </w:p>
        </w:tc>
        <w:tc>
          <w:tcPr>
            <w:tcW w:w="1783" w:type="dxa"/>
            <w:tcBorders>
              <w:top w:val="single" w:sz="6" w:space="0" w:color="000000"/>
            </w:tcBorders>
          </w:tcPr>
          <w:p>
            <w:pPr>
              <w:pStyle w:val="TableParagraph"/>
              <w:spacing w:before="0"/>
              <w:jc w:val="left"/>
              <w:rPr>
                <w:b/>
                <w:sz w:val="12"/>
              </w:rPr>
            </w:pPr>
          </w:p>
          <w:p>
            <w:pPr>
              <w:pStyle w:val="TableParagraph"/>
              <w:spacing w:before="0"/>
              <w:jc w:val="left"/>
              <w:rPr>
                <w:b/>
                <w:sz w:val="12"/>
              </w:rPr>
            </w:pPr>
          </w:p>
          <w:p>
            <w:pPr>
              <w:pStyle w:val="TableParagraph"/>
              <w:spacing w:line="104" w:lineRule="exact" w:before="107"/>
              <w:ind w:right="293"/>
              <w:rPr>
                <w:sz w:val="10"/>
              </w:rPr>
            </w:pPr>
            <w:r>
              <w:rPr>
                <w:w w:val="140"/>
                <w:sz w:val="10"/>
              </w:rPr>
              <w:t>2.4</w:t>
            </w:r>
          </w:p>
        </w:tc>
        <w:tc>
          <w:tcPr>
            <w:tcW w:w="1525" w:type="dxa"/>
            <w:tcBorders>
              <w:top w:val="single" w:sz="6" w:space="0" w:color="000000"/>
            </w:tcBorders>
          </w:tcPr>
          <w:p>
            <w:pPr>
              <w:pStyle w:val="TableParagraph"/>
              <w:spacing w:before="0"/>
              <w:jc w:val="left"/>
              <w:rPr>
                <w:b/>
                <w:sz w:val="12"/>
              </w:rPr>
            </w:pPr>
          </w:p>
          <w:p>
            <w:pPr>
              <w:pStyle w:val="TableParagraph"/>
              <w:spacing w:before="0"/>
              <w:jc w:val="left"/>
              <w:rPr>
                <w:b/>
                <w:sz w:val="12"/>
              </w:rPr>
            </w:pPr>
          </w:p>
          <w:p>
            <w:pPr>
              <w:pStyle w:val="TableParagraph"/>
              <w:spacing w:line="104" w:lineRule="exact" w:before="107"/>
              <w:ind w:right="34"/>
              <w:rPr>
                <w:sz w:val="10"/>
              </w:rPr>
            </w:pPr>
            <w:r>
              <w:rPr>
                <w:w w:val="140"/>
                <w:sz w:val="10"/>
              </w:rPr>
              <w:t>2.5</w:t>
            </w:r>
          </w:p>
        </w:tc>
      </w:tr>
      <w:tr>
        <w:trPr>
          <w:trHeight w:val="131" w:hRule="atLeast"/>
        </w:trPr>
        <w:tc>
          <w:tcPr>
            <w:tcW w:w="4078" w:type="dxa"/>
          </w:tcPr>
          <w:p>
            <w:pPr>
              <w:pStyle w:val="TableParagraph"/>
              <w:spacing w:line="104" w:lineRule="exact" w:before="7"/>
              <w:ind w:left="35"/>
              <w:jc w:val="left"/>
              <w:rPr>
                <w:sz w:val="10"/>
              </w:rPr>
            </w:pPr>
            <w:r>
              <w:rPr>
                <w:w w:val="140"/>
                <w:sz w:val="10"/>
              </w:rPr>
              <w:t>Non-oil Taxes on Income and Property (% of non-oil GDP)</w:t>
            </w:r>
          </w:p>
        </w:tc>
        <w:tc>
          <w:tcPr>
            <w:tcW w:w="1831" w:type="dxa"/>
          </w:tcPr>
          <w:p>
            <w:pPr>
              <w:pStyle w:val="TableParagraph"/>
              <w:spacing w:line="104" w:lineRule="exact" w:before="7"/>
              <w:ind w:right="293"/>
              <w:rPr>
                <w:sz w:val="10"/>
              </w:rPr>
            </w:pPr>
            <w:r>
              <w:rPr>
                <w:w w:val="140"/>
                <w:sz w:val="10"/>
              </w:rPr>
              <w:t>6.7</w:t>
            </w:r>
          </w:p>
        </w:tc>
        <w:tc>
          <w:tcPr>
            <w:tcW w:w="1783" w:type="dxa"/>
          </w:tcPr>
          <w:p>
            <w:pPr>
              <w:pStyle w:val="TableParagraph"/>
              <w:spacing w:line="104" w:lineRule="exact" w:before="7"/>
              <w:ind w:right="293"/>
              <w:rPr>
                <w:sz w:val="10"/>
              </w:rPr>
            </w:pPr>
            <w:r>
              <w:rPr>
                <w:w w:val="140"/>
                <w:sz w:val="10"/>
              </w:rPr>
              <w:t>2.3</w:t>
            </w:r>
          </w:p>
        </w:tc>
        <w:tc>
          <w:tcPr>
            <w:tcW w:w="1525" w:type="dxa"/>
          </w:tcPr>
          <w:p>
            <w:pPr>
              <w:pStyle w:val="TableParagraph"/>
              <w:spacing w:line="104" w:lineRule="exact" w:before="7"/>
              <w:ind w:right="34"/>
              <w:rPr>
                <w:sz w:val="10"/>
              </w:rPr>
            </w:pPr>
            <w:r>
              <w:rPr>
                <w:w w:val="140"/>
                <w:sz w:val="10"/>
              </w:rPr>
              <w:t>2.1</w:t>
            </w:r>
          </w:p>
        </w:tc>
      </w:tr>
      <w:tr>
        <w:trPr>
          <w:trHeight w:val="131" w:hRule="atLeast"/>
        </w:trPr>
        <w:tc>
          <w:tcPr>
            <w:tcW w:w="4078" w:type="dxa"/>
          </w:tcPr>
          <w:p>
            <w:pPr>
              <w:pStyle w:val="TableParagraph"/>
              <w:spacing w:line="104" w:lineRule="exact" w:before="7"/>
              <w:ind w:left="35"/>
              <w:jc w:val="left"/>
              <w:rPr>
                <w:sz w:val="10"/>
              </w:rPr>
            </w:pPr>
            <w:r>
              <w:rPr>
                <w:w w:val="140"/>
                <w:sz w:val="10"/>
              </w:rPr>
              <w:t>Taxes on Goods and Services (% of GDP)</w:t>
            </w:r>
          </w:p>
        </w:tc>
        <w:tc>
          <w:tcPr>
            <w:tcW w:w="1831" w:type="dxa"/>
          </w:tcPr>
          <w:p>
            <w:pPr>
              <w:pStyle w:val="TableParagraph"/>
              <w:spacing w:line="104" w:lineRule="exact" w:before="7"/>
              <w:ind w:right="293"/>
              <w:rPr>
                <w:sz w:val="10"/>
              </w:rPr>
            </w:pPr>
            <w:r>
              <w:rPr>
                <w:w w:val="140"/>
                <w:sz w:val="10"/>
              </w:rPr>
              <w:t>7.0</w:t>
            </w:r>
          </w:p>
        </w:tc>
        <w:tc>
          <w:tcPr>
            <w:tcW w:w="1783" w:type="dxa"/>
          </w:tcPr>
          <w:p>
            <w:pPr>
              <w:pStyle w:val="TableParagraph"/>
              <w:spacing w:line="104" w:lineRule="exact" w:before="7"/>
              <w:ind w:right="293"/>
              <w:rPr>
                <w:sz w:val="10"/>
              </w:rPr>
            </w:pPr>
            <w:r>
              <w:rPr>
                <w:w w:val="140"/>
                <w:sz w:val="10"/>
              </w:rPr>
              <w:t>2.7</w:t>
            </w:r>
          </w:p>
        </w:tc>
        <w:tc>
          <w:tcPr>
            <w:tcW w:w="1525" w:type="dxa"/>
          </w:tcPr>
          <w:p>
            <w:pPr>
              <w:pStyle w:val="TableParagraph"/>
              <w:spacing w:line="104" w:lineRule="exact" w:before="7"/>
              <w:ind w:right="34"/>
              <w:rPr>
                <w:sz w:val="10"/>
              </w:rPr>
            </w:pPr>
            <w:r>
              <w:rPr>
                <w:w w:val="140"/>
                <w:sz w:val="10"/>
              </w:rPr>
              <w:t>2.3</w:t>
            </w:r>
          </w:p>
        </w:tc>
      </w:tr>
      <w:tr>
        <w:trPr>
          <w:trHeight w:val="131" w:hRule="atLeast"/>
        </w:trPr>
        <w:tc>
          <w:tcPr>
            <w:tcW w:w="4078" w:type="dxa"/>
          </w:tcPr>
          <w:p>
            <w:pPr>
              <w:pStyle w:val="TableParagraph"/>
              <w:spacing w:line="104" w:lineRule="exact" w:before="7"/>
              <w:ind w:left="35"/>
              <w:jc w:val="left"/>
              <w:rPr>
                <w:sz w:val="10"/>
              </w:rPr>
            </w:pPr>
            <w:r>
              <w:rPr>
                <w:w w:val="140"/>
                <w:sz w:val="10"/>
              </w:rPr>
              <w:t>Taxes on International Trade (% of GDP)</w:t>
            </w:r>
          </w:p>
        </w:tc>
        <w:tc>
          <w:tcPr>
            <w:tcW w:w="1831" w:type="dxa"/>
          </w:tcPr>
          <w:p>
            <w:pPr>
              <w:pStyle w:val="TableParagraph"/>
              <w:spacing w:line="104" w:lineRule="exact" w:before="7"/>
              <w:ind w:right="293"/>
              <w:rPr>
                <w:sz w:val="10"/>
              </w:rPr>
            </w:pPr>
            <w:r>
              <w:rPr>
                <w:w w:val="140"/>
                <w:sz w:val="10"/>
              </w:rPr>
              <w:t>2.8</w:t>
            </w:r>
          </w:p>
        </w:tc>
        <w:tc>
          <w:tcPr>
            <w:tcW w:w="1783" w:type="dxa"/>
          </w:tcPr>
          <w:p>
            <w:pPr>
              <w:pStyle w:val="TableParagraph"/>
              <w:spacing w:line="104" w:lineRule="exact" w:before="7"/>
              <w:ind w:right="293"/>
              <w:rPr>
                <w:sz w:val="10"/>
              </w:rPr>
            </w:pPr>
            <w:r>
              <w:rPr>
                <w:w w:val="140"/>
                <w:sz w:val="10"/>
              </w:rPr>
              <w:t>1.0</w:t>
            </w:r>
          </w:p>
        </w:tc>
        <w:tc>
          <w:tcPr>
            <w:tcW w:w="1525" w:type="dxa"/>
          </w:tcPr>
          <w:p>
            <w:pPr>
              <w:pStyle w:val="TableParagraph"/>
              <w:spacing w:line="104" w:lineRule="exact" w:before="7"/>
              <w:ind w:right="34"/>
              <w:rPr>
                <w:sz w:val="10"/>
              </w:rPr>
            </w:pPr>
            <w:r>
              <w:rPr>
                <w:w w:val="140"/>
                <w:sz w:val="10"/>
              </w:rPr>
              <w:t>1.0</w:t>
            </w:r>
          </w:p>
        </w:tc>
      </w:tr>
      <w:tr>
        <w:trPr>
          <w:trHeight w:val="131" w:hRule="atLeast"/>
        </w:trPr>
        <w:tc>
          <w:tcPr>
            <w:tcW w:w="4078" w:type="dxa"/>
          </w:tcPr>
          <w:p>
            <w:pPr>
              <w:pStyle w:val="TableParagraph"/>
              <w:spacing w:line="104" w:lineRule="exact" w:before="7"/>
              <w:ind w:left="35"/>
              <w:jc w:val="left"/>
              <w:rPr>
                <w:sz w:val="10"/>
              </w:rPr>
            </w:pPr>
            <w:r>
              <w:rPr>
                <w:w w:val="140"/>
                <w:sz w:val="10"/>
              </w:rPr>
              <w:t>Tax Revenue (% of GDP)</w:t>
            </w:r>
          </w:p>
        </w:tc>
        <w:tc>
          <w:tcPr>
            <w:tcW w:w="1831" w:type="dxa"/>
          </w:tcPr>
          <w:p>
            <w:pPr>
              <w:pStyle w:val="TableParagraph"/>
              <w:spacing w:line="104" w:lineRule="exact" w:before="7"/>
              <w:ind w:right="293"/>
              <w:rPr>
                <w:sz w:val="10"/>
              </w:rPr>
            </w:pPr>
            <w:r>
              <w:rPr>
                <w:w w:val="140"/>
                <w:sz w:val="10"/>
              </w:rPr>
              <w:t>16.5</w:t>
            </w:r>
          </w:p>
        </w:tc>
        <w:tc>
          <w:tcPr>
            <w:tcW w:w="1783" w:type="dxa"/>
          </w:tcPr>
          <w:p>
            <w:pPr>
              <w:pStyle w:val="TableParagraph"/>
              <w:spacing w:line="104" w:lineRule="exact" w:before="7"/>
              <w:ind w:right="293"/>
              <w:rPr>
                <w:sz w:val="10"/>
              </w:rPr>
            </w:pPr>
            <w:r>
              <w:rPr>
                <w:w w:val="140"/>
                <w:sz w:val="10"/>
              </w:rPr>
              <w:t>6.1</w:t>
            </w:r>
          </w:p>
        </w:tc>
        <w:tc>
          <w:tcPr>
            <w:tcW w:w="1525" w:type="dxa"/>
          </w:tcPr>
          <w:p>
            <w:pPr>
              <w:pStyle w:val="TableParagraph"/>
              <w:spacing w:line="104" w:lineRule="exact" w:before="7"/>
              <w:ind w:right="34"/>
              <w:rPr>
                <w:sz w:val="10"/>
              </w:rPr>
            </w:pPr>
            <w:r>
              <w:rPr>
                <w:w w:val="140"/>
                <w:sz w:val="10"/>
              </w:rPr>
              <w:t>5.7</w:t>
            </w:r>
          </w:p>
        </w:tc>
      </w:tr>
      <w:tr>
        <w:trPr>
          <w:trHeight w:val="131" w:hRule="atLeast"/>
        </w:trPr>
        <w:tc>
          <w:tcPr>
            <w:tcW w:w="4078" w:type="dxa"/>
          </w:tcPr>
          <w:p>
            <w:pPr>
              <w:pStyle w:val="TableParagraph"/>
              <w:spacing w:line="104" w:lineRule="exact" w:before="7"/>
              <w:ind w:left="35"/>
              <w:jc w:val="left"/>
              <w:rPr>
                <w:sz w:val="10"/>
              </w:rPr>
            </w:pPr>
            <w:r>
              <w:rPr>
                <w:w w:val="140"/>
                <w:sz w:val="10"/>
              </w:rPr>
              <w:t>Non-Oil Tax Revenue (% of non-oil GDP)</w:t>
            </w:r>
          </w:p>
        </w:tc>
        <w:tc>
          <w:tcPr>
            <w:tcW w:w="1831" w:type="dxa"/>
          </w:tcPr>
          <w:p>
            <w:pPr>
              <w:pStyle w:val="TableParagraph"/>
              <w:spacing w:line="104" w:lineRule="exact" w:before="7"/>
              <w:ind w:right="293"/>
              <w:rPr>
                <w:sz w:val="10"/>
              </w:rPr>
            </w:pPr>
            <w:r>
              <w:rPr>
                <w:w w:val="140"/>
                <w:sz w:val="10"/>
              </w:rPr>
              <w:t>17.0</w:t>
            </w:r>
          </w:p>
        </w:tc>
        <w:tc>
          <w:tcPr>
            <w:tcW w:w="1783" w:type="dxa"/>
          </w:tcPr>
          <w:p>
            <w:pPr>
              <w:pStyle w:val="TableParagraph"/>
              <w:spacing w:line="104" w:lineRule="exact" w:before="7"/>
              <w:ind w:right="293"/>
              <w:rPr>
                <w:sz w:val="10"/>
              </w:rPr>
            </w:pPr>
            <w:r>
              <w:rPr>
                <w:w w:val="140"/>
                <w:sz w:val="10"/>
              </w:rPr>
              <w:t>6.2</w:t>
            </w:r>
          </w:p>
        </w:tc>
        <w:tc>
          <w:tcPr>
            <w:tcW w:w="1525" w:type="dxa"/>
          </w:tcPr>
          <w:p>
            <w:pPr>
              <w:pStyle w:val="TableParagraph"/>
              <w:spacing w:line="104" w:lineRule="exact" w:before="7"/>
              <w:ind w:right="34"/>
              <w:rPr>
                <w:sz w:val="10"/>
              </w:rPr>
            </w:pPr>
            <w:r>
              <w:rPr>
                <w:w w:val="140"/>
                <w:sz w:val="10"/>
              </w:rPr>
              <w:t>5.6</w:t>
            </w:r>
          </w:p>
        </w:tc>
      </w:tr>
      <w:tr>
        <w:trPr>
          <w:trHeight w:val="131" w:hRule="atLeast"/>
        </w:trPr>
        <w:tc>
          <w:tcPr>
            <w:tcW w:w="4078" w:type="dxa"/>
          </w:tcPr>
          <w:p>
            <w:pPr>
              <w:pStyle w:val="TableParagraph"/>
              <w:spacing w:line="104" w:lineRule="exact" w:before="7"/>
              <w:ind w:left="35"/>
              <w:jc w:val="left"/>
              <w:rPr>
                <w:sz w:val="10"/>
              </w:rPr>
            </w:pPr>
            <w:r>
              <w:rPr>
                <w:w w:val="140"/>
                <w:sz w:val="10"/>
              </w:rPr>
              <w:t>Non-Tax Revenue (% of GDP)</w:t>
            </w:r>
          </w:p>
        </w:tc>
        <w:tc>
          <w:tcPr>
            <w:tcW w:w="1831" w:type="dxa"/>
          </w:tcPr>
          <w:p>
            <w:pPr>
              <w:pStyle w:val="TableParagraph"/>
              <w:spacing w:line="104" w:lineRule="exact" w:before="7"/>
              <w:ind w:right="293"/>
              <w:rPr>
                <w:sz w:val="10"/>
              </w:rPr>
            </w:pPr>
            <w:r>
              <w:rPr>
                <w:w w:val="140"/>
                <w:sz w:val="10"/>
              </w:rPr>
              <w:t>3.3</w:t>
            </w:r>
          </w:p>
        </w:tc>
        <w:tc>
          <w:tcPr>
            <w:tcW w:w="1783" w:type="dxa"/>
          </w:tcPr>
          <w:p>
            <w:pPr>
              <w:pStyle w:val="TableParagraph"/>
              <w:spacing w:line="104" w:lineRule="exact" w:before="7"/>
              <w:ind w:right="293"/>
              <w:rPr>
                <w:sz w:val="10"/>
              </w:rPr>
            </w:pPr>
            <w:r>
              <w:rPr>
                <w:w w:val="140"/>
                <w:sz w:val="10"/>
              </w:rPr>
              <w:t>1.2</w:t>
            </w:r>
          </w:p>
        </w:tc>
        <w:tc>
          <w:tcPr>
            <w:tcW w:w="1525" w:type="dxa"/>
          </w:tcPr>
          <w:p>
            <w:pPr>
              <w:pStyle w:val="TableParagraph"/>
              <w:spacing w:line="104" w:lineRule="exact" w:before="7"/>
              <w:ind w:right="34"/>
              <w:rPr>
                <w:sz w:val="10"/>
              </w:rPr>
            </w:pPr>
            <w:r>
              <w:rPr>
                <w:w w:val="140"/>
                <w:sz w:val="10"/>
              </w:rPr>
              <w:t>1.0</w:t>
            </w:r>
          </w:p>
        </w:tc>
      </w:tr>
      <w:tr>
        <w:trPr>
          <w:trHeight w:val="131" w:hRule="atLeast"/>
        </w:trPr>
        <w:tc>
          <w:tcPr>
            <w:tcW w:w="4078" w:type="dxa"/>
          </w:tcPr>
          <w:p>
            <w:pPr>
              <w:pStyle w:val="TableParagraph"/>
              <w:spacing w:line="104" w:lineRule="exact" w:before="7"/>
              <w:ind w:left="35"/>
              <w:jc w:val="left"/>
              <w:rPr>
                <w:sz w:val="10"/>
              </w:rPr>
            </w:pPr>
            <w:r>
              <w:rPr>
                <w:w w:val="140"/>
                <w:sz w:val="10"/>
              </w:rPr>
              <w:t>Domestic Revenue (% of GDP)</w:t>
            </w:r>
          </w:p>
        </w:tc>
        <w:tc>
          <w:tcPr>
            <w:tcW w:w="1831" w:type="dxa"/>
          </w:tcPr>
          <w:p>
            <w:pPr>
              <w:pStyle w:val="TableParagraph"/>
              <w:spacing w:line="104" w:lineRule="exact" w:before="7"/>
              <w:ind w:right="293"/>
              <w:rPr>
                <w:sz w:val="10"/>
              </w:rPr>
            </w:pPr>
            <w:r>
              <w:rPr>
                <w:w w:val="140"/>
                <w:sz w:val="10"/>
              </w:rPr>
              <w:t>20.9</w:t>
            </w:r>
          </w:p>
        </w:tc>
        <w:tc>
          <w:tcPr>
            <w:tcW w:w="1783" w:type="dxa"/>
          </w:tcPr>
          <w:p>
            <w:pPr>
              <w:pStyle w:val="TableParagraph"/>
              <w:spacing w:line="104" w:lineRule="exact" w:before="7"/>
              <w:ind w:right="293"/>
              <w:rPr>
                <w:sz w:val="10"/>
              </w:rPr>
            </w:pPr>
            <w:r>
              <w:rPr>
                <w:w w:val="140"/>
                <w:sz w:val="10"/>
              </w:rPr>
              <w:t>7.7</w:t>
            </w:r>
          </w:p>
        </w:tc>
        <w:tc>
          <w:tcPr>
            <w:tcW w:w="1525" w:type="dxa"/>
          </w:tcPr>
          <w:p>
            <w:pPr>
              <w:pStyle w:val="TableParagraph"/>
              <w:spacing w:line="104" w:lineRule="exact" w:before="7"/>
              <w:ind w:right="34"/>
              <w:rPr>
                <w:sz w:val="10"/>
              </w:rPr>
            </w:pPr>
            <w:r>
              <w:rPr>
                <w:w w:val="140"/>
                <w:sz w:val="10"/>
              </w:rPr>
              <w:t>7.0</w:t>
            </w:r>
          </w:p>
        </w:tc>
      </w:tr>
      <w:tr>
        <w:trPr>
          <w:trHeight w:val="131" w:hRule="atLeast"/>
        </w:trPr>
        <w:tc>
          <w:tcPr>
            <w:tcW w:w="4078" w:type="dxa"/>
          </w:tcPr>
          <w:p>
            <w:pPr>
              <w:pStyle w:val="TableParagraph"/>
              <w:spacing w:line="104" w:lineRule="exact" w:before="7"/>
              <w:ind w:left="35"/>
              <w:jc w:val="left"/>
              <w:rPr>
                <w:sz w:val="10"/>
              </w:rPr>
            </w:pPr>
            <w:r>
              <w:rPr>
                <w:w w:val="140"/>
                <w:sz w:val="10"/>
              </w:rPr>
              <w:t>Non-Oil Domestic Revenue</w:t>
            </w:r>
          </w:p>
        </w:tc>
        <w:tc>
          <w:tcPr>
            <w:tcW w:w="1831" w:type="dxa"/>
          </w:tcPr>
          <w:p>
            <w:pPr>
              <w:pStyle w:val="TableParagraph"/>
              <w:spacing w:line="104" w:lineRule="exact" w:before="7"/>
              <w:ind w:right="293"/>
              <w:rPr>
                <w:sz w:val="10"/>
              </w:rPr>
            </w:pPr>
            <w:r>
              <w:rPr>
                <w:w w:val="140"/>
                <w:sz w:val="10"/>
              </w:rPr>
              <w:t>20.9</w:t>
            </w:r>
          </w:p>
        </w:tc>
        <w:tc>
          <w:tcPr>
            <w:tcW w:w="1783" w:type="dxa"/>
          </w:tcPr>
          <w:p>
            <w:pPr>
              <w:pStyle w:val="TableParagraph"/>
              <w:spacing w:line="104" w:lineRule="exact" w:before="7"/>
              <w:ind w:right="293"/>
              <w:rPr>
                <w:sz w:val="10"/>
              </w:rPr>
            </w:pPr>
            <w:r>
              <w:rPr>
                <w:w w:val="140"/>
                <w:sz w:val="10"/>
              </w:rPr>
              <w:t>7.5</w:t>
            </w:r>
          </w:p>
        </w:tc>
        <w:tc>
          <w:tcPr>
            <w:tcW w:w="1525" w:type="dxa"/>
          </w:tcPr>
          <w:p>
            <w:pPr>
              <w:pStyle w:val="TableParagraph"/>
              <w:spacing w:line="104" w:lineRule="exact" w:before="7"/>
              <w:ind w:right="34"/>
              <w:rPr>
                <w:sz w:val="10"/>
              </w:rPr>
            </w:pPr>
            <w:r>
              <w:rPr>
                <w:w w:val="140"/>
                <w:sz w:val="10"/>
              </w:rPr>
              <w:t>6.5</w:t>
            </w:r>
          </w:p>
        </w:tc>
      </w:tr>
      <w:tr>
        <w:trPr>
          <w:trHeight w:val="131" w:hRule="atLeast"/>
        </w:trPr>
        <w:tc>
          <w:tcPr>
            <w:tcW w:w="4078" w:type="dxa"/>
          </w:tcPr>
          <w:p>
            <w:pPr>
              <w:pStyle w:val="TableParagraph"/>
              <w:spacing w:line="104" w:lineRule="exact" w:before="7"/>
              <w:ind w:left="35"/>
              <w:jc w:val="left"/>
              <w:rPr>
                <w:sz w:val="10"/>
              </w:rPr>
            </w:pPr>
            <w:r>
              <w:rPr>
                <w:w w:val="140"/>
                <w:sz w:val="10"/>
              </w:rPr>
              <w:t>Grants (% of GDP)</w:t>
            </w:r>
          </w:p>
        </w:tc>
        <w:tc>
          <w:tcPr>
            <w:tcW w:w="1831" w:type="dxa"/>
          </w:tcPr>
          <w:p>
            <w:pPr>
              <w:pStyle w:val="TableParagraph"/>
              <w:spacing w:line="104" w:lineRule="exact" w:before="7"/>
              <w:ind w:right="293"/>
              <w:rPr>
                <w:sz w:val="10"/>
              </w:rPr>
            </w:pPr>
            <w:r>
              <w:rPr>
                <w:w w:val="140"/>
                <w:sz w:val="10"/>
              </w:rPr>
              <w:t>0.2</w:t>
            </w:r>
          </w:p>
        </w:tc>
        <w:tc>
          <w:tcPr>
            <w:tcW w:w="1783" w:type="dxa"/>
          </w:tcPr>
          <w:p>
            <w:pPr>
              <w:pStyle w:val="TableParagraph"/>
              <w:spacing w:line="104" w:lineRule="exact" w:before="7"/>
              <w:ind w:right="293"/>
              <w:rPr>
                <w:sz w:val="10"/>
              </w:rPr>
            </w:pPr>
            <w:r>
              <w:rPr>
                <w:w w:val="140"/>
                <w:sz w:val="10"/>
              </w:rPr>
              <w:t>0.1</w:t>
            </w:r>
          </w:p>
        </w:tc>
        <w:tc>
          <w:tcPr>
            <w:tcW w:w="1525" w:type="dxa"/>
          </w:tcPr>
          <w:p>
            <w:pPr>
              <w:pStyle w:val="TableParagraph"/>
              <w:spacing w:line="104" w:lineRule="exact" w:before="7"/>
              <w:ind w:right="34"/>
              <w:rPr>
                <w:sz w:val="10"/>
              </w:rPr>
            </w:pPr>
            <w:r>
              <w:rPr>
                <w:w w:val="140"/>
                <w:sz w:val="10"/>
              </w:rPr>
              <w:t>0.2</w:t>
            </w:r>
          </w:p>
        </w:tc>
      </w:tr>
      <w:tr>
        <w:trPr>
          <w:trHeight w:val="131" w:hRule="atLeast"/>
        </w:trPr>
        <w:tc>
          <w:tcPr>
            <w:tcW w:w="4078" w:type="dxa"/>
          </w:tcPr>
          <w:p>
            <w:pPr>
              <w:pStyle w:val="TableParagraph"/>
              <w:spacing w:line="104" w:lineRule="exact" w:before="7"/>
              <w:ind w:left="35"/>
              <w:jc w:val="left"/>
              <w:rPr>
                <w:sz w:val="10"/>
              </w:rPr>
            </w:pPr>
            <w:r>
              <w:rPr>
                <w:w w:val="140"/>
                <w:sz w:val="10"/>
              </w:rPr>
              <w:t>Total Revenue and Grants</w:t>
            </w:r>
          </w:p>
        </w:tc>
        <w:tc>
          <w:tcPr>
            <w:tcW w:w="1831" w:type="dxa"/>
          </w:tcPr>
          <w:p>
            <w:pPr>
              <w:pStyle w:val="TableParagraph"/>
              <w:spacing w:line="104" w:lineRule="exact" w:before="7"/>
              <w:ind w:right="293"/>
              <w:rPr>
                <w:sz w:val="10"/>
              </w:rPr>
            </w:pPr>
            <w:r>
              <w:rPr>
                <w:w w:val="140"/>
                <w:sz w:val="10"/>
              </w:rPr>
              <w:t>21.1</w:t>
            </w:r>
          </w:p>
        </w:tc>
        <w:tc>
          <w:tcPr>
            <w:tcW w:w="1783" w:type="dxa"/>
          </w:tcPr>
          <w:p>
            <w:pPr>
              <w:pStyle w:val="TableParagraph"/>
              <w:spacing w:line="104" w:lineRule="exact" w:before="7"/>
              <w:ind w:right="293"/>
              <w:rPr>
                <w:sz w:val="10"/>
              </w:rPr>
            </w:pPr>
            <w:r>
              <w:rPr>
                <w:w w:val="140"/>
                <w:sz w:val="10"/>
              </w:rPr>
              <w:t>7.8</w:t>
            </w:r>
          </w:p>
        </w:tc>
        <w:tc>
          <w:tcPr>
            <w:tcW w:w="1525" w:type="dxa"/>
          </w:tcPr>
          <w:p>
            <w:pPr>
              <w:pStyle w:val="TableParagraph"/>
              <w:spacing w:line="104" w:lineRule="exact" w:before="7"/>
              <w:ind w:right="34"/>
              <w:rPr>
                <w:sz w:val="10"/>
              </w:rPr>
            </w:pPr>
            <w:r>
              <w:rPr>
                <w:w w:val="140"/>
                <w:sz w:val="10"/>
              </w:rPr>
              <w:t>7.2</w:t>
            </w:r>
          </w:p>
        </w:tc>
      </w:tr>
      <w:tr>
        <w:trPr>
          <w:trHeight w:val="131" w:hRule="atLeast"/>
        </w:trPr>
        <w:tc>
          <w:tcPr>
            <w:tcW w:w="4078" w:type="dxa"/>
          </w:tcPr>
          <w:p>
            <w:pPr>
              <w:pStyle w:val="TableParagraph"/>
              <w:spacing w:line="104" w:lineRule="exact" w:before="7"/>
              <w:ind w:left="35"/>
              <w:jc w:val="left"/>
              <w:rPr>
                <w:sz w:val="10"/>
              </w:rPr>
            </w:pPr>
            <w:r>
              <w:rPr>
                <w:w w:val="140"/>
                <w:sz w:val="10"/>
              </w:rPr>
              <w:t>Non-Oil Tax Revenue</w:t>
            </w:r>
          </w:p>
        </w:tc>
        <w:tc>
          <w:tcPr>
            <w:tcW w:w="1831" w:type="dxa"/>
          </w:tcPr>
          <w:p>
            <w:pPr>
              <w:pStyle w:val="TableParagraph"/>
              <w:spacing w:line="104" w:lineRule="exact" w:before="7"/>
              <w:ind w:right="297"/>
              <w:rPr>
                <w:sz w:val="10"/>
              </w:rPr>
            </w:pPr>
            <w:r>
              <w:rPr>
                <w:w w:val="140"/>
                <w:sz w:val="10"/>
              </w:rPr>
              <w:t>39,001,881,811.1</w:t>
            </w:r>
          </w:p>
        </w:tc>
        <w:tc>
          <w:tcPr>
            <w:tcW w:w="1783" w:type="dxa"/>
          </w:tcPr>
          <w:p>
            <w:pPr>
              <w:pStyle w:val="TableParagraph"/>
              <w:spacing w:line="104" w:lineRule="exact" w:before="7"/>
              <w:ind w:right="296"/>
              <w:rPr>
                <w:sz w:val="10"/>
              </w:rPr>
            </w:pPr>
            <w:r>
              <w:rPr>
                <w:w w:val="140"/>
                <w:sz w:val="10"/>
              </w:rPr>
              <w:t>14,308,440,089.3</w:t>
            </w:r>
          </w:p>
        </w:tc>
        <w:tc>
          <w:tcPr>
            <w:tcW w:w="1525" w:type="dxa"/>
          </w:tcPr>
          <w:p>
            <w:pPr>
              <w:pStyle w:val="TableParagraph"/>
              <w:spacing w:line="104" w:lineRule="exact" w:before="7"/>
              <w:ind w:right="38"/>
              <w:rPr>
                <w:sz w:val="10"/>
              </w:rPr>
            </w:pPr>
            <w:r>
              <w:rPr>
                <w:w w:val="140"/>
                <w:sz w:val="10"/>
              </w:rPr>
              <w:t>12,807,106,198.2</w:t>
            </w:r>
          </w:p>
        </w:tc>
      </w:tr>
      <w:tr>
        <w:trPr>
          <w:trHeight w:val="131" w:hRule="atLeast"/>
        </w:trPr>
        <w:tc>
          <w:tcPr>
            <w:tcW w:w="4078" w:type="dxa"/>
          </w:tcPr>
          <w:p>
            <w:pPr>
              <w:pStyle w:val="TableParagraph"/>
              <w:spacing w:line="104" w:lineRule="exact" w:before="7"/>
              <w:ind w:left="35"/>
              <w:jc w:val="left"/>
              <w:rPr>
                <w:sz w:val="10"/>
              </w:rPr>
            </w:pPr>
            <w:r>
              <w:rPr>
                <w:w w:val="140"/>
                <w:sz w:val="10"/>
              </w:rPr>
              <w:t>Non-oil Taxes on Income and Property</w:t>
            </w:r>
          </w:p>
        </w:tc>
        <w:tc>
          <w:tcPr>
            <w:tcW w:w="1831" w:type="dxa"/>
          </w:tcPr>
          <w:p>
            <w:pPr>
              <w:pStyle w:val="TableParagraph"/>
              <w:spacing w:line="104" w:lineRule="exact" w:before="7"/>
              <w:ind w:right="297"/>
              <w:rPr>
                <w:sz w:val="10"/>
              </w:rPr>
            </w:pPr>
            <w:r>
              <w:rPr>
                <w:w w:val="140"/>
                <w:sz w:val="10"/>
              </w:rPr>
              <w:t>15,399,216,002.7</w:t>
            </w:r>
          </w:p>
        </w:tc>
        <w:tc>
          <w:tcPr>
            <w:tcW w:w="1783" w:type="dxa"/>
          </w:tcPr>
          <w:p>
            <w:pPr>
              <w:pStyle w:val="TableParagraph"/>
              <w:spacing w:line="104" w:lineRule="exact" w:before="7"/>
              <w:ind w:right="296"/>
              <w:rPr>
                <w:sz w:val="10"/>
              </w:rPr>
            </w:pPr>
            <w:r>
              <w:rPr>
                <w:w w:val="140"/>
                <w:sz w:val="10"/>
              </w:rPr>
              <w:t>5,329,000,000.0</w:t>
            </w:r>
          </w:p>
        </w:tc>
        <w:tc>
          <w:tcPr>
            <w:tcW w:w="1525" w:type="dxa"/>
          </w:tcPr>
          <w:p>
            <w:pPr>
              <w:pStyle w:val="TableParagraph"/>
              <w:spacing w:line="104" w:lineRule="exact" w:before="7"/>
              <w:ind w:right="38"/>
              <w:rPr>
                <w:sz w:val="10"/>
              </w:rPr>
            </w:pPr>
            <w:r>
              <w:rPr>
                <w:w w:val="140"/>
                <w:sz w:val="10"/>
              </w:rPr>
              <w:t>4,899,163,483.8</w:t>
            </w:r>
          </w:p>
        </w:tc>
      </w:tr>
      <w:tr>
        <w:trPr>
          <w:trHeight w:val="131" w:hRule="atLeast"/>
        </w:trPr>
        <w:tc>
          <w:tcPr>
            <w:tcW w:w="4078" w:type="dxa"/>
          </w:tcPr>
          <w:p>
            <w:pPr>
              <w:pStyle w:val="TableParagraph"/>
              <w:spacing w:line="104" w:lineRule="exact" w:before="7"/>
              <w:ind w:left="35"/>
              <w:jc w:val="left"/>
              <w:rPr>
                <w:sz w:val="10"/>
              </w:rPr>
            </w:pPr>
            <w:r>
              <w:rPr>
                <w:w w:val="140"/>
                <w:sz w:val="10"/>
              </w:rPr>
              <w:t>Import Exemptions</w:t>
            </w:r>
          </w:p>
        </w:tc>
        <w:tc>
          <w:tcPr>
            <w:tcW w:w="1831" w:type="dxa"/>
          </w:tcPr>
          <w:p>
            <w:pPr>
              <w:pStyle w:val="TableParagraph"/>
              <w:spacing w:line="104" w:lineRule="exact" w:before="7"/>
              <w:ind w:right="296"/>
              <w:rPr>
                <w:sz w:val="10"/>
              </w:rPr>
            </w:pPr>
            <w:r>
              <w:rPr>
                <w:w w:val="140"/>
                <w:sz w:val="10"/>
              </w:rPr>
              <w:t>2,625,964,000</w:t>
            </w:r>
          </w:p>
        </w:tc>
        <w:tc>
          <w:tcPr>
            <w:tcW w:w="1783" w:type="dxa"/>
          </w:tcPr>
          <w:p>
            <w:pPr>
              <w:pStyle w:val="TableParagraph"/>
              <w:spacing w:line="104" w:lineRule="exact" w:before="7"/>
              <w:ind w:right="296"/>
              <w:rPr>
                <w:sz w:val="10"/>
              </w:rPr>
            </w:pPr>
            <w:r>
              <w:rPr>
                <w:w w:val="140"/>
                <w:sz w:val="10"/>
              </w:rPr>
              <w:t>2,625,964,000</w:t>
            </w:r>
          </w:p>
        </w:tc>
        <w:tc>
          <w:tcPr>
            <w:tcW w:w="1525" w:type="dxa"/>
          </w:tcPr>
          <w:p>
            <w:pPr>
              <w:pStyle w:val="TableParagraph"/>
              <w:spacing w:line="104" w:lineRule="exact" w:before="7"/>
              <w:ind w:right="37"/>
              <w:rPr>
                <w:sz w:val="10"/>
              </w:rPr>
            </w:pPr>
            <w:r>
              <w:rPr>
                <w:w w:val="140"/>
                <w:sz w:val="10"/>
              </w:rPr>
              <w:t>2,625,964,000</w:t>
            </w:r>
          </w:p>
        </w:tc>
      </w:tr>
      <w:tr>
        <w:trPr>
          <w:trHeight w:val="131" w:hRule="atLeast"/>
        </w:trPr>
        <w:tc>
          <w:tcPr>
            <w:tcW w:w="4078" w:type="dxa"/>
          </w:tcPr>
          <w:p>
            <w:pPr>
              <w:pStyle w:val="TableParagraph"/>
              <w:spacing w:line="104" w:lineRule="exact" w:before="7"/>
              <w:ind w:left="35"/>
              <w:jc w:val="left"/>
              <w:rPr>
                <w:sz w:val="10"/>
              </w:rPr>
            </w:pPr>
            <w:r>
              <w:rPr>
                <w:w w:val="140"/>
                <w:sz w:val="10"/>
              </w:rPr>
              <w:t>Benchmark Oil Revenue</w:t>
            </w:r>
          </w:p>
        </w:tc>
        <w:tc>
          <w:tcPr>
            <w:tcW w:w="1831" w:type="dxa"/>
          </w:tcPr>
          <w:p>
            <w:pPr>
              <w:pStyle w:val="TableParagraph"/>
              <w:spacing w:line="104" w:lineRule="exact" w:before="7"/>
              <w:ind w:right="296"/>
              <w:rPr>
                <w:sz w:val="10"/>
              </w:rPr>
            </w:pPr>
            <w:r>
              <w:rPr>
                <w:w w:val="140"/>
                <w:sz w:val="10"/>
              </w:rPr>
              <w:t>2,205,617,093</w:t>
            </w:r>
          </w:p>
        </w:tc>
        <w:tc>
          <w:tcPr>
            <w:tcW w:w="1783" w:type="dxa"/>
          </w:tcPr>
          <w:p>
            <w:pPr>
              <w:pStyle w:val="TableParagraph"/>
              <w:spacing w:line="104" w:lineRule="exact" w:before="7"/>
              <w:ind w:right="296"/>
              <w:rPr>
                <w:sz w:val="10"/>
              </w:rPr>
            </w:pPr>
            <w:r>
              <w:rPr>
                <w:w w:val="140"/>
                <w:sz w:val="10"/>
              </w:rPr>
              <w:t>1,134,540,436</w:t>
            </w:r>
          </w:p>
        </w:tc>
        <w:tc>
          <w:tcPr>
            <w:tcW w:w="1525" w:type="dxa"/>
          </w:tcPr>
          <w:p>
            <w:pPr>
              <w:pStyle w:val="TableParagraph"/>
              <w:spacing w:line="104" w:lineRule="exact" w:before="7"/>
              <w:ind w:right="37"/>
              <w:rPr>
                <w:sz w:val="10"/>
              </w:rPr>
            </w:pPr>
            <w:r>
              <w:rPr>
                <w:w w:val="140"/>
                <w:sz w:val="10"/>
              </w:rPr>
              <w:t>1,472,497,587</w:t>
            </w:r>
          </w:p>
        </w:tc>
      </w:tr>
      <w:tr>
        <w:trPr>
          <w:trHeight w:val="131" w:hRule="atLeast"/>
        </w:trPr>
        <w:tc>
          <w:tcPr>
            <w:tcW w:w="4078" w:type="dxa"/>
          </w:tcPr>
          <w:p>
            <w:pPr>
              <w:pStyle w:val="TableParagraph"/>
              <w:spacing w:line="104" w:lineRule="exact" w:before="7"/>
              <w:ind w:left="35"/>
              <w:jc w:val="left"/>
              <w:rPr>
                <w:b/>
                <w:sz w:val="10"/>
              </w:rPr>
            </w:pPr>
            <w:r>
              <w:rPr>
                <w:b/>
                <w:w w:val="140"/>
                <w:sz w:val="10"/>
              </w:rPr>
              <w:t>Nominal GDP</w:t>
            </w:r>
          </w:p>
        </w:tc>
        <w:tc>
          <w:tcPr>
            <w:tcW w:w="1831" w:type="dxa"/>
          </w:tcPr>
          <w:p>
            <w:pPr>
              <w:pStyle w:val="TableParagraph"/>
              <w:spacing w:line="104" w:lineRule="exact" w:before="7"/>
              <w:ind w:right="290"/>
              <w:rPr>
                <w:b/>
                <w:sz w:val="10"/>
              </w:rPr>
            </w:pPr>
            <w:r>
              <w:rPr>
                <w:b/>
                <w:w w:val="140"/>
                <w:sz w:val="10"/>
              </w:rPr>
              <w:t>241,717,700,000</w:t>
            </w:r>
          </w:p>
        </w:tc>
        <w:tc>
          <w:tcPr>
            <w:tcW w:w="1783" w:type="dxa"/>
          </w:tcPr>
          <w:p>
            <w:pPr>
              <w:pStyle w:val="TableParagraph"/>
              <w:spacing w:line="104" w:lineRule="exact" w:before="7"/>
              <w:ind w:right="289"/>
              <w:rPr>
                <w:b/>
                <w:sz w:val="10"/>
              </w:rPr>
            </w:pPr>
            <w:r>
              <w:rPr>
                <w:b/>
                <w:w w:val="140"/>
                <w:sz w:val="10"/>
              </w:rPr>
              <w:t>241,717,700,000</w:t>
            </w:r>
          </w:p>
        </w:tc>
        <w:tc>
          <w:tcPr>
            <w:tcW w:w="1525" w:type="dxa"/>
          </w:tcPr>
          <w:p>
            <w:pPr>
              <w:pStyle w:val="TableParagraph"/>
              <w:spacing w:line="104" w:lineRule="exact" w:before="7"/>
              <w:ind w:right="31"/>
              <w:rPr>
                <w:b/>
                <w:sz w:val="10"/>
              </w:rPr>
            </w:pPr>
            <w:r>
              <w:rPr>
                <w:b/>
                <w:w w:val="140"/>
                <w:sz w:val="10"/>
              </w:rPr>
              <w:t>241,717,700,000</w:t>
            </w:r>
          </w:p>
        </w:tc>
      </w:tr>
      <w:tr>
        <w:trPr>
          <w:trHeight w:val="125" w:hRule="atLeast"/>
        </w:trPr>
        <w:tc>
          <w:tcPr>
            <w:tcW w:w="4078" w:type="dxa"/>
            <w:tcBorders>
              <w:bottom w:val="single" w:sz="6" w:space="0" w:color="000000"/>
            </w:tcBorders>
          </w:tcPr>
          <w:p>
            <w:pPr>
              <w:pStyle w:val="TableParagraph"/>
              <w:spacing w:line="99" w:lineRule="exact" w:before="7"/>
              <w:ind w:left="35"/>
              <w:jc w:val="left"/>
              <w:rPr>
                <w:b/>
                <w:sz w:val="10"/>
              </w:rPr>
            </w:pPr>
            <w:r>
              <w:rPr>
                <w:b/>
                <w:w w:val="140"/>
                <w:sz w:val="10"/>
              </w:rPr>
              <w:t>Non-Oil Nominal GDP</w:t>
            </w:r>
          </w:p>
        </w:tc>
        <w:tc>
          <w:tcPr>
            <w:tcW w:w="1831" w:type="dxa"/>
            <w:tcBorders>
              <w:bottom w:val="single" w:sz="6" w:space="0" w:color="000000"/>
            </w:tcBorders>
          </w:tcPr>
          <w:p>
            <w:pPr>
              <w:pStyle w:val="TableParagraph"/>
              <w:spacing w:line="99" w:lineRule="exact" w:before="7"/>
              <w:ind w:right="290"/>
              <w:rPr>
                <w:b/>
                <w:sz w:val="10"/>
              </w:rPr>
            </w:pPr>
            <w:r>
              <w:rPr>
                <w:b/>
                <w:w w:val="140"/>
                <w:sz w:val="10"/>
              </w:rPr>
              <w:t>229,558,401,000</w:t>
            </w:r>
          </w:p>
        </w:tc>
        <w:tc>
          <w:tcPr>
            <w:tcW w:w="1783" w:type="dxa"/>
            <w:tcBorders>
              <w:bottom w:val="single" w:sz="6" w:space="0" w:color="000000"/>
            </w:tcBorders>
          </w:tcPr>
          <w:p>
            <w:pPr>
              <w:pStyle w:val="TableParagraph"/>
              <w:spacing w:line="99" w:lineRule="exact" w:before="7"/>
              <w:ind w:right="289"/>
              <w:rPr>
                <w:b/>
                <w:sz w:val="10"/>
              </w:rPr>
            </w:pPr>
            <w:r>
              <w:rPr>
                <w:b/>
                <w:w w:val="140"/>
                <w:sz w:val="10"/>
              </w:rPr>
              <w:t>229,558,401,000</w:t>
            </w:r>
          </w:p>
        </w:tc>
        <w:tc>
          <w:tcPr>
            <w:tcW w:w="1525" w:type="dxa"/>
            <w:tcBorders>
              <w:bottom w:val="single" w:sz="6" w:space="0" w:color="000000"/>
            </w:tcBorders>
          </w:tcPr>
          <w:p>
            <w:pPr>
              <w:pStyle w:val="TableParagraph"/>
              <w:spacing w:line="99" w:lineRule="exact" w:before="7"/>
              <w:ind w:right="31"/>
              <w:rPr>
                <w:b/>
                <w:sz w:val="10"/>
              </w:rPr>
            </w:pPr>
            <w:r>
              <w:rPr>
                <w:b/>
                <w:w w:val="140"/>
                <w:sz w:val="10"/>
              </w:rPr>
              <w:t>229,558,401,000</w:t>
            </w:r>
          </w:p>
        </w:tc>
      </w:tr>
    </w:tbl>
    <w:p>
      <w:pPr>
        <w:spacing w:after="0" w:line="99" w:lineRule="exact"/>
        <w:rPr>
          <w:sz w:val="10"/>
        </w:rPr>
        <w:sectPr>
          <w:pgSz w:w="12240" w:h="15840"/>
          <w:pgMar w:header="0" w:footer="935" w:top="1360" w:bottom="1200" w:left="300" w:right="400"/>
        </w:sectPr>
      </w:pPr>
    </w:p>
    <w:p>
      <w:pPr>
        <w:spacing w:before="78"/>
        <w:ind w:left="1140" w:right="0" w:firstLine="0"/>
        <w:jc w:val="left"/>
        <w:rPr>
          <w:b/>
          <w:sz w:val="24"/>
        </w:rPr>
      </w:pPr>
      <w:r>
        <w:rPr>
          <w:b/>
          <w:sz w:val="24"/>
        </w:rPr>
        <w:t>Appendix 6: Economic Classification of Central Gov't Expenditure </w:t>
      </w:r>
      <w:r>
        <w:rPr>
          <w:sz w:val="24"/>
        </w:rPr>
        <w:t>- </w:t>
      </w:r>
      <w:r>
        <w:rPr>
          <w:b/>
          <w:sz w:val="24"/>
        </w:rPr>
        <w:t>2018</w:t>
      </w:r>
    </w:p>
    <w:p>
      <w:pPr>
        <w:pStyle w:val="BodyText"/>
        <w:spacing w:before="6"/>
        <w:rPr>
          <w:b/>
          <w:sz w:val="20"/>
        </w:rPr>
      </w:pPr>
    </w:p>
    <w:tbl>
      <w:tblPr>
        <w:tblW w:w="0" w:type="auto"/>
        <w:jc w:val="left"/>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1"/>
        <w:gridCol w:w="1826"/>
        <w:gridCol w:w="1791"/>
        <w:gridCol w:w="1709"/>
      </w:tblGrid>
      <w:tr>
        <w:trPr>
          <w:trHeight w:val="428" w:hRule="atLeast"/>
        </w:trPr>
        <w:tc>
          <w:tcPr>
            <w:tcW w:w="5857" w:type="dxa"/>
            <w:gridSpan w:val="2"/>
            <w:tcBorders>
              <w:top w:val="single" w:sz="4" w:space="0" w:color="000000"/>
              <w:bottom w:val="single" w:sz="6" w:space="0" w:color="000000"/>
            </w:tcBorders>
          </w:tcPr>
          <w:p>
            <w:pPr>
              <w:pStyle w:val="TableParagraph"/>
              <w:spacing w:before="17"/>
              <w:ind w:right="129"/>
              <w:rPr>
                <w:b/>
                <w:sz w:val="10"/>
              </w:rPr>
            </w:pPr>
            <w:r>
              <w:rPr>
                <w:b/>
                <w:spacing w:val="-2"/>
                <w:w w:val="165"/>
                <w:sz w:val="10"/>
              </w:rPr>
              <w:t>2018</w:t>
            </w:r>
          </w:p>
          <w:p>
            <w:pPr>
              <w:pStyle w:val="TableParagraph"/>
              <w:spacing w:before="26"/>
              <w:ind w:right="133"/>
              <w:rPr>
                <w:b/>
                <w:sz w:val="10"/>
              </w:rPr>
            </w:pPr>
            <w:r>
              <w:rPr>
                <w:b/>
                <w:w w:val="165"/>
                <w:sz w:val="10"/>
              </w:rPr>
              <w:t>Budget</w:t>
            </w:r>
          </w:p>
        </w:tc>
        <w:tc>
          <w:tcPr>
            <w:tcW w:w="1791" w:type="dxa"/>
            <w:tcBorders>
              <w:top w:val="single" w:sz="4" w:space="0" w:color="000000"/>
              <w:bottom w:val="single" w:sz="6" w:space="0" w:color="000000"/>
            </w:tcBorders>
          </w:tcPr>
          <w:p>
            <w:pPr>
              <w:pStyle w:val="TableParagraph"/>
              <w:spacing w:before="17"/>
              <w:ind w:right="82"/>
              <w:rPr>
                <w:b/>
                <w:sz w:val="10"/>
              </w:rPr>
            </w:pPr>
            <w:r>
              <w:rPr>
                <w:b/>
                <w:spacing w:val="-3"/>
                <w:w w:val="170"/>
                <w:sz w:val="10"/>
              </w:rPr>
              <w:t>2018</w:t>
            </w:r>
          </w:p>
          <w:p>
            <w:pPr>
              <w:pStyle w:val="TableParagraph"/>
              <w:spacing w:before="26"/>
              <w:ind w:right="80"/>
              <w:rPr>
                <w:b/>
                <w:sz w:val="10"/>
              </w:rPr>
            </w:pPr>
            <w:r>
              <w:rPr>
                <w:b/>
                <w:w w:val="165"/>
                <w:sz w:val="10"/>
              </w:rPr>
              <w:t>Jan-May</w:t>
            </w:r>
          </w:p>
          <w:p>
            <w:pPr>
              <w:pStyle w:val="TableParagraph"/>
              <w:spacing w:line="99" w:lineRule="exact" w:before="25"/>
              <w:ind w:right="82"/>
              <w:rPr>
                <w:b/>
                <w:sz w:val="10"/>
              </w:rPr>
            </w:pPr>
            <w:r>
              <w:rPr>
                <w:b/>
                <w:w w:val="170"/>
                <w:sz w:val="10"/>
              </w:rPr>
              <w:t>Prog</w:t>
            </w:r>
          </w:p>
        </w:tc>
        <w:tc>
          <w:tcPr>
            <w:tcW w:w="1709" w:type="dxa"/>
            <w:tcBorders>
              <w:top w:val="single" w:sz="4" w:space="0" w:color="000000"/>
              <w:bottom w:val="single" w:sz="6" w:space="0" w:color="000000"/>
            </w:tcBorders>
          </w:tcPr>
          <w:p>
            <w:pPr>
              <w:pStyle w:val="TableParagraph"/>
              <w:spacing w:before="17"/>
              <w:ind w:left="1247"/>
              <w:jc w:val="left"/>
              <w:rPr>
                <w:b/>
                <w:sz w:val="10"/>
              </w:rPr>
            </w:pPr>
            <w:r>
              <w:rPr>
                <w:b/>
                <w:w w:val="170"/>
                <w:sz w:val="10"/>
              </w:rPr>
              <w:t>2018</w:t>
            </w:r>
          </w:p>
          <w:p>
            <w:pPr>
              <w:pStyle w:val="TableParagraph"/>
              <w:spacing w:line="140" w:lineRule="atLeast" w:before="7"/>
              <w:ind w:left="634" w:right="35" w:firstLine="317"/>
              <w:rPr>
                <w:b/>
                <w:sz w:val="10"/>
              </w:rPr>
            </w:pPr>
            <w:r>
              <w:rPr>
                <w:b/>
                <w:w w:val="165"/>
                <w:sz w:val="10"/>
              </w:rPr>
              <w:t>Jan-May </w:t>
            </w:r>
            <w:r>
              <w:rPr>
                <w:b/>
                <w:w w:val="170"/>
                <w:sz w:val="10"/>
              </w:rPr>
              <w:t>Prov</w:t>
            </w:r>
            <w:r>
              <w:rPr>
                <w:b/>
                <w:spacing w:val="-6"/>
                <w:w w:val="170"/>
                <w:sz w:val="10"/>
              </w:rPr>
              <w:t> </w:t>
            </w:r>
            <w:r>
              <w:rPr>
                <w:b/>
                <w:w w:val="170"/>
                <w:sz w:val="10"/>
              </w:rPr>
              <w:t>Outtun</w:t>
            </w:r>
          </w:p>
        </w:tc>
      </w:tr>
      <w:tr>
        <w:trPr>
          <w:trHeight w:val="222" w:hRule="atLeast"/>
        </w:trPr>
        <w:tc>
          <w:tcPr>
            <w:tcW w:w="5857" w:type="dxa"/>
            <w:gridSpan w:val="2"/>
          </w:tcPr>
          <w:p>
            <w:pPr>
              <w:pStyle w:val="TableParagraph"/>
              <w:spacing w:before="18"/>
              <w:ind w:left="42"/>
              <w:jc w:val="left"/>
              <w:rPr>
                <w:b/>
                <w:sz w:val="10"/>
              </w:rPr>
            </w:pPr>
            <w:r>
              <w:rPr>
                <w:b/>
                <w:w w:val="170"/>
                <w:sz w:val="10"/>
              </w:rPr>
              <w:t>II EXPENDIT URE</w:t>
            </w:r>
          </w:p>
        </w:tc>
        <w:tc>
          <w:tcPr>
            <w:tcW w:w="1791" w:type="dxa"/>
          </w:tcPr>
          <w:p>
            <w:pPr>
              <w:pStyle w:val="TableParagraph"/>
              <w:spacing w:before="0"/>
              <w:jc w:val="left"/>
              <w:rPr>
                <w:rFonts w:ascii="Times New Roman"/>
                <w:sz w:val="14"/>
              </w:rPr>
            </w:pPr>
          </w:p>
        </w:tc>
        <w:tc>
          <w:tcPr>
            <w:tcW w:w="1709" w:type="dxa"/>
          </w:tcPr>
          <w:p>
            <w:pPr>
              <w:pStyle w:val="TableParagraph"/>
              <w:spacing w:before="0"/>
              <w:jc w:val="left"/>
              <w:rPr>
                <w:rFonts w:ascii="Times New Roman"/>
                <w:sz w:val="14"/>
              </w:rPr>
            </w:pPr>
          </w:p>
        </w:tc>
      </w:tr>
      <w:tr>
        <w:trPr>
          <w:trHeight w:val="219" w:hRule="atLeast"/>
        </w:trPr>
        <w:tc>
          <w:tcPr>
            <w:tcW w:w="4031" w:type="dxa"/>
          </w:tcPr>
          <w:p>
            <w:pPr>
              <w:pStyle w:val="TableParagraph"/>
              <w:spacing w:line="111" w:lineRule="exact" w:before="88"/>
              <w:ind w:left="169"/>
              <w:jc w:val="left"/>
              <w:rPr>
                <w:b/>
                <w:sz w:val="10"/>
              </w:rPr>
            </w:pPr>
            <w:r>
              <w:rPr>
                <w:b/>
                <w:w w:val="170"/>
                <w:sz w:val="10"/>
              </w:rPr>
              <w:t>Compensation of Employees</w:t>
            </w:r>
          </w:p>
        </w:tc>
        <w:tc>
          <w:tcPr>
            <w:tcW w:w="1826" w:type="dxa"/>
          </w:tcPr>
          <w:p>
            <w:pPr>
              <w:pStyle w:val="TableParagraph"/>
              <w:spacing w:line="111" w:lineRule="exact" w:before="88"/>
              <w:ind w:right="128"/>
              <w:rPr>
                <w:b/>
                <w:sz w:val="10"/>
              </w:rPr>
            </w:pPr>
            <w:r>
              <w:rPr>
                <w:b/>
                <w:w w:val="165"/>
                <w:sz w:val="10"/>
              </w:rPr>
              <w:t>19,595,126,198.3</w:t>
            </w:r>
          </w:p>
        </w:tc>
        <w:tc>
          <w:tcPr>
            <w:tcW w:w="1791" w:type="dxa"/>
          </w:tcPr>
          <w:p>
            <w:pPr>
              <w:pStyle w:val="TableParagraph"/>
              <w:spacing w:line="111" w:lineRule="exact" w:before="88"/>
              <w:ind w:right="81"/>
              <w:rPr>
                <w:b/>
                <w:sz w:val="10"/>
              </w:rPr>
            </w:pPr>
            <w:r>
              <w:rPr>
                <w:b/>
                <w:w w:val="165"/>
                <w:sz w:val="10"/>
              </w:rPr>
              <w:t>8,007,282,559.8</w:t>
            </w:r>
          </w:p>
        </w:tc>
        <w:tc>
          <w:tcPr>
            <w:tcW w:w="1709" w:type="dxa"/>
          </w:tcPr>
          <w:p>
            <w:pPr>
              <w:pStyle w:val="TableParagraph"/>
              <w:spacing w:line="111" w:lineRule="exact" w:before="88"/>
              <w:ind w:right="36"/>
              <w:rPr>
                <w:b/>
                <w:sz w:val="10"/>
              </w:rPr>
            </w:pPr>
            <w:r>
              <w:rPr>
                <w:b/>
                <w:w w:val="165"/>
                <w:sz w:val="10"/>
              </w:rPr>
              <w:t>8,141,154,833.9</w:t>
            </w:r>
          </w:p>
        </w:tc>
      </w:tr>
      <w:tr>
        <w:trPr>
          <w:trHeight w:val="146" w:hRule="atLeast"/>
        </w:trPr>
        <w:tc>
          <w:tcPr>
            <w:tcW w:w="4031" w:type="dxa"/>
          </w:tcPr>
          <w:p>
            <w:pPr>
              <w:pStyle w:val="TableParagraph"/>
              <w:spacing w:line="111" w:lineRule="exact" w:before="15"/>
              <w:ind w:left="295"/>
              <w:jc w:val="left"/>
              <w:rPr>
                <w:sz w:val="10"/>
              </w:rPr>
            </w:pPr>
            <w:r>
              <w:rPr>
                <w:w w:val="170"/>
                <w:sz w:val="10"/>
              </w:rPr>
              <w:t>Wages &amp; Salaries</w:t>
            </w:r>
          </w:p>
        </w:tc>
        <w:tc>
          <w:tcPr>
            <w:tcW w:w="1826" w:type="dxa"/>
          </w:tcPr>
          <w:p>
            <w:pPr>
              <w:pStyle w:val="TableParagraph"/>
              <w:spacing w:line="111" w:lineRule="exact" w:before="15"/>
              <w:ind w:right="137"/>
              <w:rPr>
                <w:sz w:val="10"/>
              </w:rPr>
            </w:pPr>
            <w:r>
              <w:rPr>
                <w:w w:val="170"/>
                <w:sz w:val="10"/>
              </w:rPr>
              <w:t>16,762,297,860.0</w:t>
            </w:r>
          </w:p>
        </w:tc>
        <w:tc>
          <w:tcPr>
            <w:tcW w:w="1791" w:type="dxa"/>
          </w:tcPr>
          <w:p>
            <w:pPr>
              <w:pStyle w:val="TableParagraph"/>
              <w:spacing w:line="111" w:lineRule="exact" w:before="15"/>
              <w:ind w:right="88"/>
              <w:rPr>
                <w:sz w:val="10"/>
              </w:rPr>
            </w:pPr>
            <w:r>
              <w:rPr>
                <w:w w:val="170"/>
                <w:sz w:val="10"/>
              </w:rPr>
              <w:t>6,852,028,015</w:t>
            </w:r>
          </w:p>
        </w:tc>
        <w:tc>
          <w:tcPr>
            <w:tcW w:w="1709" w:type="dxa"/>
          </w:tcPr>
          <w:p>
            <w:pPr>
              <w:pStyle w:val="TableParagraph"/>
              <w:spacing w:line="111" w:lineRule="exact" w:before="15"/>
              <w:ind w:right="44"/>
              <w:rPr>
                <w:sz w:val="10"/>
              </w:rPr>
            </w:pPr>
            <w:r>
              <w:rPr>
                <w:w w:val="170"/>
                <w:sz w:val="10"/>
              </w:rPr>
              <w:t>7,131,601,310</w:t>
            </w:r>
          </w:p>
        </w:tc>
      </w:tr>
      <w:tr>
        <w:trPr>
          <w:trHeight w:val="145" w:hRule="atLeast"/>
        </w:trPr>
        <w:tc>
          <w:tcPr>
            <w:tcW w:w="4031" w:type="dxa"/>
          </w:tcPr>
          <w:p>
            <w:pPr>
              <w:pStyle w:val="TableParagraph"/>
              <w:spacing w:line="111" w:lineRule="exact" w:before="15"/>
              <w:ind w:left="295"/>
              <w:jc w:val="left"/>
              <w:rPr>
                <w:sz w:val="10"/>
              </w:rPr>
            </w:pPr>
            <w:r>
              <w:rPr>
                <w:w w:val="170"/>
                <w:sz w:val="10"/>
              </w:rPr>
              <w:t>Social Contributions</w:t>
            </w:r>
          </w:p>
        </w:tc>
        <w:tc>
          <w:tcPr>
            <w:tcW w:w="1826" w:type="dxa"/>
          </w:tcPr>
          <w:p>
            <w:pPr>
              <w:pStyle w:val="TableParagraph"/>
              <w:spacing w:line="111" w:lineRule="exact" w:before="15"/>
              <w:ind w:right="137"/>
              <w:rPr>
                <w:sz w:val="10"/>
              </w:rPr>
            </w:pPr>
            <w:r>
              <w:rPr>
                <w:w w:val="170"/>
                <w:sz w:val="10"/>
              </w:rPr>
              <w:t>2,832,828,338.3</w:t>
            </w:r>
          </w:p>
        </w:tc>
        <w:tc>
          <w:tcPr>
            <w:tcW w:w="1791" w:type="dxa"/>
          </w:tcPr>
          <w:p>
            <w:pPr>
              <w:pStyle w:val="TableParagraph"/>
              <w:spacing w:line="111" w:lineRule="exact" w:before="15"/>
              <w:ind w:right="89"/>
              <w:rPr>
                <w:sz w:val="10"/>
              </w:rPr>
            </w:pPr>
            <w:r>
              <w:rPr>
                <w:w w:val="170"/>
                <w:sz w:val="10"/>
              </w:rPr>
              <w:t>1,155,254,544.7</w:t>
            </w:r>
          </w:p>
        </w:tc>
        <w:tc>
          <w:tcPr>
            <w:tcW w:w="1709" w:type="dxa"/>
          </w:tcPr>
          <w:p>
            <w:pPr>
              <w:pStyle w:val="TableParagraph"/>
              <w:spacing w:line="111" w:lineRule="exact" w:before="15"/>
              <w:ind w:right="44"/>
              <w:rPr>
                <w:sz w:val="10"/>
              </w:rPr>
            </w:pPr>
            <w:r>
              <w:rPr>
                <w:w w:val="170"/>
                <w:sz w:val="10"/>
              </w:rPr>
              <w:t>1,009,553,524.0</w:t>
            </w:r>
          </w:p>
        </w:tc>
      </w:tr>
      <w:tr>
        <w:trPr>
          <w:trHeight w:val="146" w:hRule="atLeast"/>
        </w:trPr>
        <w:tc>
          <w:tcPr>
            <w:tcW w:w="4031" w:type="dxa"/>
          </w:tcPr>
          <w:p>
            <w:pPr>
              <w:pStyle w:val="TableParagraph"/>
              <w:spacing w:line="111" w:lineRule="exact" w:before="15"/>
              <w:ind w:left="422"/>
              <w:jc w:val="left"/>
              <w:rPr>
                <w:sz w:val="10"/>
              </w:rPr>
            </w:pPr>
            <w:r>
              <w:rPr>
                <w:w w:val="170"/>
                <w:sz w:val="10"/>
              </w:rPr>
              <w:t>Pensions</w:t>
            </w:r>
          </w:p>
        </w:tc>
        <w:tc>
          <w:tcPr>
            <w:tcW w:w="1826" w:type="dxa"/>
          </w:tcPr>
          <w:p>
            <w:pPr>
              <w:pStyle w:val="TableParagraph"/>
              <w:spacing w:line="111" w:lineRule="exact" w:before="15"/>
              <w:ind w:right="137"/>
              <w:rPr>
                <w:sz w:val="10"/>
              </w:rPr>
            </w:pPr>
            <w:r>
              <w:rPr>
                <w:w w:val="170"/>
                <w:sz w:val="10"/>
              </w:rPr>
              <w:t>1,005,737,871.6</w:t>
            </w:r>
          </w:p>
        </w:tc>
        <w:tc>
          <w:tcPr>
            <w:tcW w:w="1791" w:type="dxa"/>
          </w:tcPr>
          <w:p>
            <w:pPr>
              <w:pStyle w:val="TableParagraph"/>
              <w:spacing w:line="111" w:lineRule="exact" w:before="15"/>
              <w:ind w:right="88"/>
              <w:rPr>
                <w:sz w:val="10"/>
              </w:rPr>
            </w:pPr>
            <w:r>
              <w:rPr>
                <w:w w:val="170"/>
                <w:sz w:val="10"/>
              </w:rPr>
              <w:t>405,022,478</w:t>
            </w:r>
          </w:p>
        </w:tc>
        <w:tc>
          <w:tcPr>
            <w:tcW w:w="1709" w:type="dxa"/>
          </w:tcPr>
          <w:p>
            <w:pPr>
              <w:pStyle w:val="TableParagraph"/>
              <w:spacing w:line="111" w:lineRule="exact" w:before="15"/>
              <w:ind w:right="43"/>
              <w:rPr>
                <w:sz w:val="10"/>
              </w:rPr>
            </w:pPr>
            <w:r>
              <w:rPr>
                <w:w w:val="170"/>
                <w:sz w:val="10"/>
              </w:rPr>
              <w:t>392,851,110</w:t>
            </w:r>
          </w:p>
        </w:tc>
      </w:tr>
      <w:tr>
        <w:trPr>
          <w:trHeight w:val="146" w:hRule="atLeast"/>
        </w:trPr>
        <w:tc>
          <w:tcPr>
            <w:tcW w:w="4031" w:type="dxa"/>
          </w:tcPr>
          <w:p>
            <w:pPr>
              <w:pStyle w:val="TableParagraph"/>
              <w:spacing w:line="111" w:lineRule="exact" w:before="15"/>
              <w:ind w:left="422"/>
              <w:jc w:val="left"/>
              <w:rPr>
                <w:sz w:val="10"/>
              </w:rPr>
            </w:pPr>
            <w:r>
              <w:rPr>
                <w:w w:val="170"/>
                <w:sz w:val="10"/>
              </w:rPr>
              <w:t>Gratuities</w:t>
            </w:r>
          </w:p>
        </w:tc>
        <w:tc>
          <w:tcPr>
            <w:tcW w:w="1826" w:type="dxa"/>
          </w:tcPr>
          <w:p>
            <w:pPr>
              <w:pStyle w:val="TableParagraph"/>
              <w:spacing w:line="111" w:lineRule="exact" w:before="15"/>
              <w:ind w:right="136"/>
              <w:rPr>
                <w:sz w:val="10"/>
              </w:rPr>
            </w:pPr>
            <w:r>
              <w:rPr>
                <w:w w:val="170"/>
                <w:sz w:val="10"/>
              </w:rPr>
              <w:t>385,532,850.8</w:t>
            </w:r>
          </w:p>
        </w:tc>
        <w:tc>
          <w:tcPr>
            <w:tcW w:w="1791" w:type="dxa"/>
          </w:tcPr>
          <w:p>
            <w:pPr>
              <w:pStyle w:val="TableParagraph"/>
              <w:spacing w:line="111" w:lineRule="exact" w:before="15"/>
              <w:ind w:right="88"/>
              <w:rPr>
                <w:sz w:val="10"/>
              </w:rPr>
            </w:pPr>
            <w:r>
              <w:rPr>
                <w:w w:val="170"/>
                <w:sz w:val="10"/>
              </w:rPr>
              <w:t>158,755,372</w:t>
            </w:r>
          </w:p>
        </w:tc>
        <w:tc>
          <w:tcPr>
            <w:tcW w:w="1709" w:type="dxa"/>
          </w:tcPr>
          <w:p>
            <w:pPr>
              <w:pStyle w:val="TableParagraph"/>
              <w:spacing w:line="111" w:lineRule="exact" w:before="15"/>
              <w:ind w:right="43"/>
              <w:rPr>
                <w:sz w:val="10"/>
              </w:rPr>
            </w:pPr>
            <w:r>
              <w:rPr>
                <w:w w:val="170"/>
                <w:sz w:val="10"/>
              </w:rPr>
              <w:t>81,436,235</w:t>
            </w:r>
          </w:p>
        </w:tc>
      </w:tr>
      <w:tr>
        <w:trPr>
          <w:trHeight w:val="219" w:hRule="atLeast"/>
        </w:trPr>
        <w:tc>
          <w:tcPr>
            <w:tcW w:w="4031" w:type="dxa"/>
          </w:tcPr>
          <w:p>
            <w:pPr>
              <w:pStyle w:val="TableParagraph"/>
              <w:spacing w:before="15"/>
              <w:ind w:left="422"/>
              <w:jc w:val="left"/>
              <w:rPr>
                <w:sz w:val="10"/>
              </w:rPr>
            </w:pPr>
            <w:r>
              <w:rPr>
                <w:w w:val="170"/>
                <w:sz w:val="10"/>
              </w:rPr>
              <w:t>Social Security</w:t>
            </w:r>
          </w:p>
        </w:tc>
        <w:tc>
          <w:tcPr>
            <w:tcW w:w="1826" w:type="dxa"/>
          </w:tcPr>
          <w:p>
            <w:pPr>
              <w:pStyle w:val="TableParagraph"/>
              <w:spacing w:before="15"/>
              <w:ind w:right="137"/>
              <w:rPr>
                <w:sz w:val="10"/>
              </w:rPr>
            </w:pPr>
            <w:r>
              <w:rPr>
                <w:w w:val="170"/>
                <w:sz w:val="10"/>
              </w:rPr>
              <w:t>1,441,557,616.0</w:t>
            </w:r>
          </w:p>
        </w:tc>
        <w:tc>
          <w:tcPr>
            <w:tcW w:w="1791" w:type="dxa"/>
          </w:tcPr>
          <w:p>
            <w:pPr>
              <w:pStyle w:val="TableParagraph"/>
              <w:spacing w:before="15"/>
              <w:ind w:right="88"/>
              <w:rPr>
                <w:sz w:val="10"/>
              </w:rPr>
            </w:pPr>
            <w:r>
              <w:rPr>
                <w:w w:val="170"/>
                <w:sz w:val="10"/>
              </w:rPr>
              <w:t>591,476,695</w:t>
            </w:r>
          </w:p>
        </w:tc>
        <w:tc>
          <w:tcPr>
            <w:tcW w:w="1709" w:type="dxa"/>
          </w:tcPr>
          <w:p>
            <w:pPr>
              <w:pStyle w:val="TableParagraph"/>
              <w:spacing w:before="15"/>
              <w:ind w:right="43"/>
              <w:rPr>
                <w:sz w:val="10"/>
              </w:rPr>
            </w:pPr>
            <w:r>
              <w:rPr>
                <w:w w:val="170"/>
                <w:sz w:val="10"/>
              </w:rPr>
              <w:t>535,266,179</w:t>
            </w:r>
          </w:p>
        </w:tc>
      </w:tr>
      <w:tr>
        <w:trPr>
          <w:trHeight w:val="219" w:hRule="atLeast"/>
        </w:trPr>
        <w:tc>
          <w:tcPr>
            <w:tcW w:w="4031" w:type="dxa"/>
          </w:tcPr>
          <w:p>
            <w:pPr>
              <w:pStyle w:val="TableParagraph"/>
              <w:spacing w:line="111" w:lineRule="exact" w:before="88"/>
              <w:ind w:left="169"/>
              <w:jc w:val="left"/>
              <w:rPr>
                <w:b/>
                <w:sz w:val="10"/>
              </w:rPr>
            </w:pPr>
            <w:r>
              <w:rPr>
                <w:b/>
                <w:w w:val="170"/>
                <w:sz w:val="10"/>
              </w:rPr>
              <w:t>Use of Goods and Services</w:t>
            </w:r>
          </w:p>
        </w:tc>
        <w:tc>
          <w:tcPr>
            <w:tcW w:w="1826" w:type="dxa"/>
          </w:tcPr>
          <w:p>
            <w:pPr>
              <w:pStyle w:val="TableParagraph"/>
              <w:spacing w:line="111" w:lineRule="exact" w:before="88"/>
              <w:ind w:right="128"/>
              <w:rPr>
                <w:b/>
                <w:sz w:val="10"/>
              </w:rPr>
            </w:pPr>
            <w:r>
              <w:rPr>
                <w:b/>
                <w:w w:val="165"/>
                <w:sz w:val="10"/>
              </w:rPr>
              <w:t>3,548,137,120.8</w:t>
            </w:r>
          </w:p>
        </w:tc>
        <w:tc>
          <w:tcPr>
            <w:tcW w:w="1791" w:type="dxa"/>
          </w:tcPr>
          <w:p>
            <w:pPr>
              <w:pStyle w:val="TableParagraph"/>
              <w:spacing w:line="111" w:lineRule="exact" w:before="88"/>
              <w:ind w:right="81"/>
              <w:rPr>
                <w:b/>
                <w:sz w:val="10"/>
              </w:rPr>
            </w:pPr>
            <w:r>
              <w:rPr>
                <w:b/>
                <w:w w:val="165"/>
                <w:sz w:val="10"/>
              </w:rPr>
              <w:t>1,492,906,995</w:t>
            </w:r>
          </w:p>
        </w:tc>
        <w:tc>
          <w:tcPr>
            <w:tcW w:w="1709" w:type="dxa"/>
          </w:tcPr>
          <w:p>
            <w:pPr>
              <w:pStyle w:val="TableParagraph"/>
              <w:spacing w:line="111" w:lineRule="exact" w:before="88"/>
              <w:ind w:right="36"/>
              <w:rPr>
                <w:b/>
                <w:sz w:val="10"/>
              </w:rPr>
            </w:pPr>
            <w:r>
              <w:rPr>
                <w:b/>
                <w:w w:val="165"/>
                <w:sz w:val="10"/>
              </w:rPr>
              <w:t>1,627,043,428</w:t>
            </w:r>
          </w:p>
        </w:tc>
      </w:tr>
      <w:tr>
        <w:trPr>
          <w:trHeight w:val="219" w:hRule="atLeast"/>
        </w:trPr>
        <w:tc>
          <w:tcPr>
            <w:tcW w:w="4031" w:type="dxa"/>
          </w:tcPr>
          <w:p>
            <w:pPr>
              <w:pStyle w:val="TableParagraph"/>
              <w:spacing w:before="15"/>
              <w:ind w:left="285"/>
              <w:jc w:val="left"/>
              <w:rPr>
                <w:sz w:val="10"/>
              </w:rPr>
            </w:pPr>
            <w:r>
              <w:rPr>
                <w:w w:val="160"/>
                <w:sz w:val="10"/>
              </w:rPr>
              <w:t>o/w ABFA</w:t>
            </w:r>
          </w:p>
        </w:tc>
        <w:tc>
          <w:tcPr>
            <w:tcW w:w="1826" w:type="dxa"/>
          </w:tcPr>
          <w:p>
            <w:pPr>
              <w:pStyle w:val="TableParagraph"/>
              <w:spacing w:before="15"/>
              <w:ind w:right="136"/>
              <w:rPr>
                <w:sz w:val="10"/>
              </w:rPr>
            </w:pPr>
            <w:r>
              <w:rPr>
                <w:w w:val="170"/>
                <w:sz w:val="10"/>
              </w:rPr>
              <w:t>463,179,589.4</w:t>
            </w:r>
          </w:p>
        </w:tc>
        <w:tc>
          <w:tcPr>
            <w:tcW w:w="1791" w:type="dxa"/>
          </w:tcPr>
          <w:p>
            <w:pPr>
              <w:pStyle w:val="TableParagraph"/>
              <w:spacing w:before="15"/>
              <w:ind w:right="88"/>
              <w:rPr>
                <w:sz w:val="10"/>
              </w:rPr>
            </w:pPr>
            <w:r>
              <w:rPr>
                <w:w w:val="170"/>
                <w:sz w:val="10"/>
              </w:rPr>
              <w:t>238,253,492</w:t>
            </w:r>
          </w:p>
        </w:tc>
        <w:tc>
          <w:tcPr>
            <w:tcW w:w="1709" w:type="dxa"/>
          </w:tcPr>
          <w:p>
            <w:pPr>
              <w:pStyle w:val="TableParagraph"/>
              <w:spacing w:before="15"/>
              <w:ind w:right="40"/>
              <w:rPr>
                <w:sz w:val="10"/>
              </w:rPr>
            </w:pPr>
            <w:r>
              <w:rPr>
                <w:w w:val="168"/>
                <w:sz w:val="10"/>
              </w:rPr>
              <w:t>0</w:t>
            </w:r>
          </w:p>
        </w:tc>
      </w:tr>
      <w:tr>
        <w:trPr>
          <w:trHeight w:val="219" w:hRule="atLeast"/>
        </w:trPr>
        <w:tc>
          <w:tcPr>
            <w:tcW w:w="4031" w:type="dxa"/>
          </w:tcPr>
          <w:p>
            <w:pPr>
              <w:pStyle w:val="TableParagraph"/>
              <w:spacing w:line="111" w:lineRule="exact" w:before="88"/>
              <w:ind w:left="169"/>
              <w:jc w:val="left"/>
              <w:rPr>
                <w:b/>
                <w:sz w:val="10"/>
              </w:rPr>
            </w:pPr>
            <w:r>
              <w:rPr>
                <w:b/>
                <w:w w:val="170"/>
                <w:sz w:val="10"/>
              </w:rPr>
              <w:t>Interest Payments</w:t>
            </w:r>
          </w:p>
        </w:tc>
        <w:tc>
          <w:tcPr>
            <w:tcW w:w="1826" w:type="dxa"/>
          </w:tcPr>
          <w:p>
            <w:pPr>
              <w:pStyle w:val="TableParagraph"/>
              <w:spacing w:line="111" w:lineRule="exact" w:before="88"/>
              <w:ind w:right="128"/>
              <w:rPr>
                <w:b/>
                <w:sz w:val="10"/>
              </w:rPr>
            </w:pPr>
            <w:r>
              <w:rPr>
                <w:b/>
                <w:w w:val="165"/>
                <w:sz w:val="10"/>
              </w:rPr>
              <w:t>14,909,848,896.2</w:t>
            </w:r>
          </w:p>
        </w:tc>
        <w:tc>
          <w:tcPr>
            <w:tcW w:w="1791" w:type="dxa"/>
          </w:tcPr>
          <w:p>
            <w:pPr>
              <w:pStyle w:val="TableParagraph"/>
              <w:spacing w:line="111" w:lineRule="exact" w:before="88"/>
              <w:ind w:right="81"/>
              <w:rPr>
                <w:b/>
                <w:sz w:val="10"/>
              </w:rPr>
            </w:pPr>
            <w:r>
              <w:rPr>
                <w:b/>
                <w:w w:val="165"/>
                <w:sz w:val="10"/>
              </w:rPr>
              <w:t>6,113,669,239.9</w:t>
            </w:r>
          </w:p>
        </w:tc>
        <w:tc>
          <w:tcPr>
            <w:tcW w:w="1709" w:type="dxa"/>
          </w:tcPr>
          <w:p>
            <w:pPr>
              <w:pStyle w:val="TableParagraph"/>
              <w:spacing w:line="111" w:lineRule="exact" w:before="88"/>
              <w:ind w:right="36"/>
              <w:rPr>
                <w:b/>
                <w:sz w:val="10"/>
              </w:rPr>
            </w:pPr>
            <w:r>
              <w:rPr>
                <w:b/>
                <w:w w:val="165"/>
                <w:sz w:val="10"/>
              </w:rPr>
              <w:t>5,778,363,530.2</w:t>
            </w:r>
          </w:p>
        </w:tc>
      </w:tr>
      <w:tr>
        <w:trPr>
          <w:trHeight w:val="146" w:hRule="atLeast"/>
        </w:trPr>
        <w:tc>
          <w:tcPr>
            <w:tcW w:w="4031" w:type="dxa"/>
          </w:tcPr>
          <w:p>
            <w:pPr>
              <w:pStyle w:val="TableParagraph"/>
              <w:spacing w:line="111" w:lineRule="exact" w:before="15"/>
              <w:ind w:left="295"/>
              <w:jc w:val="left"/>
              <w:rPr>
                <w:sz w:val="10"/>
              </w:rPr>
            </w:pPr>
            <w:r>
              <w:rPr>
                <w:w w:val="170"/>
                <w:sz w:val="10"/>
              </w:rPr>
              <w:t>Domestic</w:t>
            </w:r>
          </w:p>
        </w:tc>
        <w:tc>
          <w:tcPr>
            <w:tcW w:w="1826" w:type="dxa"/>
          </w:tcPr>
          <w:p>
            <w:pPr>
              <w:pStyle w:val="TableParagraph"/>
              <w:spacing w:line="111" w:lineRule="exact" w:before="15"/>
              <w:ind w:right="137"/>
              <w:rPr>
                <w:sz w:val="10"/>
              </w:rPr>
            </w:pPr>
            <w:r>
              <w:rPr>
                <w:w w:val="170"/>
                <w:sz w:val="10"/>
              </w:rPr>
              <w:t>12,165,240,329.2</w:t>
            </w:r>
          </w:p>
        </w:tc>
        <w:tc>
          <w:tcPr>
            <w:tcW w:w="1791" w:type="dxa"/>
          </w:tcPr>
          <w:p>
            <w:pPr>
              <w:pStyle w:val="TableParagraph"/>
              <w:spacing w:line="111" w:lineRule="exact" w:before="15"/>
              <w:ind w:right="88"/>
              <w:rPr>
                <w:sz w:val="10"/>
              </w:rPr>
            </w:pPr>
            <w:r>
              <w:rPr>
                <w:w w:val="170"/>
                <w:sz w:val="10"/>
              </w:rPr>
              <w:t>4,936,616,478</w:t>
            </w:r>
          </w:p>
        </w:tc>
        <w:tc>
          <w:tcPr>
            <w:tcW w:w="1709" w:type="dxa"/>
          </w:tcPr>
          <w:p>
            <w:pPr>
              <w:pStyle w:val="TableParagraph"/>
              <w:spacing w:line="111" w:lineRule="exact" w:before="15"/>
              <w:ind w:right="44"/>
              <w:rPr>
                <w:sz w:val="10"/>
              </w:rPr>
            </w:pPr>
            <w:r>
              <w:rPr>
                <w:w w:val="170"/>
                <w:sz w:val="10"/>
              </w:rPr>
              <w:t>4,522,482,590</w:t>
            </w:r>
          </w:p>
        </w:tc>
      </w:tr>
      <w:tr>
        <w:trPr>
          <w:trHeight w:val="219" w:hRule="atLeast"/>
        </w:trPr>
        <w:tc>
          <w:tcPr>
            <w:tcW w:w="4031" w:type="dxa"/>
          </w:tcPr>
          <w:p>
            <w:pPr>
              <w:pStyle w:val="TableParagraph"/>
              <w:spacing w:before="15"/>
              <w:ind w:left="295"/>
              <w:jc w:val="left"/>
              <w:rPr>
                <w:sz w:val="10"/>
              </w:rPr>
            </w:pPr>
            <w:r>
              <w:rPr>
                <w:w w:val="170"/>
                <w:sz w:val="10"/>
              </w:rPr>
              <w:t>External (Due)</w:t>
            </w:r>
          </w:p>
        </w:tc>
        <w:tc>
          <w:tcPr>
            <w:tcW w:w="1826" w:type="dxa"/>
          </w:tcPr>
          <w:p>
            <w:pPr>
              <w:pStyle w:val="TableParagraph"/>
              <w:spacing w:before="15"/>
              <w:ind w:right="137"/>
              <w:rPr>
                <w:sz w:val="10"/>
              </w:rPr>
            </w:pPr>
            <w:r>
              <w:rPr>
                <w:w w:val="170"/>
                <w:sz w:val="10"/>
              </w:rPr>
              <w:t>2,744,608,567.0</w:t>
            </w:r>
          </w:p>
        </w:tc>
        <w:tc>
          <w:tcPr>
            <w:tcW w:w="1791" w:type="dxa"/>
          </w:tcPr>
          <w:p>
            <w:pPr>
              <w:pStyle w:val="TableParagraph"/>
              <w:spacing w:before="15"/>
              <w:ind w:right="88"/>
              <w:rPr>
                <w:sz w:val="10"/>
              </w:rPr>
            </w:pPr>
            <w:r>
              <w:rPr>
                <w:w w:val="170"/>
                <w:sz w:val="10"/>
              </w:rPr>
              <w:t>1,177,052,762</w:t>
            </w:r>
          </w:p>
        </w:tc>
        <w:tc>
          <w:tcPr>
            <w:tcW w:w="1709" w:type="dxa"/>
          </w:tcPr>
          <w:p>
            <w:pPr>
              <w:pStyle w:val="TableParagraph"/>
              <w:spacing w:before="15"/>
              <w:ind w:right="44"/>
              <w:rPr>
                <w:sz w:val="10"/>
              </w:rPr>
            </w:pPr>
            <w:r>
              <w:rPr>
                <w:w w:val="170"/>
                <w:sz w:val="10"/>
              </w:rPr>
              <w:t>1,255,880,941</w:t>
            </w:r>
          </w:p>
        </w:tc>
      </w:tr>
      <w:tr>
        <w:trPr>
          <w:trHeight w:val="219" w:hRule="atLeast"/>
        </w:trPr>
        <w:tc>
          <w:tcPr>
            <w:tcW w:w="4031" w:type="dxa"/>
          </w:tcPr>
          <w:p>
            <w:pPr>
              <w:pStyle w:val="TableParagraph"/>
              <w:spacing w:line="111" w:lineRule="exact" w:before="88"/>
              <w:ind w:left="169"/>
              <w:jc w:val="left"/>
              <w:rPr>
                <w:b/>
                <w:sz w:val="10"/>
              </w:rPr>
            </w:pPr>
            <w:r>
              <w:rPr>
                <w:b/>
                <w:w w:val="170"/>
                <w:sz w:val="10"/>
              </w:rPr>
              <w:t>Subsidies</w:t>
            </w:r>
          </w:p>
        </w:tc>
        <w:tc>
          <w:tcPr>
            <w:tcW w:w="1826" w:type="dxa"/>
          </w:tcPr>
          <w:p>
            <w:pPr>
              <w:pStyle w:val="TableParagraph"/>
              <w:spacing w:line="111" w:lineRule="exact" w:before="88"/>
              <w:ind w:right="128"/>
              <w:rPr>
                <w:b/>
                <w:sz w:val="10"/>
              </w:rPr>
            </w:pPr>
            <w:r>
              <w:rPr>
                <w:b/>
                <w:w w:val="165"/>
                <w:sz w:val="10"/>
              </w:rPr>
              <w:t>171,980,514.1</w:t>
            </w:r>
          </w:p>
        </w:tc>
        <w:tc>
          <w:tcPr>
            <w:tcW w:w="1791" w:type="dxa"/>
          </w:tcPr>
          <w:p>
            <w:pPr>
              <w:pStyle w:val="TableParagraph"/>
              <w:spacing w:line="111" w:lineRule="exact" w:before="88"/>
              <w:ind w:right="81"/>
              <w:rPr>
                <w:b/>
                <w:sz w:val="10"/>
              </w:rPr>
            </w:pPr>
            <w:r>
              <w:rPr>
                <w:b/>
                <w:w w:val="165"/>
                <w:sz w:val="10"/>
              </w:rPr>
              <w:t>25,000,000.0</w:t>
            </w:r>
          </w:p>
        </w:tc>
        <w:tc>
          <w:tcPr>
            <w:tcW w:w="1709" w:type="dxa"/>
          </w:tcPr>
          <w:p>
            <w:pPr>
              <w:pStyle w:val="TableParagraph"/>
              <w:spacing w:line="111" w:lineRule="exact" w:before="88"/>
              <w:ind w:right="35"/>
              <w:rPr>
                <w:b/>
                <w:sz w:val="10"/>
              </w:rPr>
            </w:pPr>
            <w:r>
              <w:rPr>
                <w:b/>
                <w:w w:val="165"/>
                <w:sz w:val="10"/>
              </w:rPr>
              <w:t>0.0</w:t>
            </w:r>
          </w:p>
        </w:tc>
      </w:tr>
      <w:tr>
        <w:trPr>
          <w:trHeight w:val="146" w:hRule="atLeast"/>
        </w:trPr>
        <w:tc>
          <w:tcPr>
            <w:tcW w:w="4031" w:type="dxa"/>
          </w:tcPr>
          <w:p>
            <w:pPr>
              <w:pStyle w:val="TableParagraph"/>
              <w:spacing w:line="111" w:lineRule="exact" w:before="15"/>
              <w:ind w:left="295"/>
              <w:jc w:val="left"/>
              <w:rPr>
                <w:sz w:val="10"/>
              </w:rPr>
            </w:pPr>
            <w:r>
              <w:rPr>
                <w:w w:val="170"/>
                <w:sz w:val="10"/>
              </w:rPr>
              <w:t>Subsidies to Utility Companies</w:t>
            </w:r>
          </w:p>
        </w:tc>
        <w:tc>
          <w:tcPr>
            <w:tcW w:w="1826" w:type="dxa"/>
          </w:tcPr>
          <w:p>
            <w:pPr>
              <w:pStyle w:val="TableParagraph"/>
              <w:spacing w:line="111" w:lineRule="exact" w:before="15"/>
              <w:ind w:right="132"/>
              <w:rPr>
                <w:sz w:val="10"/>
              </w:rPr>
            </w:pPr>
            <w:r>
              <w:rPr>
                <w:w w:val="170"/>
                <w:sz w:val="10"/>
              </w:rPr>
              <w:t>0.0</w:t>
            </w:r>
          </w:p>
        </w:tc>
        <w:tc>
          <w:tcPr>
            <w:tcW w:w="1791" w:type="dxa"/>
          </w:tcPr>
          <w:p>
            <w:pPr>
              <w:pStyle w:val="TableParagraph"/>
              <w:spacing w:line="111" w:lineRule="exact" w:before="15"/>
              <w:ind w:right="84"/>
              <w:rPr>
                <w:sz w:val="10"/>
              </w:rPr>
            </w:pPr>
            <w:r>
              <w:rPr>
                <w:w w:val="168"/>
                <w:sz w:val="10"/>
              </w:rPr>
              <w:t>0</w:t>
            </w:r>
          </w:p>
        </w:tc>
        <w:tc>
          <w:tcPr>
            <w:tcW w:w="1709" w:type="dxa"/>
          </w:tcPr>
          <w:p>
            <w:pPr>
              <w:pStyle w:val="TableParagraph"/>
              <w:spacing w:line="111" w:lineRule="exact" w:before="15"/>
              <w:ind w:right="40"/>
              <w:rPr>
                <w:sz w:val="10"/>
              </w:rPr>
            </w:pPr>
            <w:r>
              <w:rPr>
                <w:w w:val="168"/>
                <w:sz w:val="10"/>
              </w:rPr>
              <w:t>0</w:t>
            </w:r>
          </w:p>
        </w:tc>
      </w:tr>
      <w:tr>
        <w:trPr>
          <w:trHeight w:val="212" w:hRule="atLeast"/>
        </w:trPr>
        <w:tc>
          <w:tcPr>
            <w:tcW w:w="4031" w:type="dxa"/>
          </w:tcPr>
          <w:p>
            <w:pPr>
              <w:pStyle w:val="TableParagraph"/>
              <w:spacing w:before="15"/>
              <w:ind w:left="295"/>
              <w:jc w:val="left"/>
              <w:rPr>
                <w:sz w:val="10"/>
              </w:rPr>
            </w:pPr>
            <w:r>
              <w:rPr>
                <w:w w:val="170"/>
                <w:sz w:val="10"/>
              </w:rPr>
              <w:t>Subsidies on Petroleum products</w:t>
            </w:r>
          </w:p>
        </w:tc>
        <w:tc>
          <w:tcPr>
            <w:tcW w:w="1826" w:type="dxa"/>
          </w:tcPr>
          <w:p>
            <w:pPr>
              <w:pStyle w:val="TableParagraph"/>
              <w:spacing w:before="15"/>
              <w:ind w:right="136"/>
              <w:rPr>
                <w:sz w:val="10"/>
              </w:rPr>
            </w:pPr>
            <w:r>
              <w:rPr>
                <w:w w:val="170"/>
                <w:sz w:val="10"/>
              </w:rPr>
              <w:t>171,980,514.1</w:t>
            </w:r>
          </w:p>
        </w:tc>
        <w:tc>
          <w:tcPr>
            <w:tcW w:w="1791" w:type="dxa"/>
          </w:tcPr>
          <w:p>
            <w:pPr>
              <w:pStyle w:val="TableParagraph"/>
              <w:spacing w:before="15"/>
              <w:ind w:right="87"/>
              <w:rPr>
                <w:sz w:val="10"/>
              </w:rPr>
            </w:pPr>
            <w:r>
              <w:rPr>
                <w:w w:val="170"/>
                <w:sz w:val="10"/>
              </w:rPr>
              <w:t>25,000,000</w:t>
            </w:r>
          </w:p>
        </w:tc>
        <w:tc>
          <w:tcPr>
            <w:tcW w:w="1709" w:type="dxa"/>
          </w:tcPr>
          <w:p>
            <w:pPr>
              <w:pStyle w:val="TableParagraph"/>
              <w:spacing w:before="15"/>
              <w:ind w:right="40"/>
              <w:rPr>
                <w:sz w:val="10"/>
              </w:rPr>
            </w:pPr>
            <w:r>
              <w:rPr>
                <w:w w:val="168"/>
                <w:sz w:val="10"/>
              </w:rPr>
              <w:t>0</w:t>
            </w:r>
          </w:p>
        </w:tc>
      </w:tr>
      <w:tr>
        <w:trPr>
          <w:trHeight w:val="212" w:hRule="atLeast"/>
        </w:trPr>
        <w:tc>
          <w:tcPr>
            <w:tcW w:w="4031" w:type="dxa"/>
          </w:tcPr>
          <w:p>
            <w:pPr>
              <w:pStyle w:val="TableParagraph"/>
              <w:spacing w:line="111" w:lineRule="exact" w:before="81"/>
              <w:ind w:left="169"/>
              <w:jc w:val="left"/>
              <w:rPr>
                <w:b/>
                <w:sz w:val="10"/>
              </w:rPr>
            </w:pPr>
            <w:r>
              <w:rPr>
                <w:b/>
                <w:w w:val="170"/>
                <w:sz w:val="10"/>
              </w:rPr>
              <w:t>Grants to Other Government Units</w:t>
            </w:r>
          </w:p>
        </w:tc>
        <w:tc>
          <w:tcPr>
            <w:tcW w:w="1826" w:type="dxa"/>
          </w:tcPr>
          <w:p>
            <w:pPr>
              <w:pStyle w:val="TableParagraph"/>
              <w:spacing w:line="111" w:lineRule="exact" w:before="81"/>
              <w:ind w:right="128"/>
              <w:rPr>
                <w:b/>
                <w:sz w:val="10"/>
              </w:rPr>
            </w:pPr>
            <w:r>
              <w:rPr>
                <w:b/>
                <w:w w:val="165"/>
                <w:sz w:val="10"/>
              </w:rPr>
              <w:t>12,030,373,883.8</w:t>
            </w:r>
          </w:p>
        </w:tc>
        <w:tc>
          <w:tcPr>
            <w:tcW w:w="1791" w:type="dxa"/>
          </w:tcPr>
          <w:p>
            <w:pPr>
              <w:pStyle w:val="TableParagraph"/>
              <w:spacing w:line="111" w:lineRule="exact" w:before="81"/>
              <w:ind w:right="81"/>
              <w:rPr>
                <w:b/>
                <w:sz w:val="10"/>
              </w:rPr>
            </w:pPr>
            <w:r>
              <w:rPr>
                <w:b/>
                <w:w w:val="165"/>
                <w:sz w:val="10"/>
              </w:rPr>
              <w:t>4,498,286,390.8</w:t>
            </w:r>
          </w:p>
        </w:tc>
        <w:tc>
          <w:tcPr>
            <w:tcW w:w="1709" w:type="dxa"/>
          </w:tcPr>
          <w:p>
            <w:pPr>
              <w:pStyle w:val="TableParagraph"/>
              <w:spacing w:line="111" w:lineRule="exact" w:before="81"/>
              <w:ind w:right="36"/>
              <w:rPr>
                <w:b/>
                <w:sz w:val="10"/>
              </w:rPr>
            </w:pPr>
            <w:r>
              <w:rPr>
                <w:b/>
                <w:w w:val="165"/>
                <w:sz w:val="10"/>
              </w:rPr>
              <w:t>4,364,748,773.8</w:t>
            </w:r>
          </w:p>
        </w:tc>
      </w:tr>
      <w:tr>
        <w:trPr>
          <w:trHeight w:val="146" w:hRule="atLeast"/>
        </w:trPr>
        <w:tc>
          <w:tcPr>
            <w:tcW w:w="4031" w:type="dxa"/>
          </w:tcPr>
          <w:p>
            <w:pPr>
              <w:pStyle w:val="TableParagraph"/>
              <w:spacing w:line="111" w:lineRule="exact" w:before="15"/>
              <w:ind w:left="295"/>
              <w:jc w:val="left"/>
              <w:rPr>
                <w:sz w:val="10"/>
              </w:rPr>
            </w:pPr>
            <w:r>
              <w:rPr>
                <w:w w:val="170"/>
                <w:sz w:val="10"/>
              </w:rPr>
              <w:t>National Health Fund (NHF)</w:t>
            </w:r>
          </w:p>
        </w:tc>
        <w:tc>
          <w:tcPr>
            <w:tcW w:w="1826" w:type="dxa"/>
          </w:tcPr>
          <w:p>
            <w:pPr>
              <w:pStyle w:val="TableParagraph"/>
              <w:spacing w:line="111" w:lineRule="exact" w:before="15"/>
              <w:ind w:right="137"/>
              <w:rPr>
                <w:sz w:val="10"/>
              </w:rPr>
            </w:pPr>
            <w:r>
              <w:rPr>
                <w:w w:val="170"/>
                <w:sz w:val="10"/>
              </w:rPr>
              <w:t>1,814,537,435.7</w:t>
            </w:r>
          </w:p>
        </w:tc>
        <w:tc>
          <w:tcPr>
            <w:tcW w:w="1791" w:type="dxa"/>
          </w:tcPr>
          <w:p>
            <w:pPr>
              <w:pStyle w:val="TableParagraph"/>
              <w:spacing w:line="111" w:lineRule="exact" w:before="15"/>
              <w:ind w:right="88"/>
              <w:rPr>
                <w:sz w:val="10"/>
              </w:rPr>
            </w:pPr>
            <w:r>
              <w:rPr>
                <w:w w:val="170"/>
                <w:sz w:val="10"/>
              </w:rPr>
              <w:t>670,598,795</w:t>
            </w:r>
          </w:p>
        </w:tc>
        <w:tc>
          <w:tcPr>
            <w:tcW w:w="1709" w:type="dxa"/>
          </w:tcPr>
          <w:p>
            <w:pPr>
              <w:pStyle w:val="TableParagraph"/>
              <w:spacing w:line="111" w:lineRule="exact" w:before="15"/>
              <w:ind w:right="43"/>
              <w:rPr>
                <w:sz w:val="10"/>
              </w:rPr>
            </w:pPr>
            <w:r>
              <w:rPr>
                <w:w w:val="170"/>
                <w:sz w:val="10"/>
              </w:rPr>
              <w:t>509,541,011</w:t>
            </w:r>
          </w:p>
        </w:tc>
      </w:tr>
      <w:tr>
        <w:trPr>
          <w:trHeight w:val="146" w:hRule="atLeast"/>
        </w:trPr>
        <w:tc>
          <w:tcPr>
            <w:tcW w:w="4031" w:type="dxa"/>
          </w:tcPr>
          <w:p>
            <w:pPr>
              <w:pStyle w:val="TableParagraph"/>
              <w:spacing w:line="111" w:lineRule="exact" w:before="15"/>
              <w:ind w:left="295"/>
              <w:jc w:val="left"/>
              <w:rPr>
                <w:sz w:val="10"/>
              </w:rPr>
            </w:pPr>
            <w:r>
              <w:rPr>
                <w:w w:val="170"/>
                <w:sz w:val="10"/>
              </w:rPr>
              <w:t>Education Trust Fund</w:t>
            </w:r>
          </w:p>
        </w:tc>
        <w:tc>
          <w:tcPr>
            <w:tcW w:w="1826" w:type="dxa"/>
          </w:tcPr>
          <w:p>
            <w:pPr>
              <w:pStyle w:val="TableParagraph"/>
              <w:spacing w:line="111" w:lineRule="exact" w:before="15"/>
              <w:ind w:right="136"/>
              <w:rPr>
                <w:sz w:val="10"/>
              </w:rPr>
            </w:pPr>
            <w:r>
              <w:rPr>
                <w:w w:val="170"/>
                <w:sz w:val="10"/>
              </w:rPr>
              <w:t>928,041,132.9</w:t>
            </w:r>
          </w:p>
        </w:tc>
        <w:tc>
          <w:tcPr>
            <w:tcW w:w="1791" w:type="dxa"/>
          </w:tcPr>
          <w:p>
            <w:pPr>
              <w:pStyle w:val="TableParagraph"/>
              <w:spacing w:line="111" w:lineRule="exact" w:before="15"/>
              <w:ind w:right="88"/>
              <w:rPr>
                <w:sz w:val="10"/>
              </w:rPr>
            </w:pPr>
            <w:r>
              <w:rPr>
                <w:w w:val="170"/>
                <w:sz w:val="10"/>
              </w:rPr>
              <w:t>343,434,276</w:t>
            </w:r>
          </w:p>
        </w:tc>
        <w:tc>
          <w:tcPr>
            <w:tcW w:w="1709" w:type="dxa"/>
          </w:tcPr>
          <w:p>
            <w:pPr>
              <w:pStyle w:val="TableParagraph"/>
              <w:spacing w:line="111" w:lineRule="exact" w:before="15"/>
              <w:ind w:right="43"/>
              <w:rPr>
                <w:sz w:val="10"/>
              </w:rPr>
            </w:pPr>
            <w:r>
              <w:rPr>
                <w:w w:val="170"/>
                <w:sz w:val="10"/>
              </w:rPr>
              <w:t>274,927,646</w:t>
            </w:r>
          </w:p>
        </w:tc>
      </w:tr>
      <w:tr>
        <w:trPr>
          <w:trHeight w:val="145" w:hRule="atLeast"/>
        </w:trPr>
        <w:tc>
          <w:tcPr>
            <w:tcW w:w="4031" w:type="dxa"/>
          </w:tcPr>
          <w:p>
            <w:pPr>
              <w:pStyle w:val="TableParagraph"/>
              <w:spacing w:line="111" w:lineRule="exact" w:before="15"/>
              <w:ind w:left="295"/>
              <w:jc w:val="left"/>
              <w:rPr>
                <w:sz w:val="10"/>
              </w:rPr>
            </w:pPr>
            <w:r>
              <w:rPr>
                <w:w w:val="170"/>
                <w:sz w:val="10"/>
              </w:rPr>
              <w:t>Road Fund</w:t>
            </w:r>
          </w:p>
        </w:tc>
        <w:tc>
          <w:tcPr>
            <w:tcW w:w="1826" w:type="dxa"/>
          </w:tcPr>
          <w:p>
            <w:pPr>
              <w:pStyle w:val="TableParagraph"/>
              <w:spacing w:line="111" w:lineRule="exact" w:before="15"/>
              <w:ind w:right="136"/>
              <w:rPr>
                <w:sz w:val="10"/>
              </w:rPr>
            </w:pPr>
            <w:r>
              <w:rPr>
                <w:w w:val="170"/>
                <w:sz w:val="10"/>
              </w:rPr>
              <w:t>884,501,240.9</w:t>
            </w:r>
          </w:p>
        </w:tc>
        <w:tc>
          <w:tcPr>
            <w:tcW w:w="1791" w:type="dxa"/>
          </w:tcPr>
          <w:p>
            <w:pPr>
              <w:pStyle w:val="TableParagraph"/>
              <w:spacing w:line="111" w:lineRule="exact" w:before="15"/>
              <w:ind w:right="88"/>
              <w:rPr>
                <w:sz w:val="10"/>
              </w:rPr>
            </w:pPr>
            <w:r>
              <w:rPr>
                <w:w w:val="170"/>
                <w:sz w:val="10"/>
              </w:rPr>
              <w:t>327,321,745</w:t>
            </w:r>
          </w:p>
        </w:tc>
        <w:tc>
          <w:tcPr>
            <w:tcW w:w="1709" w:type="dxa"/>
          </w:tcPr>
          <w:p>
            <w:pPr>
              <w:pStyle w:val="TableParagraph"/>
              <w:spacing w:line="111" w:lineRule="exact" w:before="15"/>
              <w:ind w:right="43"/>
              <w:rPr>
                <w:sz w:val="10"/>
              </w:rPr>
            </w:pPr>
            <w:r>
              <w:rPr>
                <w:w w:val="170"/>
                <w:sz w:val="10"/>
              </w:rPr>
              <w:t>308,415,428</w:t>
            </w:r>
          </w:p>
        </w:tc>
      </w:tr>
      <w:tr>
        <w:trPr>
          <w:trHeight w:val="146" w:hRule="atLeast"/>
        </w:trPr>
        <w:tc>
          <w:tcPr>
            <w:tcW w:w="4031" w:type="dxa"/>
          </w:tcPr>
          <w:p>
            <w:pPr>
              <w:pStyle w:val="TableParagraph"/>
              <w:spacing w:line="111" w:lineRule="exact" w:before="15"/>
              <w:ind w:left="295"/>
              <w:jc w:val="left"/>
              <w:rPr>
                <w:sz w:val="10"/>
              </w:rPr>
            </w:pPr>
            <w:r>
              <w:rPr>
                <w:w w:val="170"/>
                <w:sz w:val="10"/>
              </w:rPr>
              <w:t>Petroleum Related Funds</w:t>
            </w:r>
          </w:p>
        </w:tc>
        <w:tc>
          <w:tcPr>
            <w:tcW w:w="1826" w:type="dxa"/>
          </w:tcPr>
          <w:p>
            <w:pPr>
              <w:pStyle w:val="TableParagraph"/>
              <w:spacing w:line="111" w:lineRule="exact" w:before="15"/>
              <w:ind w:right="135"/>
              <w:rPr>
                <w:sz w:val="10"/>
              </w:rPr>
            </w:pPr>
            <w:r>
              <w:rPr>
                <w:w w:val="170"/>
                <w:sz w:val="10"/>
              </w:rPr>
              <w:t>20,869,894.9</w:t>
            </w:r>
          </w:p>
        </w:tc>
        <w:tc>
          <w:tcPr>
            <w:tcW w:w="1791" w:type="dxa"/>
          </w:tcPr>
          <w:p>
            <w:pPr>
              <w:pStyle w:val="TableParagraph"/>
              <w:spacing w:line="111" w:lineRule="exact" w:before="15"/>
              <w:ind w:right="87"/>
              <w:rPr>
                <w:sz w:val="10"/>
              </w:rPr>
            </w:pPr>
            <w:r>
              <w:rPr>
                <w:w w:val="170"/>
                <w:sz w:val="10"/>
              </w:rPr>
              <w:t>7,723,189</w:t>
            </w:r>
          </w:p>
        </w:tc>
        <w:tc>
          <w:tcPr>
            <w:tcW w:w="1709" w:type="dxa"/>
          </w:tcPr>
          <w:p>
            <w:pPr>
              <w:pStyle w:val="TableParagraph"/>
              <w:spacing w:line="111" w:lineRule="exact" w:before="15"/>
              <w:ind w:right="42"/>
              <w:rPr>
                <w:sz w:val="10"/>
              </w:rPr>
            </w:pPr>
            <w:r>
              <w:rPr>
                <w:w w:val="170"/>
                <w:sz w:val="10"/>
              </w:rPr>
              <w:t>7,400,368</w:t>
            </w:r>
          </w:p>
        </w:tc>
      </w:tr>
      <w:tr>
        <w:trPr>
          <w:trHeight w:val="146" w:hRule="atLeast"/>
        </w:trPr>
        <w:tc>
          <w:tcPr>
            <w:tcW w:w="4031" w:type="dxa"/>
          </w:tcPr>
          <w:p>
            <w:pPr>
              <w:pStyle w:val="TableParagraph"/>
              <w:spacing w:line="111" w:lineRule="exact" w:before="15"/>
              <w:ind w:left="295"/>
              <w:jc w:val="left"/>
              <w:rPr>
                <w:sz w:val="10"/>
              </w:rPr>
            </w:pPr>
            <w:r>
              <w:rPr>
                <w:w w:val="170"/>
                <w:sz w:val="10"/>
              </w:rPr>
              <w:t>Dist. A ss. Common Fund</w:t>
            </w:r>
          </w:p>
        </w:tc>
        <w:tc>
          <w:tcPr>
            <w:tcW w:w="1826" w:type="dxa"/>
          </w:tcPr>
          <w:p>
            <w:pPr>
              <w:pStyle w:val="TableParagraph"/>
              <w:spacing w:line="111" w:lineRule="exact" w:before="15"/>
              <w:ind w:right="137"/>
              <w:rPr>
                <w:sz w:val="10"/>
              </w:rPr>
            </w:pPr>
            <w:r>
              <w:rPr>
                <w:w w:val="170"/>
                <w:sz w:val="10"/>
              </w:rPr>
              <w:t>1,812,144,434.6</w:t>
            </w:r>
          </w:p>
        </w:tc>
        <w:tc>
          <w:tcPr>
            <w:tcW w:w="1791" w:type="dxa"/>
          </w:tcPr>
          <w:p>
            <w:pPr>
              <w:pStyle w:val="TableParagraph"/>
              <w:spacing w:line="111" w:lineRule="exact" w:before="15"/>
              <w:ind w:right="88"/>
              <w:rPr>
                <w:sz w:val="10"/>
              </w:rPr>
            </w:pPr>
            <w:r>
              <w:rPr>
                <w:w w:val="170"/>
                <w:sz w:val="10"/>
              </w:rPr>
              <w:t>670,608,759</w:t>
            </w:r>
          </w:p>
        </w:tc>
        <w:tc>
          <w:tcPr>
            <w:tcW w:w="1709" w:type="dxa"/>
          </w:tcPr>
          <w:p>
            <w:pPr>
              <w:pStyle w:val="TableParagraph"/>
              <w:spacing w:line="111" w:lineRule="exact" w:before="15"/>
              <w:ind w:right="43"/>
              <w:rPr>
                <w:sz w:val="10"/>
              </w:rPr>
            </w:pPr>
            <w:r>
              <w:rPr>
                <w:w w:val="170"/>
                <w:sz w:val="10"/>
              </w:rPr>
              <w:t>803,788,883</w:t>
            </w:r>
          </w:p>
        </w:tc>
      </w:tr>
      <w:tr>
        <w:trPr>
          <w:trHeight w:val="146" w:hRule="atLeast"/>
        </w:trPr>
        <w:tc>
          <w:tcPr>
            <w:tcW w:w="4031" w:type="dxa"/>
          </w:tcPr>
          <w:p>
            <w:pPr>
              <w:pStyle w:val="TableParagraph"/>
              <w:spacing w:line="111" w:lineRule="exact" w:before="15"/>
              <w:ind w:left="295"/>
              <w:jc w:val="left"/>
              <w:rPr>
                <w:sz w:val="10"/>
              </w:rPr>
            </w:pPr>
            <w:r>
              <w:rPr>
                <w:w w:val="170"/>
                <w:sz w:val="10"/>
              </w:rPr>
              <w:t>Retention of Internally-generated funds (IGFs)</w:t>
            </w:r>
          </w:p>
        </w:tc>
        <w:tc>
          <w:tcPr>
            <w:tcW w:w="1826" w:type="dxa"/>
          </w:tcPr>
          <w:p>
            <w:pPr>
              <w:pStyle w:val="TableParagraph"/>
              <w:spacing w:line="111" w:lineRule="exact" w:before="15"/>
              <w:ind w:right="137"/>
              <w:rPr>
                <w:sz w:val="10"/>
              </w:rPr>
            </w:pPr>
            <w:r>
              <w:rPr>
                <w:w w:val="170"/>
                <w:sz w:val="10"/>
              </w:rPr>
              <w:t>3,761,240,071.9</w:t>
            </w:r>
          </w:p>
        </w:tc>
        <w:tc>
          <w:tcPr>
            <w:tcW w:w="1791" w:type="dxa"/>
          </w:tcPr>
          <w:p>
            <w:pPr>
              <w:pStyle w:val="TableParagraph"/>
              <w:spacing w:line="111" w:lineRule="exact" w:before="15"/>
              <w:ind w:right="88"/>
              <w:rPr>
                <w:sz w:val="10"/>
              </w:rPr>
            </w:pPr>
            <w:r>
              <w:rPr>
                <w:w w:val="170"/>
                <w:sz w:val="10"/>
              </w:rPr>
              <w:t>1,402,213,813</w:t>
            </w:r>
          </w:p>
        </w:tc>
        <w:tc>
          <w:tcPr>
            <w:tcW w:w="1709" w:type="dxa"/>
          </w:tcPr>
          <w:p>
            <w:pPr>
              <w:pStyle w:val="TableParagraph"/>
              <w:spacing w:line="111" w:lineRule="exact" w:before="15"/>
              <w:ind w:right="44"/>
              <w:rPr>
                <w:sz w:val="10"/>
              </w:rPr>
            </w:pPr>
            <w:r>
              <w:rPr>
                <w:w w:val="170"/>
                <w:sz w:val="10"/>
              </w:rPr>
              <w:t>1,096,209,976</w:t>
            </w:r>
          </w:p>
        </w:tc>
      </w:tr>
      <w:tr>
        <w:trPr>
          <w:trHeight w:val="146" w:hRule="atLeast"/>
        </w:trPr>
        <w:tc>
          <w:tcPr>
            <w:tcW w:w="4031" w:type="dxa"/>
          </w:tcPr>
          <w:p>
            <w:pPr>
              <w:pStyle w:val="TableParagraph"/>
              <w:spacing w:line="111" w:lineRule="exact" w:before="15"/>
              <w:ind w:left="295"/>
              <w:jc w:val="left"/>
              <w:rPr>
                <w:sz w:val="10"/>
              </w:rPr>
            </w:pPr>
            <w:r>
              <w:rPr>
                <w:w w:val="170"/>
                <w:sz w:val="10"/>
              </w:rPr>
              <w:t>Transfer to the National Oil Company from Oil R</w:t>
            </w:r>
          </w:p>
        </w:tc>
        <w:tc>
          <w:tcPr>
            <w:tcW w:w="1826" w:type="dxa"/>
          </w:tcPr>
          <w:p>
            <w:pPr>
              <w:pStyle w:val="TableParagraph"/>
              <w:spacing w:line="111" w:lineRule="exact" w:before="15"/>
              <w:ind w:right="137"/>
              <w:rPr>
                <w:sz w:val="10"/>
              </w:rPr>
            </w:pPr>
            <w:r>
              <w:rPr>
                <w:w w:val="170"/>
                <w:sz w:val="10"/>
              </w:rPr>
              <w:t>1,001,516,165.2</w:t>
            </w:r>
          </w:p>
        </w:tc>
        <w:tc>
          <w:tcPr>
            <w:tcW w:w="1791" w:type="dxa"/>
          </w:tcPr>
          <w:p>
            <w:pPr>
              <w:pStyle w:val="TableParagraph"/>
              <w:spacing w:line="111" w:lineRule="exact" w:before="15"/>
              <w:ind w:right="88"/>
              <w:rPr>
                <w:sz w:val="10"/>
              </w:rPr>
            </w:pPr>
            <w:r>
              <w:rPr>
                <w:w w:val="170"/>
                <w:sz w:val="10"/>
              </w:rPr>
              <w:t>409,619,031</w:t>
            </w:r>
          </w:p>
        </w:tc>
        <w:tc>
          <w:tcPr>
            <w:tcW w:w="1709" w:type="dxa"/>
          </w:tcPr>
          <w:p>
            <w:pPr>
              <w:pStyle w:val="TableParagraph"/>
              <w:spacing w:line="111" w:lineRule="exact" w:before="15"/>
              <w:ind w:right="43"/>
              <w:rPr>
                <w:sz w:val="10"/>
              </w:rPr>
            </w:pPr>
            <w:r>
              <w:rPr>
                <w:w w:val="170"/>
                <w:sz w:val="10"/>
              </w:rPr>
              <w:t>631,509,719</w:t>
            </w:r>
          </w:p>
        </w:tc>
      </w:tr>
      <w:tr>
        <w:trPr>
          <w:trHeight w:val="145" w:hRule="atLeast"/>
        </w:trPr>
        <w:tc>
          <w:tcPr>
            <w:tcW w:w="4031" w:type="dxa"/>
          </w:tcPr>
          <w:p>
            <w:pPr>
              <w:pStyle w:val="TableParagraph"/>
              <w:spacing w:line="111" w:lineRule="exact" w:before="15"/>
              <w:ind w:left="295"/>
              <w:jc w:val="left"/>
              <w:rPr>
                <w:b/>
                <w:sz w:val="10"/>
              </w:rPr>
            </w:pPr>
            <w:r>
              <w:rPr>
                <w:b/>
                <w:w w:val="170"/>
                <w:sz w:val="10"/>
              </w:rPr>
              <w:t>Other Earmarked Funds</w:t>
            </w:r>
          </w:p>
        </w:tc>
        <w:tc>
          <w:tcPr>
            <w:tcW w:w="1826" w:type="dxa"/>
          </w:tcPr>
          <w:p>
            <w:pPr>
              <w:pStyle w:val="TableParagraph"/>
              <w:spacing w:line="111" w:lineRule="exact" w:before="15"/>
              <w:ind w:right="128"/>
              <w:rPr>
                <w:b/>
                <w:sz w:val="10"/>
              </w:rPr>
            </w:pPr>
            <w:r>
              <w:rPr>
                <w:b/>
                <w:w w:val="165"/>
                <w:sz w:val="10"/>
              </w:rPr>
              <w:t>1,807,523,507.7</w:t>
            </w:r>
          </w:p>
        </w:tc>
        <w:tc>
          <w:tcPr>
            <w:tcW w:w="1791" w:type="dxa"/>
          </w:tcPr>
          <w:p>
            <w:pPr>
              <w:pStyle w:val="TableParagraph"/>
              <w:spacing w:line="111" w:lineRule="exact" w:before="15"/>
              <w:ind w:right="81"/>
              <w:rPr>
                <w:b/>
                <w:sz w:val="10"/>
              </w:rPr>
            </w:pPr>
            <w:r>
              <w:rPr>
                <w:b/>
                <w:w w:val="165"/>
                <w:sz w:val="10"/>
              </w:rPr>
              <w:t>666,766,782.6</w:t>
            </w:r>
          </w:p>
        </w:tc>
        <w:tc>
          <w:tcPr>
            <w:tcW w:w="1709" w:type="dxa"/>
          </w:tcPr>
          <w:p>
            <w:pPr>
              <w:pStyle w:val="TableParagraph"/>
              <w:spacing w:line="111" w:lineRule="exact" w:before="15"/>
              <w:ind w:right="36"/>
              <w:rPr>
                <w:b/>
                <w:sz w:val="10"/>
              </w:rPr>
            </w:pPr>
            <w:r>
              <w:rPr>
                <w:b/>
                <w:w w:val="165"/>
                <w:sz w:val="10"/>
              </w:rPr>
              <w:t>732,955,742.4</w:t>
            </w:r>
          </w:p>
        </w:tc>
      </w:tr>
      <w:tr>
        <w:trPr>
          <w:trHeight w:val="146" w:hRule="atLeast"/>
        </w:trPr>
        <w:tc>
          <w:tcPr>
            <w:tcW w:w="4031" w:type="dxa"/>
          </w:tcPr>
          <w:p>
            <w:pPr>
              <w:pStyle w:val="TableParagraph"/>
              <w:spacing w:line="91" w:lineRule="exact" w:before="35"/>
              <w:ind w:left="538"/>
              <w:jc w:val="left"/>
              <w:rPr>
                <w:sz w:val="8"/>
              </w:rPr>
            </w:pPr>
            <w:r>
              <w:rPr>
                <w:w w:val="170"/>
                <w:sz w:val="8"/>
              </w:rPr>
              <w:t>Youth Employment Agency</w:t>
            </w:r>
          </w:p>
        </w:tc>
        <w:tc>
          <w:tcPr>
            <w:tcW w:w="1826" w:type="dxa"/>
          </w:tcPr>
          <w:p>
            <w:pPr>
              <w:pStyle w:val="TableParagraph"/>
              <w:spacing w:line="111" w:lineRule="exact" w:before="15"/>
              <w:ind w:right="136"/>
              <w:rPr>
                <w:sz w:val="10"/>
              </w:rPr>
            </w:pPr>
            <w:r>
              <w:rPr>
                <w:w w:val="170"/>
                <w:sz w:val="10"/>
              </w:rPr>
              <w:t>202,565,260.8</w:t>
            </w:r>
          </w:p>
        </w:tc>
        <w:tc>
          <w:tcPr>
            <w:tcW w:w="1791" w:type="dxa"/>
          </w:tcPr>
          <w:p>
            <w:pPr>
              <w:pStyle w:val="TableParagraph"/>
              <w:spacing w:line="111" w:lineRule="exact" w:before="15"/>
              <w:ind w:right="87"/>
              <w:rPr>
                <w:sz w:val="10"/>
              </w:rPr>
            </w:pPr>
            <w:r>
              <w:rPr>
                <w:w w:val="170"/>
                <w:sz w:val="10"/>
              </w:rPr>
              <w:t>74,962,037</w:t>
            </w:r>
          </w:p>
        </w:tc>
        <w:tc>
          <w:tcPr>
            <w:tcW w:w="1709" w:type="dxa"/>
          </w:tcPr>
          <w:p>
            <w:pPr>
              <w:pStyle w:val="TableParagraph"/>
              <w:spacing w:line="111" w:lineRule="exact" w:before="15"/>
              <w:ind w:right="43"/>
              <w:rPr>
                <w:sz w:val="10"/>
              </w:rPr>
            </w:pPr>
            <w:r>
              <w:rPr>
                <w:w w:val="170"/>
                <w:sz w:val="10"/>
              </w:rPr>
              <w:t>131,970,571</w:t>
            </w:r>
          </w:p>
        </w:tc>
      </w:tr>
      <w:tr>
        <w:trPr>
          <w:trHeight w:val="146" w:hRule="atLeast"/>
        </w:trPr>
        <w:tc>
          <w:tcPr>
            <w:tcW w:w="4031" w:type="dxa"/>
          </w:tcPr>
          <w:p>
            <w:pPr>
              <w:pStyle w:val="TableParagraph"/>
              <w:spacing w:line="91" w:lineRule="exact" w:before="35"/>
              <w:ind w:left="538"/>
              <w:jc w:val="left"/>
              <w:rPr>
                <w:sz w:val="8"/>
              </w:rPr>
            </w:pPr>
            <w:r>
              <w:rPr>
                <w:w w:val="170"/>
                <w:sz w:val="8"/>
              </w:rPr>
              <w:t>Student's Loan Trust</w:t>
            </w:r>
          </w:p>
        </w:tc>
        <w:tc>
          <w:tcPr>
            <w:tcW w:w="1826" w:type="dxa"/>
          </w:tcPr>
          <w:p>
            <w:pPr>
              <w:pStyle w:val="TableParagraph"/>
              <w:spacing w:line="111" w:lineRule="exact" w:before="15"/>
              <w:ind w:right="135"/>
              <w:rPr>
                <w:sz w:val="10"/>
              </w:rPr>
            </w:pPr>
            <w:r>
              <w:rPr>
                <w:w w:val="170"/>
                <w:sz w:val="10"/>
              </w:rPr>
              <w:t>2,532,065.8</w:t>
            </w:r>
          </w:p>
        </w:tc>
        <w:tc>
          <w:tcPr>
            <w:tcW w:w="1791" w:type="dxa"/>
          </w:tcPr>
          <w:p>
            <w:pPr>
              <w:pStyle w:val="TableParagraph"/>
              <w:spacing w:line="111" w:lineRule="exact" w:before="15"/>
              <w:ind w:right="87"/>
              <w:rPr>
                <w:sz w:val="10"/>
              </w:rPr>
            </w:pPr>
            <w:r>
              <w:rPr>
                <w:w w:val="170"/>
                <w:sz w:val="10"/>
              </w:rPr>
              <w:t>937,025</w:t>
            </w:r>
          </w:p>
        </w:tc>
        <w:tc>
          <w:tcPr>
            <w:tcW w:w="1709" w:type="dxa"/>
          </w:tcPr>
          <w:p>
            <w:pPr>
              <w:pStyle w:val="TableParagraph"/>
              <w:spacing w:line="111" w:lineRule="exact" w:before="15"/>
              <w:ind w:right="40"/>
              <w:rPr>
                <w:sz w:val="10"/>
              </w:rPr>
            </w:pPr>
            <w:r>
              <w:rPr>
                <w:w w:val="168"/>
                <w:sz w:val="10"/>
              </w:rPr>
              <w:t>0</w:t>
            </w:r>
          </w:p>
        </w:tc>
      </w:tr>
      <w:tr>
        <w:trPr>
          <w:trHeight w:val="145" w:hRule="atLeast"/>
        </w:trPr>
        <w:tc>
          <w:tcPr>
            <w:tcW w:w="4031" w:type="dxa"/>
          </w:tcPr>
          <w:p>
            <w:pPr>
              <w:pStyle w:val="TableParagraph"/>
              <w:spacing w:line="91" w:lineRule="exact" w:before="35"/>
              <w:ind w:left="538"/>
              <w:jc w:val="left"/>
              <w:rPr>
                <w:sz w:val="8"/>
              </w:rPr>
            </w:pPr>
            <w:r>
              <w:rPr>
                <w:w w:val="170"/>
                <w:sz w:val="8"/>
              </w:rPr>
              <w:t>Export Development Levy</w:t>
            </w:r>
          </w:p>
        </w:tc>
        <w:tc>
          <w:tcPr>
            <w:tcW w:w="1826" w:type="dxa"/>
          </w:tcPr>
          <w:p>
            <w:pPr>
              <w:pStyle w:val="TableParagraph"/>
              <w:spacing w:line="91" w:lineRule="exact" w:before="35"/>
              <w:ind w:right="119"/>
              <w:rPr>
                <w:sz w:val="8"/>
              </w:rPr>
            </w:pPr>
            <w:r>
              <w:rPr>
                <w:w w:val="170"/>
                <w:sz w:val="8"/>
              </w:rPr>
              <w:t>205,719,191.4</w:t>
            </w:r>
          </w:p>
        </w:tc>
        <w:tc>
          <w:tcPr>
            <w:tcW w:w="1791" w:type="dxa"/>
          </w:tcPr>
          <w:p>
            <w:pPr>
              <w:pStyle w:val="TableParagraph"/>
              <w:spacing w:line="111" w:lineRule="exact" w:before="15"/>
              <w:ind w:right="87"/>
              <w:rPr>
                <w:sz w:val="10"/>
              </w:rPr>
            </w:pPr>
            <w:r>
              <w:rPr>
                <w:w w:val="170"/>
                <w:sz w:val="10"/>
              </w:rPr>
              <w:t>76,129,192</w:t>
            </w:r>
          </w:p>
        </w:tc>
        <w:tc>
          <w:tcPr>
            <w:tcW w:w="1709" w:type="dxa"/>
          </w:tcPr>
          <w:p>
            <w:pPr>
              <w:pStyle w:val="TableParagraph"/>
              <w:spacing w:line="111" w:lineRule="exact" w:before="15"/>
              <w:ind w:right="43"/>
              <w:rPr>
                <w:sz w:val="10"/>
              </w:rPr>
            </w:pPr>
            <w:r>
              <w:rPr>
                <w:w w:val="170"/>
                <w:sz w:val="10"/>
              </w:rPr>
              <w:t>64,762,291</w:t>
            </w:r>
          </w:p>
        </w:tc>
      </w:tr>
      <w:tr>
        <w:trPr>
          <w:trHeight w:val="146" w:hRule="atLeast"/>
        </w:trPr>
        <w:tc>
          <w:tcPr>
            <w:tcW w:w="4031" w:type="dxa"/>
          </w:tcPr>
          <w:p>
            <w:pPr>
              <w:pStyle w:val="TableParagraph"/>
              <w:spacing w:line="91" w:lineRule="exact" w:before="35"/>
              <w:ind w:left="538"/>
              <w:jc w:val="left"/>
              <w:rPr>
                <w:sz w:val="8"/>
              </w:rPr>
            </w:pPr>
            <w:r>
              <w:rPr>
                <w:w w:val="170"/>
                <w:sz w:val="8"/>
              </w:rPr>
              <w:t>Ghana Airport Authority</w:t>
            </w:r>
          </w:p>
        </w:tc>
        <w:tc>
          <w:tcPr>
            <w:tcW w:w="1826" w:type="dxa"/>
          </w:tcPr>
          <w:p>
            <w:pPr>
              <w:pStyle w:val="TableParagraph"/>
              <w:spacing w:line="91" w:lineRule="exact" w:before="35"/>
              <w:ind w:right="119"/>
              <w:rPr>
                <w:sz w:val="8"/>
              </w:rPr>
            </w:pPr>
            <w:r>
              <w:rPr>
                <w:w w:val="170"/>
                <w:sz w:val="8"/>
              </w:rPr>
              <w:t>314,997,533.3</w:t>
            </w:r>
          </w:p>
        </w:tc>
        <w:tc>
          <w:tcPr>
            <w:tcW w:w="1791" w:type="dxa"/>
          </w:tcPr>
          <w:p>
            <w:pPr>
              <w:pStyle w:val="TableParagraph"/>
              <w:spacing w:line="111" w:lineRule="exact" w:before="15"/>
              <w:ind w:right="88"/>
              <w:rPr>
                <w:sz w:val="10"/>
              </w:rPr>
            </w:pPr>
            <w:r>
              <w:rPr>
                <w:w w:val="170"/>
                <w:sz w:val="10"/>
              </w:rPr>
              <w:t>116,569,133</w:t>
            </w:r>
          </w:p>
        </w:tc>
        <w:tc>
          <w:tcPr>
            <w:tcW w:w="1709" w:type="dxa"/>
          </w:tcPr>
          <w:p>
            <w:pPr>
              <w:pStyle w:val="TableParagraph"/>
              <w:spacing w:line="111" w:lineRule="exact" w:before="15"/>
              <w:ind w:right="43"/>
              <w:rPr>
                <w:sz w:val="10"/>
              </w:rPr>
            </w:pPr>
            <w:r>
              <w:rPr>
                <w:w w:val="170"/>
                <w:sz w:val="10"/>
              </w:rPr>
              <w:t>194,284,384</w:t>
            </w:r>
          </w:p>
        </w:tc>
      </w:tr>
      <w:tr>
        <w:trPr>
          <w:trHeight w:val="146" w:hRule="atLeast"/>
        </w:trPr>
        <w:tc>
          <w:tcPr>
            <w:tcW w:w="4031" w:type="dxa"/>
          </w:tcPr>
          <w:p>
            <w:pPr>
              <w:pStyle w:val="TableParagraph"/>
              <w:spacing w:line="91" w:lineRule="exact" w:before="35"/>
              <w:ind w:left="538"/>
              <w:jc w:val="left"/>
              <w:rPr>
                <w:sz w:val="8"/>
              </w:rPr>
            </w:pPr>
            <w:r>
              <w:rPr>
                <w:w w:val="170"/>
                <w:sz w:val="8"/>
              </w:rPr>
              <w:t>Mineral Development Fund</w:t>
            </w:r>
          </w:p>
        </w:tc>
        <w:tc>
          <w:tcPr>
            <w:tcW w:w="1826" w:type="dxa"/>
          </w:tcPr>
          <w:p>
            <w:pPr>
              <w:pStyle w:val="TableParagraph"/>
              <w:spacing w:line="91" w:lineRule="exact" w:before="35"/>
              <w:ind w:right="119"/>
              <w:rPr>
                <w:sz w:val="8"/>
              </w:rPr>
            </w:pPr>
            <w:r>
              <w:rPr>
                <w:w w:val="170"/>
                <w:sz w:val="8"/>
              </w:rPr>
              <w:t>96,060,428.4</w:t>
            </w:r>
          </w:p>
        </w:tc>
        <w:tc>
          <w:tcPr>
            <w:tcW w:w="1791" w:type="dxa"/>
          </w:tcPr>
          <w:p>
            <w:pPr>
              <w:pStyle w:val="TableParagraph"/>
              <w:spacing w:line="111" w:lineRule="exact" w:before="15"/>
              <w:ind w:right="87"/>
              <w:rPr>
                <w:sz w:val="10"/>
              </w:rPr>
            </w:pPr>
            <w:r>
              <w:rPr>
                <w:w w:val="170"/>
                <w:sz w:val="10"/>
              </w:rPr>
              <w:t>35,548,471</w:t>
            </w:r>
          </w:p>
        </w:tc>
        <w:tc>
          <w:tcPr>
            <w:tcW w:w="1709" w:type="dxa"/>
          </w:tcPr>
          <w:p>
            <w:pPr>
              <w:pStyle w:val="TableParagraph"/>
              <w:spacing w:line="111" w:lineRule="exact" w:before="15"/>
              <w:ind w:right="40"/>
              <w:rPr>
                <w:sz w:val="10"/>
              </w:rPr>
            </w:pPr>
            <w:r>
              <w:rPr>
                <w:w w:val="168"/>
                <w:sz w:val="10"/>
              </w:rPr>
              <w:t>0</w:t>
            </w:r>
          </w:p>
        </w:tc>
      </w:tr>
      <w:tr>
        <w:trPr>
          <w:trHeight w:val="146" w:hRule="atLeast"/>
        </w:trPr>
        <w:tc>
          <w:tcPr>
            <w:tcW w:w="4031" w:type="dxa"/>
          </w:tcPr>
          <w:p>
            <w:pPr>
              <w:pStyle w:val="TableParagraph"/>
              <w:spacing w:line="91" w:lineRule="exact" w:before="35"/>
              <w:ind w:left="538"/>
              <w:jc w:val="left"/>
              <w:rPr>
                <w:sz w:val="8"/>
              </w:rPr>
            </w:pPr>
            <w:r>
              <w:rPr>
                <w:w w:val="170"/>
                <w:sz w:val="8"/>
              </w:rPr>
              <w:t>GRA Retention</w:t>
            </w:r>
          </w:p>
        </w:tc>
        <w:tc>
          <w:tcPr>
            <w:tcW w:w="1826" w:type="dxa"/>
          </w:tcPr>
          <w:p>
            <w:pPr>
              <w:pStyle w:val="TableParagraph"/>
              <w:spacing w:line="91" w:lineRule="exact" w:before="35"/>
              <w:ind w:right="119"/>
              <w:rPr>
                <w:sz w:val="8"/>
              </w:rPr>
            </w:pPr>
            <w:r>
              <w:rPr>
                <w:w w:val="170"/>
                <w:sz w:val="8"/>
              </w:rPr>
              <w:t>974,806,710.3</w:t>
            </w:r>
          </w:p>
        </w:tc>
        <w:tc>
          <w:tcPr>
            <w:tcW w:w="1791" w:type="dxa"/>
          </w:tcPr>
          <w:p>
            <w:pPr>
              <w:pStyle w:val="TableParagraph"/>
              <w:spacing w:line="111" w:lineRule="exact" w:before="15"/>
              <w:ind w:right="88"/>
              <w:rPr>
                <w:sz w:val="10"/>
              </w:rPr>
            </w:pPr>
            <w:r>
              <w:rPr>
                <w:w w:val="170"/>
                <w:sz w:val="10"/>
              </w:rPr>
              <w:t>358,608,577</w:t>
            </w:r>
          </w:p>
        </w:tc>
        <w:tc>
          <w:tcPr>
            <w:tcW w:w="1709" w:type="dxa"/>
          </w:tcPr>
          <w:p>
            <w:pPr>
              <w:pStyle w:val="TableParagraph"/>
              <w:spacing w:line="111" w:lineRule="exact" w:before="15"/>
              <w:ind w:right="43"/>
              <w:rPr>
                <w:sz w:val="10"/>
              </w:rPr>
            </w:pPr>
            <w:r>
              <w:rPr>
                <w:w w:val="170"/>
                <w:sz w:val="10"/>
              </w:rPr>
              <w:t>341,938,496</w:t>
            </w:r>
          </w:p>
        </w:tc>
      </w:tr>
      <w:tr>
        <w:trPr>
          <w:trHeight w:val="219" w:hRule="atLeast"/>
        </w:trPr>
        <w:tc>
          <w:tcPr>
            <w:tcW w:w="4031" w:type="dxa"/>
          </w:tcPr>
          <w:p>
            <w:pPr>
              <w:pStyle w:val="TableParagraph"/>
              <w:spacing w:before="35"/>
              <w:ind w:left="538"/>
              <w:jc w:val="left"/>
              <w:rPr>
                <w:sz w:val="8"/>
              </w:rPr>
            </w:pPr>
            <w:r>
              <w:rPr>
                <w:w w:val="170"/>
                <w:sz w:val="8"/>
              </w:rPr>
              <w:t>Plastic Waste Recycling Fund</w:t>
            </w:r>
          </w:p>
        </w:tc>
        <w:tc>
          <w:tcPr>
            <w:tcW w:w="1826" w:type="dxa"/>
          </w:tcPr>
          <w:p>
            <w:pPr>
              <w:pStyle w:val="TableParagraph"/>
              <w:spacing w:before="35"/>
              <w:ind w:right="119"/>
              <w:rPr>
                <w:sz w:val="8"/>
              </w:rPr>
            </w:pPr>
            <w:r>
              <w:rPr>
                <w:w w:val="170"/>
                <w:sz w:val="8"/>
              </w:rPr>
              <w:t>10,842,317.8</w:t>
            </w:r>
          </w:p>
        </w:tc>
        <w:tc>
          <w:tcPr>
            <w:tcW w:w="1791" w:type="dxa"/>
          </w:tcPr>
          <w:p>
            <w:pPr>
              <w:pStyle w:val="TableParagraph"/>
              <w:spacing w:before="15"/>
              <w:ind w:right="87"/>
              <w:rPr>
                <w:sz w:val="10"/>
              </w:rPr>
            </w:pPr>
            <w:r>
              <w:rPr>
                <w:w w:val="170"/>
                <w:sz w:val="10"/>
              </w:rPr>
              <w:t>4,012,348</w:t>
            </w:r>
          </w:p>
        </w:tc>
        <w:tc>
          <w:tcPr>
            <w:tcW w:w="1709" w:type="dxa"/>
          </w:tcPr>
          <w:p>
            <w:pPr>
              <w:pStyle w:val="TableParagraph"/>
              <w:spacing w:before="15"/>
              <w:ind w:right="40"/>
              <w:rPr>
                <w:sz w:val="10"/>
              </w:rPr>
            </w:pPr>
            <w:r>
              <w:rPr>
                <w:w w:val="168"/>
                <w:sz w:val="10"/>
              </w:rPr>
              <w:t>0</w:t>
            </w:r>
          </w:p>
        </w:tc>
      </w:tr>
      <w:tr>
        <w:trPr>
          <w:trHeight w:val="219" w:hRule="atLeast"/>
        </w:trPr>
        <w:tc>
          <w:tcPr>
            <w:tcW w:w="4031" w:type="dxa"/>
          </w:tcPr>
          <w:p>
            <w:pPr>
              <w:pStyle w:val="TableParagraph"/>
              <w:spacing w:line="111" w:lineRule="exact" w:before="88"/>
              <w:ind w:left="169"/>
              <w:jc w:val="left"/>
              <w:rPr>
                <w:b/>
                <w:sz w:val="10"/>
              </w:rPr>
            </w:pPr>
            <w:r>
              <w:rPr>
                <w:b/>
                <w:w w:val="170"/>
                <w:sz w:val="10"/>
              </w:rPr>
              <w:t>Social Benefits</w:t>
            </w:r>
          </w:p>
        </w:tc>
        <w:tc>
          <w:tcPr>
            <w:tcW w:w="1826" w:type="dxa"/>
          </w:tcPr>
          <w:p>
            <w:pPr>
              <w:pStyle w:val="TableParagraph"/>
              <w:spacing w:line="111" w:lineRule="exact" w:before="88"/>
              <w:ind w:right="128"/>
              <w:rPr>
                <w:b/>
                <w:sz w:val="10"/>
              </w:rPr>
            </w:pPr>
            <w:r>
              <w:rPr>
                <w:b/>
                <w:w w:val="165"/>
                <w:sz w:val="10"/>
              </w:rPr>
              <w:t>257,486,653.8</w:t>
            </w:r>
          </w:p>
        </w:tc>
        <w:tc>
          <w:tcPr>
            <w:tcW w:w="1791" w:type="dxa"/>
          </w:tcPr>
          <w:p>
            <w:pPr>
              <w:pStyle w:val="TableParagraph"/>
              <w:spacing w:line="111" w:lineRule="exact" w:before="88"/>
              <w:ind w:right="81"/>
              <w:rPr>
                <w:b/>
                <w:sz w:val="10"/>
              </w:rPr>
            </w:pPr>
            <w:r>
              <w:rPr>
                <w:b/>
                <w:w w:val="165"/>
                <w:sz w:val="10"/>
              </w:rPr>
              <w:t>121,397,813.7</w:t>
            </w:r>
          </w:p>
        </w:tc>
        <w:tc>
          <w:tcPr>
            <w:tcW w:w="1709" w:type="dxa"/>
          </w:tcPr>
          <w:p>
            <w:pPr>
              <w:pStyle w:val="TableParagraph"/>
              <w:spacing w:line="111" w:lineRule="exact" w:before="88"/>
              <w:ind w:right="36"/>
              <w:rPr>
                <w:b/>
                <w:sz w:val="10"/>
              </w:rPr>
            </w:pPr>
            <w:r>
              <w:rPr>
                <w:b/>
                <w:w w:val="165"/>
                <w:sz w:val="10"/>
              </w:rPr>
              <w:t>25,065,000.0</w:t>
            </w:r>
          </w:p>
        </w:tc>
      </w:tr>
      <w:tr>
        <w:trPr>
          <w:trHeight w:val="146" w:hRule="atLeast"/>
        </w:trPr>
        <w:tc>
          <w:tcPr>
            <w:tcW w:w="4031" w:type="dxa"/>
          </w:tcPr>
          <w:p>
            <w:pPr>
              <w:pStyle w:val="TableParagraph"/>
              <w:spacing w:line="111" w:lineRule="exact" w:before="15"/>
              <w:ind w:left="295"/>
              <w:jc w:val="left"/>
              <w:rPr>
                <w:sz w:val="10"/>
              </w:rPr>
            </w:pPr>
            <w:r>
              <w:rPr>
                <w:w w:val="170"/>
                <w:sz w:val="10"/>
              </w:rPr>
              <w:t>Lifeline Consumers of Electricity</w:t>
            </w:r>
          </w:p>
        </w:tc>
        <w:tc>
          <w:tcPr>
            <w:tcW w:w="1826" w:type="dxa"/>
          </w:tcPr>
          <w:p>
            <w:pPr>
              <w:pStyle w:val="TableParagraph"/>
              <w:spacing w:line="111" w:lineRule="exact" w:before="15"/>
              <w:ind w:right="135"/>
              <w:rPr>
                <w:sz w:val="10"/>
              </w:rPr>
            </w:pPr>
            <w:r>
              <w:rPr>
                <w:w w:val="170"/>
                <w:sz w:val="10"/>
              </w:rPr>
              <w:t>89,116,853.4</w:t>
            </w:r>
          </w:p>
        </w:tc>
        <w:tc>
          <w:tcPr>
            <w:tcW w:w="1791" w:type="dxa"/>
          </w:tcPr>
          <w:p>
            <w:pPr>
              <w:pStyle w:val="TableParagraph"/>
              <w:spacing w:line="111" w:lineRule="exact" w:before="15"/>
              <w:ind w:right="87"/>
              <w:rPr>
                <w:sz w:val="10"/>
              </w:rPr>
            </w:pPr>
            <w:r>
              <w:rPr>
                <w:w w:val="170"/>
                <w:sz w:val="10"/>
              </w:rPr>
              <w:t>51,243,730</w:t>
            </w:r>
          </w:p>
        </w:tc>
        <w:tc>
          <w:tcPr>
            <w:tcW w:w="1709" w:type="dxa"/>
          </w:tcPr>
          <w:p>
            <w:pPr>
              <w:pStyle w:val="TableParagraph"/>
              <w:spacing w:line="111" w:lineRule="exact" w:before="15"/>
              <w:ind w:right="43"/>
              <w:rPr>
                <w:sz w:val="10"/>
              </w:rPr>
            </w:pPr>
            <w:r>
              <w:rPr>
                <w:w w:val="170"/>
                <w:sz w:val="10"/>
              </w:rPr>
              <w:t>25,065,000</w:t>
            </w:r>
          </w:p>
        </w:tc>
      </w:tr>
      <w:tr>
        <w:trPr>
          <w:trHeight w:val="219" w:hRule="atLeast"/>
        </w:trPr>
        <w:tc>
          <w:tcPr>
            <w:tcW w:w="4031" w:type="dxa"/>
          </w:tcPr>
          <w:p>
            <w:pPr>
              <w:pStyle w:val="TableParagraph"/>
              <w:spacing w:before="15"/>
              <w:ind w:left="295"/>
              <w:jc w:val="left"/>
              <w:rPr>
                <w:sz w:val="10"/>
              </w:rPr>
            </w:pPr>
            <w:r>
              <w:rPr>
                <w:w w:val="170"/>
                <w:sz w:val="10"/>
              </w:rPr>
              <w:t>Transfers for Social Protection</w:t>
            </w:r>
          </w:p>
        </w:tc>
        <w:tc>
          <w:tcPr>
            <w:tcW w:w="1826" w:type="dxa"/>
          </w:tcPr>
          <w:p>
            <w:pPr>
              <w:pStyle w:val="TableParagraph"/>
              <w:spacing w:before="15"/>
              <w:ind w:right="136"/>
              <w:rPr>
                <w:sz w:val="10"/>
              </w:rPr>
            </w:pPr>
            <w:r>
              <w:rPr>
                <w:w w:val="170"/>
                <w:sz w:val="10"/>
              </w:rPr>
              <w:t>168,369,800.5</w:t>
            </w:r>
          </w:p>
        </w:tc>
        <w:tc>
          <w:tcPr>
            <w:tcW w:w="1791" w:type="dxa"/>
          </w:tcPr>
          <w:p>
            <w:pPr>
              <w:pStyle w:val="TableParagraph"/>
              <w:spacing w:before="15"/>
              <w:ind w:right="87"/>
              <w:rPr>
                <w:sz w:val="10"/>
              </w:rPr>
            </w:pPr>
            <w:r>
              <w:rPr>
                <w:w w:val="170"/>
                <w:sz w:val="10"/>
              </w:rPr>
              <w:t>70,154,084</w:t>
            </w:r>
          </w:p>
        </w:tc>
        <w:tc>
          <w:tcPr>
            <w:tcW w:w="1709" w:type="dxa"/>
          </w:tcPr>
          <w:p>
            <w:pPr>
              <w:pStyle w:val="TableParagraph"/>
              <w:spacing w:before="15"/>
              <w:ind w:right="40"/>
              <w:rPr>
                <w:sz w:val="10"/>
              </w:rPr>
            </w:pPr>
            <w:r>
              <w:rPr>
                <w:w w:val="168"/>
                <w:sz w:val="10"/>
              </w:rPr>
              <w:t>0</w:t>
            </w:r>
          </w:p>
        </w:tc>
      </w:tr>
      <w:tr>
        <w:trPr>
          <w:trHeight w:val="219" w:hRule="atLeast"/>
        </w:trPr>
        <w:tc>
          <w:tcPr>
            <w:tcW w:w="4031" w:type="dxa"/>
          </w:tcPr>
          <w:p>
            <w:pPr>
              <w:pStyle w:val="TableParagraph"/>
              <w:spacing w:line="111" w:lineRule="exact" w:before="88"/>
              <w:ind w:left="169"/>
              <w:jc w:val="left"/>
              <w:rPr>
                <w:b/>
                <w:sz w:val="10"/>
              </w:rPr>
            </w:pPr>
            <w:r>
              <w:rPr>
                <w:b/>
                <w:w w:val="170"/>
                <w:sz w:val="10"/>
              </w:rPr>
              <w:t>Other Expenditure</w:t>
            </w:r>
          </w:p>
        </w:tc>
        <w:tc>
          <w:tcPr>
            <w:tcW w:w="1826" w:type="dxa"/>
          </w:tcPr>
          <w:p>
            <w:pPr>
              <w:pStyle w:val="TableParagraph"/>
              <w:spacing w:line="111" w:lineRule="exact" w:before="88"/>
              <w:ind w:right="128"/>
              <w:rPr>
                <w:b/>
                <w:sz w:val="10"/>
              </w:rPr>
            </w:pPr>
            <w:r>
              <w:rPr>
                <w:b/>
                <w:w w:val="165"/>
                <w:sz w:val="10"/>
              </w:rPr>
              <w:t>2,104,476,409.9</w:t>
            </w:r>
          </w:p>
        </w:tc>
        <w:tc>
          <w:tcPr>
            <w:tcW w:w="1791" w:type="dxa"/>
          </w:tcPr>
          <w:p>
            <w:pPr>
              <w:pStyle w:val="TableParagraph"/>
              <w:spacing w:line="111" w:lineRule="exact" w:before="88"/>
              <w:ind w:right="81"/>
              <w:rPr>
                <w:b/>
                <w:sz w:val="10"/>
              </w:rPr>
            </w:pPr>
            <w:r>
              <w:rPr>
                <w:b/>
                <w:w w:val="165"/>
                <w:sz w:val="10"/>
              </w:rPr>
              <w:t>845,718,755.8</w:t>
            </w:r>
          </w:p>
        </w:tc>
        <w:tc>
          <w:tcPr>
            <w:tcW w:w="1709" w:type="dxa"/>
          </w:tcPr>
          <w:p>
            <w:pPr>
              <w:pStyle w:val="TableParagraph"/>
              <w:spacing w:line="111" w:lineRule="exact" w:before="88"/>
              <w:ind w:right="36"/>
              <w:rPr>
                <w:b/>
                <w:sz w:val="10"/>
              </w:rPr>
            </w:pPr>
            <w:r>
              <w:rPr>
                <w:b/>
                <w:w w:val="165"/>
                <w:sz w:val="10"/>
              </w:rPr>
              <w:t>511,058,909.5</w:t>
            </w:r>
          </w:p>
        </w:tc>
      </w:tr>
      <w:tr>
        <w:trPr>
          <w:trHeight w:val="219" w:hRule="atLeast"/>
        </w:trPr>
        <w:tc>
          <w:tcPr>
            <w:tcW w:w="4031" w:type="dxa"/>
          </w:tcPr>
          <w:p>
            <w:pPr>
              <w:pStyle w:val="TableParagraph"/>
              <w:spacing w:before="15"/>
              <w:ind w:left="295"/>
              <w:jc w:val="left"/>
              <w:rPr>
                <w:sz w:val="10"/>
              </w:rPr>
            </w:pPr>
            <w:r>
              <w:rPr>
                <w:w w:val="170"/>
                <w:sz w:val="10"/>
              </w:rPr>
              <w:t>ESLA Transfers</w:t>
            </w:r>
          </w:p>
        </w:tc>
        <w:tc>
          <w:tcPr>
            <w:tcW w:w="1826" w:type="dxa"/>
          </w:tcPr>
          <w:p>
            <w:pPr>
              <w:pStyle w:val="TableParagraph"/>
              <w:spacing w:before="15"/>
              <w:ind w:right="137"/>
              <w:rPr>
                <w:sz w:val="10"/>
              </w:rPr>
            </w:pPr>
            <w:r>
              <w:rPr>
                <w:w w:val="170"/>
                <w:sz w:val="10"/>
              </w:rPr>
              <w:t>2,104,476,409.9</w:t>
            </w:r>
          </w:p>
        </w:tc>
        <w:tc>
          <w:tcPr>
            <w:tcW w:w="1791" w:type="dxa"/>
          </w:tcPr>
          <w:p>
            <w:pPr>
              <w:pStyle w:val="TableParagraph"/>
              <w:spacing w:before="15"/>
              <w:ind w:right="88"/>
              <w:rPr>
                <w:sz w:val="10"/>
              </w:rPr>
            </w:pPr>
            <w:r>
              <w:rPr>
                <w:w w:val="170"/>
                <w:sz w:val="10"/>
              </w:rPr>
              <w:t>845,718,756</w:t>
            </w:r>
          </w:p>
        </w:tc>
        <w:tc>
          <w:tcPr>
            <w:tcW w:w="1709" w:type="dxa"/>
          </w:tcPr>
          <w:p>
            <w:pPr>
              <w:pStyle w:val="TableParagraph"/>
              <w:spacing w:before="15"/>
              <w:ind w:right="43"/>
              <w:rPr>
                <w:sz w:val="10"/>
              </w:rPr>
            </w:pPr>
            <w:r>
              <w:rPr>
                <w:w w:val="170"/>
                <w:sz w:val="10"/>
              </w:rPr>
              <w:t>511,058,909</w:t>
            </w:r>
          </w:p>
        </w:tc>
      </w:tr>
      <w:tr>
        <w:trPr>
          <w:trHeight w:val="292" w:hRule="atLeast"/>
        </w:trPr>
        <w:tc>
          <w:tcPr>
            <w:tcW w:w="4031" w:type="dxa"/>
          </w:tcPr>
          <w:p>
            <w:pPr>
              <w:pStyle w:val="TableParagraph"/>
              <w:spacing w:before="88"/>
              <w:ind w:left="169"/>
              <w:jc w:val="left"/>
              <w:rPr>
                <w:b/>
                <w:sz w:val="10"/>
              </w:rPr>
            </w:pPr>
            <w:r>
              <w:rPr>
                <w:b/>
                <w:w w:val="170"/>
                <w:sz w:val="10"/>
              </w:rPr>
              <w:t>T ax Refunds</w:t>
            </w:r>
          </w:p>
        </w:tc>
        <w:tc>
          <w:tcPr>
            <w:tcW w:w="1826" w:type="dxa"/>
          </w:tcPr>
          <w:p>
            <w:pPr>
              <w:pStyle w:val="TableParagraph"/>
              <w:spacing w:before="88"/>
              <w:ind w:right="128"/>
              <w:rPr>
                <w:b/>
                <w:sz w:val="10"/>
              </w:rPr>
            </w:pPr>
            <w:r>
              <w:rPr>
                <w:b/>
                <w:w w:val="165"/>
                <w:sz w:val="10"/>
              </w:rPr>
              <w:t>1,638,079,036.1</w:t>
            </w:r>
          </w:p>
        </w:tc>
        <w:tc>
          <w:tcPr>
            <w:tcW w:w="1791" w:type="dxa"/>
          </w:tcPr>
          <w:p>
            <w:pPr>
              <w:pStyle w:val="TableParagraph"/>
              <w:spacing w:before="88"/>
              <w:ind w:right="81"/>
              <w:rPr>
                <w:b/>
                <w:sz w:val="10"/>
              </w:rPr>
            </w:pPr>
            <w:r>
              <w:rPr>
                <w:b/>
                <w:w w:val="165"/>
                <w:sz w:val="10"/>
              </w:rPr>
              <w:t>600,954,484</w:t>
            </w:r>
          </w:p>
        </w:tc>
        <w:tc>
          <w:tcPr>
            <w:tcW w:w="1709" w:type="dxa"/>
          </w:tcPr>
          <w:p>
            <w:pPr>
              <w:pStyle w:val="TableParagraph"/>
              <w:spacing w:before="88"/>
              <w:ind w:right="36"/>
              <w:rPr>
                <w:b/>
                <w:sz w:val="10"/>
              </w:rPr>
            </w:pPr>
            <w:r>
              <w:rPr>
                <w:b/>
                <w:w w:val="165"/>
                <w:sz w:val="10"/>
              </w:rPr>
              <w:t>679,994,960</w:t>
            </w:r>
          </w:p>
        </w:tc>
      </w:tr>
      <w:tr>
        <w:trPr>
          <w:trHeight w:val="219" w:hRule="atLeast"/>
        </w:trPr>
        <w:tc>
          <w:tcPr>
            <w:tcW w:w="4031" w:type="dxa"/>
          </w:tcPr>
          <w:p>
            <w:pPr>
              <w:pStyle w:val="TableParagraph"/>
              <w:spacing w:line="111" w:lineRule="exact" w:before="88"/>
              <w:ind w:left="169"/>
              <w:jc w:val="left"/>
              <w:rPr>
                <w:b/>
                <w:sz w:val="10"/>
              </w:rPr>
            </w:pPr>
            <w:r>
              <w:rPr>
                <w:b/>
                <w:w w:val="170"/>
                <w:sz w:val="10"/>
              </w:rPr>
              <w:t>Capital Expenditure</w:t>
            </w:r>
          </w:p>
        </w:tc>
        <w:tc>
          <w:tcPr>
            <w:tcW w:w="1826" w:type="dxa"/>
          </w:tcPr>
          <w:p>
            <w:pPr>
              <w:pStyle w:val="TableParagraph"/>
              <w:spacing w:line="111" w:lineRule="exact" w:before="88"/>
              <w:ind w:right="128"/>
              <w:rPr>
                <w:b/>
                <w:sz w:val="10"/>
              </w:rPr>
            </w:pPr>
            <w:r>
              <w:rPr>
                <w:b/>
                <w:w w:val="165"/>
                <w:sz w:val="10"/>
              </w:rPr>
              <w:t>6,896,301,891.1</w:t>
            </w:r>
          </w:p>
        </w:tc>
        <w:tc>
          <w:tcPr>
            <w:tcW w:w="1791" w:type="dxa"/>
          </w:tcPr>
          <w:p>
            <w:pPr>
              <w:pStyle w:val="TableParagraph"/>
              <w:spacing w:line="111" w:lineRule="exact" w:before="88"/>
              <w:ind w:right="81"/>
              <w:rPr>
                <w:b/>
                <w:sz w:val="10"/>
              </w:rPr>
            </w:pPr>
            <w:r>
              <w:rPr>
                <w:b/>
                <w:w w:val="165"/>
                <w:sz w:val="10"/>
              </w:rPr>
              <w:t>2,452,902,001.0</w:t>
            </w:r>
          </w:p>
        </w:tc>
        <w:tc>
          <w:tcPr>
            <w:tcW w:w="1709" w:type="dxa"/>
          </w:tcPr>
          <w:p>
            <w:pPr>
              <w:pStyle w:val="TableParagraph"/>
              <w:spacing w:line="111" w:lineRule="exact" w:before="88"/>
              <w:ind w:right="36"/>
              <w:rPr>
                <w:b/>
                <w:sz w:val="10"/>
              </w:rPr>
            </w:pPr>
            <w:r>
              <w:rPr>
                <w:b/>
                <w:w w:val="165"/>
                <w:sz w:val="10"/>
              </w:rPr>
              <w:t>1,480,664,565.1</w:t>
            </w:r>
          </w:p>
        </w:tc>
      </w:tr>
      <w:tr>
        <w:trPr>
          <w:trHeight w:val="145" w:hRule="atLeast"/>
        </w:trPr>
        <w:tc>
          <w:tcPr>
            <w:tcW w:w="4031" w:type="dxa"/>
          </w:tcPr>
          <w:p>
            <w:pPr>
              <w:pStyle w:val="TableParagraph"/>
              <w:spacing w:line="111" w:lineRule="exact" w:before="15"/>
              <w:ind w:left="295"/>
              <w:jc w:val="left"/>
              <w:rPr>
                <w:b/>
                <w:sz w:val="10"/>
              </w:rPr>
            </w:pPr>
            <w:r>
              <w:rPr>
                <w:b/>
                <w:w w:val="170"/>
                <w:sz w:val="10"/>
              </w:rPr>
              <w:t>Domestic financed</w:t>
            </w:r>
          </w:p>
        </w:tc>
        <w:tc>
          <w:tcPr>
            <w:tcW w:w="1826" w:type="dxa"/>
          </w:tcPr>
          <w:p>
            <w:pPr>
              <w:pStyle w:val="TableParagraph"/>
              <w:spacing w:line="111" w:lineRule="exact" w:before="15"/>
              <w:ind w:right="128"/>
              <w:rPr>
                <w:b/>
                <w:sz w:val="10"/>
              </w:rPr>
            </w:pPr>
            <w:r>
              <w:rPr>
                <w:b/>
                <w:w w:val="165"/>
                <w:sz w:val="10"/>
              </w:rPr>
              <w:t>3,339,114,808.1</w:t>
            </w:r>
          </w:p>
        </w:tc>
        <w:tc>
          <w:tcPr>
            <w:tcW w:w="1791" w:type="dxa"/>
          </w:tcPr>
          <w:p>
            <w:pPr>
              <w:pStyle w:val="TableParagraph"/>
              <w:spacing w:line="111" w:lineRule="exact" w:before="15"/>
              <w:ind w:right="81"/>
              <w:rPr>
                <w:b/>
                <w:sz w:val="10"/>
              </w:rPr>
            </w:pPr>
            <w:r>
              <w:rPr>
                <w:b/>
                <w:w w:val="165"/>
                <w:sz w:val="10"/>
              </w:rPr>
              <w:t>1,125,411,420</w:t>
            </w:r>
          </w:p>
        </w:tc>
        <w:tc>
          <w:tcPr>
            <w:tcW w:w="1709" w:type="dxa"/>
          </w:tcPr>
          <w:p>
            <w:pPr>
              <w:pStyle w:val="TableParagraph"/>
              <w:spacing w:line="111" w:lineRule="exact" w:before="15"/>
              <w:ind w:right="36"/>
              <w:rPr>
                <w:b/>
                <w:sz w:val="10"/>
              </w:rPr>
            </w:pPr>
            <w:r>
              <w:rPr>
                <w:b/>
                <w:w w:val="165"/>
                <w:sz w:val="10"/>
              </w:rPr>
              <w:t>438,381,724</w:t>
            </w:r>
          </w:p>
        </w:tc>
      </w:tr>
      <w:tr>
        <w:trPr>
          <w:trHeight w:val="146" w:hRule="atLeast"/>
        </w:trPr>
        <w:tc>
          <w:tcPr>
            <w:tcW w:w="4031" w:type="dxa"/>
          </w:tcPr>
          <w:p>
            <w:pPr>
              <w:pStyle w:val="TableParagraph"/>
              <w:spacing w:line="111" w:lineRule="exact" w:before="15"/>
              <w:ind w:left="422"/>
              <w:jc w:val="left"/>
              <w:rPr>
                <w:sz w:val="10"/>
              </w:rPr>
            </w:pPr>
            <w:r>
              <w:rPr>
                <w:w w:val="170"/>
                <w:sz w:val="10"/>
              </w:rPr>
              <w:t>o/w A BFA</w:t>
            </w:r>
          </w:p>
        </w:tc>
        <w:tc>
          <w:tcPr>
            <w:tcW w:w="1826" w:type="dxa"/>
          </w:tcPr>
          <w:p>
            <w:pPr>
              <w:pStyle w:val="TableParagraph"/>
              <w:spacing w:line="111" w:lineRule="exact" w:before="15"/>
              <w:ind w:right="118"/>
              <w:rPr>
                <w:sz w:val="10"/>
              </w:rPr>
            </w:pPr>
            <w:r>
              <w:rPr>
                <w:w w:val="155"/>
                <w:sz w:val="10"/>
              </w:rPr>
              <w:t>810,564,281.5</w:t>
            </w:r>
          </w:p>
        </w:tc>
        <w:tc>
          <w:tcPr>
            <w:tcW w:w="1791" w:type="dxa"/>
          </w:tcPr>
          <w:p>
            <w:pPr>
              <w:pStyle w:val="TableParagraph"/>
              <w:spacing w:line="111" w:lineRule="exact" w:before="15"/>
              <w:ind w:right="88"/>
              <w:rPr>
                <w:sz w:val="10"/>
              </w:rPr>
            </w:pPr>
            <w:r>
              <w:rPr>
                <w:w w:val="170"/>
                <w:sz w:val="10"/>
              </w:rPr>
              <w:t>555,924,814</w:t>
            </w:r>
          </w:p>
        </w:tc>
        <w:tc>
          <w:tcPr>
            <w:tcW w:w="1709" w:type="dxa"/>
          </w:tcPr>
          <w:p>
            <w:pPr>
              <w:pStyle w:val="TableParagraph"/>
              <w:spacing w:line="111" w:lineRule="exact" w:before="15"/>
              <w:ind w:right="40"/>
              <w:rPr>
                <w:sz w:val="10"/>
              </w:rPr>
            </w:pPr>
            <w:r>
              <w:rPr>
                <w:w w:val="168"/>
                <w:sz w:val="10"/>
              </w:rPr>
              <w:t>0</w:t>
            </w:r>
          </w:p>
        </w:tc>
      </w:tr>
      <w:tr>
        <w:trPr>
          <w:trHeight w:val="219" w:hRule="atLeast"/>
        </w:trPr>
        <w:tc>
          <w:tcPr>
            <w:tcW w:w="4031" w:type="dxa"/>
          </w:tcPr>
          <w:p>
            <w:pPr>
              <w:pStyle w:val="TableParagraph"/>
              <w:spacing w:before="15"/>
              <w:ind w:left="295"/>
              <w:jc w:val="left"/>
              <w:rPr>
                <w:b/>
                <w:sz w:val="10"/>
              </w:rPr>
            </w:pPr>
            <w:r>
              <w:rPr>
                <w:b/>
                <w:w w:val="170"/>
                <w:sz w:val="10"/>
              </w:rPr>
              <w:t>Foreign financed</w:t>
            </w:r>
          </w:p>
        </w:tc>
        <w:tc>
          <w:tcPr>
            <w:tcW w:w="1826" w:type="dxa"/>
          </w:tcPr>
          <w:p>
            <w:pPr>
              <w:pStyle w:val="TableParagraph"/>
              <w:spacing w:before="15"/>
              <w:ind w:right="128"/>
              <w:rPr>
                <w:b/>
                <w:sz w:val="10"/>
              </w:rPr>
            </w:pPr>
            <w:r>
              <w:rPr>
                <w:b/>
                <w:w w:val="165"/>
                <w:sz w:val="10"/>
              </w:rPr>
              <w:t>3,557,187,083.0</w:t>
            </w:r>
          </w:p>
        </w:tc>
        <w:tc>
          <w:tcPr>
            <w:tcW w:w="1791" w:type="dxa"/>
          </w:tcPr>
          <w:p>
            <w:pPr>
              <w:pStyle w:val="TableParagraph"/>
              <w:spacing w:before="15"/>
              <w:ind w:right="81"/>
              <w:rPr>
                <w:b/>
                <w:sz w:val="10"/>
              </w:rPr>
            </w:pPr>
            <w:r>
              <w:rPr>
                <w:b/>
                <w:w w:val="165"/>
                <w:sz w:val="10"/>
              </w:rPr>
              <w:t>1,327,490,581.3</w:t>
            </w:r>
          </w:p>
        </w:tc>
        <w:tc>
          <w:tcPr>
            <w:tcW w:w="1709" w:type="dxa"/>
          </w:tcPr>
          <w:p>
            <w:pPr>
              <w:pStyle w:val="TableParagraph"/>
              <w:spacing w:before="15"/>
              <w:ind w:right="36"/>
              <w:rPr>
                <w:b/>
                <w:sz w:val="10"/>
              </w:rPr>
            </w:pPr>
            <w:r>
              <w:rPr>
                <w:b/>
                <w:w w:val="165"/>
                <w:sz w:val="10"/>
              </w:rPr>
              <w:t>1,042,282,841.1</w:t>
            </w:r>
          </w:p>
        </w:tc>
      </w:tr>
      <w:tr>
        <w:trPr>
          <w:trHeight w:val="288" w:hRule="atLeast"/>
        </w:trPr>
        <w:tc>
          <w:tcPr>
            <w:tcW w:w="4031" w:type="dxa"/>
          </w:tcPr>
          <w:p>
            <w:pPr>
              <w:pStyle w:val="TableParagraph"/>
              <w:spacing w:before="88"/>
              <w:ind w:left="169"/>
              <w:jc w:val="left"/>
              <w:rPr>
                <w:b/>
                <w:sz w:val="10"/>
              </w:rPr>
            </w:pPr>
            <w:r>
              <w:rPr>
                <w:b/>
                <w:w w:val="170"/>
                <w:sz w:val="10"/>
              </w:rPr>
              <w:t>Other Outstanding Expenditure Claims</w:t>
            </w:r>
          </w:p>
        </w:tc>
        <w:tc>
          <w:tcPr>
            <w:tcW w:w="1826" w:type="dxa"/>
          </w:tcPr>
          <w:p>
            <w:pPr>
              <w:pStyle w:val="TableParagraph"/>
              <w:spacing w:before="88"/>
              <w:ind w:right="127"/>
              <w:rPr>
                <w:b/>
                <w:sz w:val="10"/>
              </w:rPr>
            </w:pPr>
            <w:r>
              <w:rPr>
                <w:b/>
                <w:w w:val="168"/>
                <w:sz w:val="10"/>
              </w:rPr>
              <w:t>0</w:t>
            </w:r>
          </w:p>
        </w:tc>
        <w:tc>
          <w:tcPr>
            <w:tcW w:w="1791" w:type="dxa"/>
          </w:tcPr>
          <w:p>
            <w:pPr>
              <w:pStyle w:val="TableParagraph"/>
              <w:spacing w:before="88"/>
              <w:ind w:right="80"/>
              <w:rPr>
                <w:b/>
                <w:sz w:val="10"/>
              </w:rPr>
            </w:pPr>
            <w:r>
              <w:rPr>
                <w:b/>
                <w:w w:val="168"/>
                <w:sz w:val="10"/>
              </w:rPr>
              <w:t>0</w:t>
            </w:r>
          </w:p>
        </w:tc>
        <w:tc>
          <w:tcPr>
            <w:tcW w:w="1709" w:type="dxa"/>
          </w:tcPr>
          <w:p>
            <w:pPr>
              <w:pStyle w:val="TableParagraph"/>
              <w:spacing w:before="88"/>
              <w:ind w:right="35"/>
              <w:rPr>
                <w:b/>
                <w:sz w:val="10"/>
              </w:rPr>
            </w:pPr>
            <w:r>
              <w:rPr>
                <w:b/>
                <w:w w:val="168"/>
                <w:sz w:val="10"/>
              </w:rPr>
              <w:t>0</w:t>
            </w:r>
          </w:p>
        </w:tc>
      </w:tr>
      <w:tr>
        <w:trPr>
          <w:trHeight w:val="203" w:hRule="atLeast"/>
        </w:trPr>
        <w:tc>
          <w:tcPr>
            <w:tcW w:w="4031" w:type="dxa"/>
            <w:tcBorders>
              <w:bottom w:val="single" w:sz="6" w:space="0" w:color="000000"/>
            </w:tcBorders>
          </w:tcPr>
          <w:p>
            <w:pPr>
              <w:pStyle w:val="TableParagraph"/>
              <w:spacing w:line="99" w:lineRule="exact" w:before="84"/>
              <w:ind w:left="42"/>
              <w:jc w:val="left"/>
              <w:rPr>
                <w:b/>
                <w:sz w:val="10"/>
              </w:rPr>
            </w:pPr>
            <w:r>
              <w:rPr>
                <w:b/>
                <w:w w:val="170"/>
                <w:sz w:val="10"/>
              </w:rPr>
              <w:t>T OT A L EXPENDIT URE</w:t>
            </w:r>
          </w:p>
        </w:tc>
        <w:tc>
          <w:tcPr>
            <w:tcW w:w="1826" w:type="dxa"/>
            <w:tcBorders>
              <w:bottom w:val="single" w:sz="6" w:space="0" w:color="000000"/>
            </w:tcBorders>
          </w:tcPr>
          <w:p>
            <w:pPr>
              <w:pStyle w:val="TableParagraph"/>
              <w:spacing w:line="99" w:lineRule="exact" w:before="84"/>
              <w:ind w:right="128"/>
              <w:rPr>
                <w:b/>
                <w:sz w:val="10"/>
              </w:rPr>
            </w:pPr>
            <w:r>
              <w:rPr>
                <w:b/>
                <w:w w:val="165"/>
                <w:sz w:val="10"/>
              </w:rPr>
              <w:t>61,151,810,604.2</w:t>
            </w:r>
          </w:p>
        </w:tc>
        <w:tc>
          <w:tcPr>
            <w:tcW w:w="1791" w:type="dxa"/>
            <w:tcBorders>
              <w:bottom w:val="single" w:sz="6" w:space="0" w:color="000000"/>
            </w:tcBorders>
          </w:tcPr>
          <w:p>
            <w:pPr>
              <w:pStyle w:val="TableParagraph"/>
              <w:spacing w:line="99" w:lineRule="exact" w:before="84"/>
              <w:ind w:right="81"/>
              <w:rPr>
                <w:b/>
                <w:sz w:val="10"/>
              </w:rPr>
            </w:pPr>
            <w:r>
              <w:rPr>
                <w:b/>
                <w:w w:val="165"/>
                <w:sz w:val="10"/>
              </w:rPr>
              <w:t>24,158,118,240.1</w:t>
            </w:r>
          </w:p>
        </w:tc>
        <w:tc>
          <w:tcPr>
            <w:tcW w:w="1709" w:type="dxa"/>
            <w:tcBorders>
              <w:bottom w:val="single" w:sz="6" w:space="0" w:color="000000"/>
            </w:tcBorders>
          </w:tcPr>
          <w:p>
            <w:pPr>
              <w:pStyle w:val="TableParagraph"/>
              <w:spacing w:line="99" w:lineRule="exact" w:before="84"/>
              <w:ind w:right="36"/>
              <w:rPr>
                <w:b/>
                <w:sz w:val="10"/>
              </w:rPr>
            </w:pPr>
            <w:r>
              <w:rPr>
                <w:b/>
                <w:w w:val="165"/>
                <w:sz w:val="10"/>
              </w:rPr>
              <w:t>22,608,094,000.2</w:t>
            </w:r>
          </w:p>
        </w:tc>
      </w:tr>
      <w:tr>
        <w:trPr>
          <w:trHeight w:val="441" w:hRule="atLeast"/>
        </w:trPr>
        <w:tc>
          <w:tcPr>
            <w:tcW w:w="4031" w:type="dxa"/>
            <w:tcBorders>
              <w:top w:val="single" w:sz="6" w:space="0" w:color="000000"/>
            </w:tcBorders>
          </w:tcPr>
          <w:p>
            <w:pPr>
              <w:pStyle w:val="TableParagraph"/>
              <w:spacing w:before="0"/>
              <w:jc w:val="left"/>
              <w:rPr>
                <w:b/>
                <w:sz w:val="12"/>
              </w:rPr>
            </w:pPr>
          </w:p>
          <w:p>
            <w:pPr>
              <w:pStyle w:val="TableParagraph"/>
              <w:spacing w:before="8"/>
              <w:jc w:val="left"/>
              <w:rPr>
                <w:b/>
                <w:sz w:val="13"/>
              </w:rPr>
            </w:pPr>
          </w:p>
          <w:p>
            <w:pPr>
              <w:pStyle w:val="TableParagraph"/>
              <w:spacing w:line="111" w:lineRule="exact" w:before="1"/>
              <w:ind w:left="42"/>
              <w:jc w:val="left"/>
              <w:rPr>
                <w:b/>
                <w:sz w:val="10"/>
              </w:rPr>
            </w:pPr>
            <w:r>
              <w:rPr>
                <w:b/>
                <w:w w:val="170"/>
                <w:sz w:val="10"/>
              </w:rPr>
              <w:t>A PPROPRIA T ION</w:t>
            </w:r>
          </w:p>
        </w:tc>
        <w:tc>
          <w:tcPr>
            <w:tcW w:w="1826" w:type="dxa"/>
            <w:tcBorders>
              <w:top w:val="single" w:sz="6" w:space="0" w:color="000000"/>
            </w:tcBorders>
          </w:tcPr>
          <w:p>
            <w:pPr>
              <w:pStyle w:val="TableParagraph"/>
              <w:spacing w:before="0"/>
              <w:jc w:val="left"/>
              <w:rPr>
                <w:b/>
                <w:sz w:val="12"/>
              </w:rPr>
            </w:pPr>
          </w:p>
          <w:p>
            <w:pPr>
              <w:pStyle w:val="TableParagraph"/>
              <w:spacing w:before="8"/>
              <w:jc w:val="left"/>
              <w:rPr>
                <w:b/>
                <w:sz w:val="13"/>
              </w:rPr>
            </w:pPr>
          </w:p>
          <w:p>
            <w:pPr>
              <w:pStyle w:val="TableParagraph"/>
              <w:spacing w:line="111" w:lineRule="exact" w:before="1"/>
              <w:ind w:right="129"/>
              <w:rPr>
                <w:b/>
                <w:sz w:val="10"/>
              </w:rPr>
            </w:pPr>
            <w:r>
              <w:rPr>
                <w:b/>
                <w:w w:val="165"/>
                <w:sz w:val="10"/>
              </w:rPr>
              <w:t>67,279,955,085.25</w:t>
            </w:r>
          </w:p>
        </w:tc>
        <w:tc>
          <w:tcPr>
            <w:tcW w:w="1791" w:type="dxa"/>
            <w:tcBorders>
              <w:top w:val="single" w:sz="6" w:space="0" w:color="000000"/>
            </w:tcBorders>
          </w:tcPr>
          <w:p>
            <w:pPr>
              <w:pStyle w:val="TableParagraph"/>
              <w:spacing w:before="0"/>
              <w:jc w:val="left"/>
              <w:rPr>
                <w:b/>
                <w:sz w:val="12"/>
              </w:rPr>
            </w:pPr>
          </w:p>
          <w:p>
            <w:pPr>
              <w:pStyle w:val="TableParagraph"/>
              <w:spacing w:before="8"/>
              <w:jc w:val="left"/>
              <w:rPr>
                <w:b/>
                <w:sz w:val="13"/>
              </w:rPr>
            </w:pPr>
          </w:p>
          <w:p>
            <w:pPr>
              <w:pStyle w:val="TableParagraph"/>
              <w:spacing w:line="111" w:lineRule="exact" w:before="1"/>
              <w:ind w:right="81"/>
              <w:rPr>
                <w:b/>
                <w:sz w:val="10"/>
              </w:rPr>
            </w:pPr>
            <w:r>
              <w:rPr>
                <w:b/>
                <w:w w:val="165"/>
                <w:sz w:val="10"/>
              </w:rPr>
              <w:t>26,094,334,987.2</w:t>
            </w:r>
          </w:p>
        </w:tc>
        <w:tc>
          <w:tcPr>
            <w:tcW w:w="1709" w:type="dxa"/>
            <w:tcBorders>
              <w:top w:val="single" w:sz="6" w:space="0" w:color="000000"/>
            </w:tcBorders>
          </w:tcPr>
          <w:p>
            <w:pPr>
              <w:pStyle w:val="TableParagraph"/>
              <w:spacing w:before="0"/>
              <w:jc w:val="left"/>
              <w:rPr>
                <w:b/>
                <w:sz w:val="12"/>
              </w:rPr>
            </w:pPr>
          </w:p>
          <w:p>
            <w:pPr>
              <w:pStyle w:val="TableParagraph"/>
              <w:spacing w:before="8"/>
              <w:jc w:val="left"/>
              <w:rPr>
                <w:b/>
                <w:sz w:val="13"/>
              </w:rPr>
            </w:pPr>
          </w:p>
          <w:p>
            <w:pPr>
              <w:pStyle w:val="TableParagraph"/>
              <w:spacing w:line="111" w:lineRule="exact" w:before="1"/>
              <w:ind w:right="36"/>
              <w:rPr>
                <w:b/>
                <w:sz w:val="10"/>
              </w:rPr>
            </w:pPr>
            <w:r>
              <w:rPr>
                <w:b/>
                <w:w w:val="165"/>
                <w:sz w:val="10"/>
              </w:rPr>
              <w:t>25,159,544,738.7</w:t>
            </w:r>
          </w:p>
        </w:tc>
      </w:tr>
      <w:tr>
        <w:trPr>
          <w:trHeight w:val="146" w:hRule="atLeast"/>
        </w:trPr>
        <w:tc>
          <w:tcPr>
            <w:tcW w:w="4031" w:type="dxa"/>
          </w:tcPr>
          <w:p>
            <w:pPr>
              <w:pStyle w:val="TableParagraph"/>
              <w:spacing w:line="111" w:lineRule="exact" w:before="15"/>
              <w:ind w:left="169"/>
              <w:jc w:val="left"/>
              <w:rPr>
                <w:b/>
                <w:sz w:val="10"/>
              </w:rPr>
            </w:pPr>
            <w:r>
              <w:rPr>
                <w:b/>
                <w:w w:val="170"/>
                <w:sz w:val="10"/>
              </w:rPr>
              <w:t>T otal Expenditure</w:t>
            </w:r>
          </w:p>
        </w:tc>
        <w:tc>
          <w:tcPr>
            <w:tcW w:w="1826" w:type="dxa"/>
          </w:tcPr>
          <w:p>
            <w:pPr>
              <w:pStyle w:val="TableParagraph"/>
              <w:spacing w:line="111" w:lineRule="exact" w:before="15"/>
              <w:ind w:right="128"/>
              <w:rPr>
                <w:b/>
                <w:sz w:val="10"/>
              </w:rPr>
            </w:pPr>
            <w:r>
              <w:rPr>
                <w:b/>
                <w:w w:val="165"/>
                <w:sz w:val="10"/>
              </w:rPr>
              <w:t>61,151,810,604.2</w:t>
            </w:r>
          </w:p>
        </w:tc>
        <w:tc>
          <w:tcPr>
            <w:tcW w:w="1791" w:type="dxa"/>
          </w:tcPr>
          <w:p>
            <w:pPr>
              <w:pStyle w:val="TableParagraph"/>
              <w:spacing w:line="111" w:lineRule="exact" w:before="15"/>
              <w:ind w:right="81"/>
              <w:rPr>
                <w:b/>
                <w:sz w:val="10"/>
              </w:rPr>
            </w:pPr>
            <w:r>
              <w:rPr>
                <w:b/>
                <w:w w:val="165"/>
                <w:sz w:val="10"/>
              </w:rPr>
              <w:t>24,158,118,240.1</w:t>
            </w:r>
          </w:p>
        </w:tc>
        <w:tc>
          <w:tcPr>
            <w:tcW w:w="1709" w:type="dxa"/>
          </w:tcPr>
          <w:p>
            <w:pPr>
              <w:pStyle w:val="TableParagraph"/>
              <w:spacing w:line="111" w:lineRule="exact" w:before="15"/>
              <w:ind w:right="36"/>
              <w:rPr>
                <w:b/>
                <w:sz w:val="10"/>
              </w:rPr>
            </w:pPr>
            <w:r>
              <w:rPr>
                <w:b/>
                <w:w w:val="165"/>
                <w:sz w:val="10"/>
              </w:rPr>
              <w:t>22,608,094,000.2</w:t>
            </w:r>
          </w:p>
        </w:tc>
      </w:tr>
      <w:tr>
        <w:trPr>
          <w:trHeight w:val="146" w:hRule="atLeast"/>
        </w:trPr>
        <w:tc>
          <w:tcPr>
            <w:tcW w:w="4031" w:type="dxa"/>
          </w:tcPr>
          <w:p>
            <w:pPr>
              <w:pStyle w:val="TableParagraph"/>
              <w:spacing w:line="111" w:lineRule="exact" w:before="15"/>
              <w:ind w:left="169"/>
              <w:jc w:val="left"/>
              <w:rPr>
                <w:b/>
                <w:sz w:val="10"/>
              </w:rPr>
            </w:pPr>
            <w:r>
              <w:rPr>
                <w:b/>
                <w:w w:val="170"/>
                <w:sz w:val="10"/>
              </w:rPr>
              <w:t>Road A rrears</w:t>
            </w:r>
          </w:p>
        </w:tc>
        <w:tc>
          <w:tcPr>
            <w:tcW w:w="1826" w:type="dxa"/>
          </w:tcPr>
          <w:p>
            <w:pPr>
              <w:pStyle w:val="TableParagraph"/>
              <w:spacing w:line="111" w:lineRule="exact" w:before="15"/>
              <w:ind w:right="127"/>
              <w:rPr>
                <w:b/>
                <w:sz w:val="10"/>
              </w:rPr>
            </w:pPr>
            <w:r>
              <w:rPr>
                <w:b/>
                <w:w w:val="165"/>
                <w:sz w:val="10"/>
              </w:rPr>
              <w:t>0.0</w:t>
            </w:r>
          </w:p>
        </w:tc>
        <w:tc>
          <w:tcPr>
            <w:tcW w:w="1791" w:type="dxa"/>
          </w:tcPr>
          <w:p>
            <w:pPr>
              <w:pStyle w:val="TableParagraph"/>
              <w:spacing w:line="111" w:lineRule="exact" w:before="15"/>
              <w:ind w:right="79"/>
              <w:rPr>
                <w:b/>
                <w:sz w:val="10"/>
              </w:rPr>
            </w:pPr>
            <w:r>
              <w:rPr>
                <w:b/>
                <w:w w:val="165"/>
                <w:sz w:val="10"/>
              </w:rPr>
              <w:t>0.0</w:t>
            </w:r>
          </w:p>
        </w:tc>
        <w:tc>
          <w:tcPr>
            <w:tcW w:w="1709" w:type="dxa"/>
          </w:tcPr>
          <w:p>
            <w:pPr>
              <w:pStyle w:val="TableParagraph"/>
              <w:spacing w:line="111" w:lineRule="exact" w:before="15"/>
              <w:ind w:right="35"/>
              <w:rPr>
                <w:b/>
                <w:sz w:val="10"/>
              </w:rPr>
            </w:pPr>
            <w:r>
              <w:rPr>
                <w:b/>
                <w:w w:val="165"/>
                <w:sz w:val="10"/>
              </w:rPr>
              <w:t>0.0</w:t>
            </w:r>
          </w:p>
        </w:tc>
      </w:tr>
      <w:tr>
        <w:trPr>
          <w:trHeight w:val="146" w:hRule="atLeast"/>
        </w:trPr>
        <w:tc>
          <w:tcPr>
            <w:tcW w:w="4031" w:type="dxa"/>
          </w:tcPr>
          <w:p>
            <w:pPr>
              <w:pStyle w:val="TableParagraph"/>
              <w:spacing w:line="111" w:lineRule="exact" w:before="15"/>
              <w:ind w:left="169"/>
              <w:jc w:val="left"/>
              <w:rPr>
                <w:b/>
                <w:sz w:val="10"/>
              </w:rPr>
            </w:pPr>
            <w:r>
              <w:rPr>
                <w:b/>
                <w:w w:val="170"/>
                <w:sz w:val="10"/>
              </w:rPr>
              <w:t>A rrears Clearance (net change)</w:t>
            </w:r>
          </w:p>
        </w:tc>
        <w:tc>
          <w:tcPr>
            <w:tcW w:w="1826" w:type="dxa"/>
          </w:tcPr>
          <w:p>
            <w:pPr>
              <w:pStyle w:val="TableParagraph"/>
              <w:spacing w:line="111" w:lineRule="exact" w:before="15"/>
              <w:ind w:right="128"/>
              <w:rPr>
                <w:b/>
                <w:sz w:val="10"/>
              </w:rPr>
            </w:pPr>
            <w:r>
              <w:rPr>
                <w:b/>
                <w:w w:val="165"/>
                <w:sz w:val="10"/>
              </w:rPr>
              <w:t>858,457,472.1</w:t>
            </w:r>
          </w:p>
        </w:tc>
        <w:tc>
          <w:tcPr>
            <w:tcW w:w="1791" w:type="dxa"/>
          </w:tcPr>
          <w:p>
            <w:pPr>
              <w:pStyle w:val="TableParagraph"/>
              <w:spacing w:line="111" w:lineRule="exact" w:before="15"/>
              <w:ind w:right="81"/>
              <w:rPr>
                <w:b/>
                <w:sz w:val="10"/>
              </w:rPr>
            </w:pPr>
            <w:r>
              <w:rPr>
                <w:b/>
                <w:w w:val="165"/>
                <w:sz w:val="10"/>
              </w:rPr>
              <w:t>394,890,437.2</w:t>
            </w:r>
          </w:p>
        </w:tc>
        <w:tc>
          <w:tcPr>
            <w:tcW w:w="1709" w:type="dxa"/>
          </w:tcPr>
          <w:p>
            <w:pPr>
              <w:pStyle w:val="TableParagraph"/>
              <w:spacing w:line="111" w:lineRule="exact" w:before="15"/>
              <w:ind w:right="36"/>
              <w:rPr>
                <w:b/>
                <w:sz w:val="10"/>
              </w:rPr>
            </w:pPr>
            <w:r>
              <w:rPr>
                <w:b/>
                <w:w w:val="165"/>
                <w:sz w:val="10"/>
              </w:rPr>
              <w:t>807,385,096.8</w:t>
            </w:r>
          </w:p>
        </w:tc>
      </w:tr>
      <w:tr>
        <w:trPr>
          <w:trHeight w:val="145" w:hRule="atLeast"/>
        </w:trPr>
        <w:tc>
          <w:tcPr>
            <w:tcW w:w="4031" w:type="dxa"/>
          </w:tcPr>
          <w:p>
            <w:pPr>
              <w:pStyle w:val="TableParagraph"/>
              <w:spacing w:line="111" w:lineRule="exact" w:before="15"/>
              <w:ind w:left="169"/>
              <w:jc w:val="left"/>
              <w:rPr>
                <w:b/>
                <w:sz w:val="10"/>
              </w:rPr>
            </w:pPr>
            <w:r>
              <w:rPr>
                <w:b/>
                <w:w w:val="170"/>
                <w:sz w:val="10"/>
              </w:rPr>
              <w:t>T ax Refunds</w:t>
            </w:r>
          </w:p>
        </w:tc>
        <w:tc>
          <w:tcPr>
            <w:tcW w:w="1826" w:type="dxa"/>
          </w:tcPr>
          <w:p>
            <w:pPr>
              <w:pStyle w:val="TableParagraph"/>
              <w:spacing w:line="111" w:lineRule="exact" w:before="15"/>
              <w:ind w:right="127"/>
              <w:rPr>
                <w:b/>
                <w:sz w:val="10"/>
              </w:rPr>
            </w:pPr>
            <w:r>
              <w:rPr>
                <w:b/>
                <w:w w:val="165"/>
                <w:sz w:val="10"/>
              </w:rPr>
              <w:t>0.0</w:t>
            </w:r>
          </w:p>
        </w:tc>
        <w:tc>
          <w:tcPr>
            <w:tcW w:w="1791" w:type="dxa"/>
          </w:tcPr>
          <w:p>
            <w:pPr>
              <w:pStyle w:val="TableParagraph"/>
              <w:spacing w:line="111" w:lineRule="exact" w:before="15"/>
              <w:ind w:right="79"/>
              <w:rPr>
                <w:b/>
                <w:sz w:val="10"/>
              </w:rPr>
            </w:pPr>
            <w:r>
              <w:rPr>
                <w:b/>
                <w:w w:val="165"/>
                <w:sz w:val="10"/>
              </w:rPr>
              <w:t>0.0</w:t>
            </w:r>
          </w:p>
        </w:tc>
        <w:tc>
          <w:tcPr>
            <w:tcW w:w="1709" w:type="dxa"/>
          </w:tcPr>
          <w:p>
            <w:pPr>
              <w:pStyle w:val="TableParagraph"/>
              <w:spacing w:line="111" w:lineRule="exact" w:before="15"/>
              <w:ind w:right="35"/>
              <w:rPr>
                <w:b/>
                <w:sz w:val="10"/>
              </w:rPr>
            </w:pPr>
            <w:r>
              <w:rPr>
                <w:b/>
                <w:w w:val="165"/>
                <w:sz w:val="10"/>
              </w:rPr>
              <w:t>0.0</w:t>
            </w:r>
          </w:p>
        </w:tc>
      </w:tr>
      <w:tr>
        <w:trPr>
          <w:trHeight w:val="235" w:hRule="atLeast"/>
        </w:trPr>
        <w:tc>
          <w:tcPr>
            <w:tcW w:w="4031" w:type="dxa"/>
          </w:tcPr>
          <w:p>
            <w:pPr>
              <w:pStyle w:val="TableParagraph"/>
              <w:spacing w:before="15"/>
              <w:ind w:left="169"/>
              <w:jc w:val="left"/>
              <w:rPr>
                <w:b/>
                <w:sz w:val="10"/>
              </w:rPr>
            </w:pPr>
            <w:r>
              <w:rPr>
                <w:b/>
                <w:w w:val="170"/>
                <w:sz w:val="10"/>
              </w:rPr>
              <w:t>A mortisation</w:t>
            </w:r>
          </w:p>
        </w:tc>
        <w:tc>
          <w:tcPr>
            <w:tcW w:w="1826" w:type="dxa"/>
          </w:tcPr>
          <w:p>
            <w:pPr>
              <w:pStyle w:val="TableParagraph"/>
              <w:spacing w:before="15"/>
              <w:ind w:right="128"/>
              <w:rPr>
                <w:b/>
                <w:sz w:val="10"/>
              </w:rPr>
            </w:pPr>
            <w:r>
              <w:rPr>
                <w:b/>
                <w:w w:val="165"/>
                <w:sz w:val="10"/>
              </w:rPr>
              <w:t>5,269,687,008.9</w:t>
            </w:r>
          </w:p>
        </w:tc>
        <w:tc>
          <w:tcPr>
            <w:tcW w:w="1791" w:type="dxa"/>
          </w:tcPr>
          <w:p>
            <w:pPr>
              <w:pStyle w:val="TableParagraph"/>
              <w:spacing w:before="15"/>
              <w:ind w:right="81"/>
              <w:rPr>
                <w:b/>
                <w:sz w:val="10"/>
              </w:rPr>
            </w:pPr>
            <w:r>
              <w:rPr>
                <w:b/>
                <w:w w:val="165"/>
                <w:sz w:val="10"/>
              </w:rPr>
              <w:t>1,541,326,309.9</w:t>
            </w:r>
          </w:p>
        </w:tc>
        <w:tc>
          <w:tcPr>
            <w:tcW w:w="1709" w:type="dxa"/>
          </w:tcPr>
          <w:p>
            <w:pPr>
              <w:pStyle w:val="TableParagraph"/>
              <w:spacing w:before="15"/>
              <w:ind w:right="36"/>
              <w:rPr>
                <w:b/>
                <w:sz w:val="10"/>
              </w:rPr>
            </w:pPr>
            <w:r>
              <w:rPr>
                <w:b/>
                <w:w w:val="165"/>
                <w:sz w:val="10"/>
              </w:rPr>
              <w:t>1,744,065,641.7</w:t>
            </w:r>
          </w:p>
        </w:tc>
      </w:tr>
      <w:tr>
        <w:trPr>
          <w:trHeight w:val="250" w:hRule="atLeast"/>
        </w:trPr>
        <w:tc>
          <w:tcPr>
            <w:tcW w:w="4031" w:type="dxa"/>
          </w:tcPr>
          <w:p>
            <w:pPr>
              <w:pStyle w:val="TableParagraph"/>
              <w:spacing w:line="132" w:lineRule="exact" w:before="98"/>
              <w:ind w:left="42"/>
              <w:jc w:val="left"/>
              <w:rPr>
                <w:i/>
                <w:sz w:val="12"/>
              </w:rPr>
            </w:pPr>
            <w:r>
              <w:rPr>
                <w:i/>
                <w:w w:val="140"/>
                <w:sz w:val="12"/>
              </w:rPr>
              <w:t>Memorandum items:</w:t>
            </w:r>
          </w:p>
        </w:tc>
        <w:tc>
          <w:tcPr>
            <w:tcW w:w="1826" w:type="dxa"/>
          </w:tcPr>
          <w:p>
            <w:pPr>
              <w:pStyle w:val="TableParagraph"/>
              <w:spacing w:before="0"/>
              <w:jc w:val="left"/>
              <w:rPr>
                <w:rFonts w:ascii="Times New Roman"/>
                <w:sz w:val="16"/>
              </w:rPr>
            </w:pPr>
          </w:p>
        </w:tc>
        <w:tc>
          <w:tcPr>
            <w:tcW w:w="1791" w:type="dxa"/>
          </w:tcPr>
          <w:p>
            <w:pPr>
              <w:pStyle w:val="TableParagraph"/>
              <w:spacing w:before="0"/>
              <w:jc w:val="left"/>
              <w:rPr>
                <w:rFonts w:ascii="Times New Roman"/>
                <w:sz w:val="16"/>
              </w:rPr>
            </w:pPr>
          </w:p>
        </w:tc>
        <w:tc>
          <w:tcPr>
            <w:tcW w:w="1709" w:type="dxa"/>
          </w:tcPr>
          <w:p>
            <w:pPr>
              <w:pStyle w:val="TableParagraph"/>
              <w:spacing w:before="0"/>
              <w:jc w:val="left"/>
              <w:rPr>
                <w:rFonts w:ascii="Times New Roman"/>
                <w:sz w:val="16"/>
              </w:rPr>
            </w:pPr>
          </w:p>
        </w:tc>
      </w:tr>
      <w:tr>
        <w:trPr>
          <w:trHeight w:val="144" w:hRule="atLeast"/>
        </w:trPr>
        <w:tc>
          <w:tcPr>
            <w:tcW w:w="4031" w:type="dxa"/>
          </w:tcPr>
          <w:p>
            <w:pPr>
              <w:pStyle w:val="TableParagraph"/>
              <w:spacing w:line="111" w:lineRule="exact" w:before="13"/>
              <w:ind w:left="42"/>
              <w:jc w:val="left"/>
              <w:rPr>
                <w:sz w:val="10"/>
              </w:rPr>
            </w:pPr>
            <w:r>
              <w:rPr>
                <w:w w:val="170"/>
                <w:sz w:val="10"/>
              </w:rPr>
              <w:t>Compensation of Employees</w:t>
            </w:r>
          </w:p>
        </w:tc>
        <w:tc>
          <w:tcPr>
            <w:tcW w:w="1826" w:type="dxa"/>
          </w:tcPr>
          <w:p>
            <w:pPr>
              <w:pStyle w:val="TableParagraph"/>
              <w:spacing w:line="111" w:lineRule="exact" w:before="13"/>
              <w:ind w:right="132"/>
              <w:rPr>
                <w:sz w:val="10"/>
              </w:rPr>
            </w:pPr>
            <w:r>
              <w:rPr>
                <w:w w:val="170"/>
                <w:sz w:val="10"/>
              </w:rPr>
              <w:t>8.1</w:t>
            </w:r>
          </w:p>
        </w:tc>
        <w:tc>
          <w:tcPr>
            <w:tcW w:w="1791" w:type="dxa"/>
          </w:tcPr>
          <w:p>
            <w:pPr>
              <w:pStyle w:val="TableParagraph"/>
              <w:spacing w:line="111" w:lineRule="exact" w:before="13"/>
              <w:ind w:right="85"/>
              <w:rPr>
                <w:sz w:val="10"/>
              </w:rPr>
            </w:pPr>
            <w:r>
              <w:rPr>
                <w:w w:val="170"/>
                <w:sz w:val="10"/>
              </w:rPr>
              <w:t>3.3</w:t>
            </w:r>
          </w:p>
        </w:tc>
        <w:tc>
          <w:tcPr>
            <w:tcW w:w="1709" w:type="dxa"/>
          </w:tcPr>
          <w:p>
            <w:pPr>
              <w:pStyle w:val="TableParagraph"/>
              <w:spacing w:line="111" w:lineRule="exact" w:before="13"/>
              <w:ind w:right="40"/>
              <w:rPr>
                <w:sz w:val="10"/>
              </w:rPr>
            </w:pPr>
            <w:r>
              <w:rPr>
                <w:w w:val="170"/>
                <w:sz w:val="10"/>
              </w:rPr>
              <w:t>3.4</w:t>
            </w:r>
          </w:p>
        </w:tc>
      </w:tr>
      <w:tr>
        <w:trPr>
          <w:trHeight w:val="146" w:hRule="atLeast"/>
        </w:trPr>
        <w:tc>
          <w:tcPr>
            <w:tcW w:w="4031" w:type="dxa"/>
          </w:tcPr>
          <w:p>
            <w:pPr>
              <w:pStyle w:val="TableParagraph"/>
              <w:spacing w:line="111" w:lineRule="exact" w:before="15"/>
              <w:ind w:left="42"/>
              <w:jc w:val="left"/>
              <w:rPr>
                <w:sz w:val="10"/>
              </w:rPr>
            </w:pPr>
            <w:r>
              <w:rPr>
                <w:w w:val="170"/>
                <w:sz w:val="10"/>
              </w:rPr>
              <w:t>Wage and Salaries</w:t>
            </w:r>
          </w:p>
        </w:tc>
        <w:tc>
          <w:tcPr>
            <w:tcW w:w="1826" w:type="dxa"/>
          </w:tcPr>
          <w:p>
            <w:pPr>
              <w:pStyle w:val="TableParagraph"/>
              <w:spacing w:line="111" w:lineRule="exact" w:before="15"/>
              <w:ind w:right="132"/>
              <w:rPr>
                <w:sz w:val="10"/>
              </w:rPr>
            </w:pPr>
            <w:r>
              <w:rPr>
                <w:w w:val="170"/>
                <w:sz w:val="10"/>
              </w:rPr>
              <w:t>6.9</w:t>
            </w:r>
          </w:p>
        </w:tc>
        <w:tc>
          <w:tcPr>
            <w:tcW w:w="1791" w:type="dxa"/>
          </w:tcPr>
          <w:p>
            <w:pPr>
              <w:pStyle w:val="TableParagraph"/>
              <w:spacing w:line="111" w:lineRule="exact" w:before="15"/>
              <w:ind w:right="85"/>
              <w:rPr>
                <w:sz w:val="10"/>
              </w:rPr>
            </w:pPr>
            <w:r>
              <w:rPr>
                <w:w w:val="170"/>
                <w:sz w:val="10"/>
              </w:rPr>
              <w:t>2.8</w:t>
            </w:r>
          </w:p>
        </w:tc>
        <w:tc>
          <w:tcPr>
            <w:tcW w:w="1709" w:type="dxa"/>
          </w:tcPr>
          <w:p>
            <w:pPr>
              <w:pStyle w:val="TableParagraph"/>
              <w:spacing w:line="111" w:lineRule="exact" w:before="15"/>
              <w:ind w:right="40"/>
              <w:rPr>
                <w:sz w:val="10"/>
              </w:rPr>
            </w:pPr>
            <w:r>
              <w:rPr>
                <w:w w:val="170"/>
                <w:sz w:val="10"/>
              </w:rPr>
              <w:t>3.0</w:t>
            </w:r>
          </w:p>
        </w:tc>
      </w:tr>
      <w:tr>
        <w:trPr>
          <w:trHeight w:val="146" w:hRule="atLeast"/>
        </w:trPr>
        <w:tc>
          <w:tcPr>
            <w:tcW w:w="4031" w:type="dxa"/>
          </w:tcPr>
          <w:p>
            <w:pPr>
              <w:pStyle w:val="TableParagraph"/>
              <w:spacing w:line="111" w:lineRule="exact" w:before="15"/>
              <w:ind w:left="42"/>
              <w:jc w:val="left"/>
              <w:rPr>
                <w:sz w:val="10"/>
              </w:rPr>
            </w:pPr>
            <w:r>
              <w:rPr>
                <w:w w:val="170"/>
                <w:sz w:val="10"/>
              </w:rPr>
              <w:t>Wage and Salaries (% of Tax Revenue)</w:t>
            </w:r>
          </w:p>
        </w:tc>
        <w:tc>
          <w:tcPr>
            <w:tcW w:w="1826" w:type="dxa"/>
          </w:tcPr>
          <w:p>
            <w:pPr>
              <w:pStyle w:val="TableParagraph"/>
              <w:spacing w:line="111" w:lineRule="exact" w:before="15"/>
              <w:ind w:right="133"/>
              <w:rPr>
                <w:sz w:val="10"/>
              </w:rPr>
            </w:pPr>
            <w:r>
              <w:rPr>
                <w:w w:val="170"/>
                <w:sz w:val="10"/>
              </w:rPr>
              <w:t>42.0</w:t>
            </w:r>
          </w:p>
        </w:tc>
        <w:tc>
          <w:tcPr>
            <w:tcW w:w="1791" w:type="dxa"/>
          </w:tcPr>
          <w:p>
            <w:pPr>
              <w:pStyle w:val="TableParagraph"/>
              <w:spacing w:line="111" w:lineRule="exact" w:before="15"/>
              <w:ind w:right="85"/>
              <w:rPr>
                <w:sz w:val="10"/>
              </w:rPr>
            </w:pPr>
            <w:r>
              <w:rPr>
                <w:w w:val="170"/>
                <w:sz w:val="10"/>
              </w:rPr>
              <w:t>46.4</w:t>
            </w:r>
          </w:p>
        </w:tc>
        <w:tc>
          <w:tcPr>
            <w:tcW w:w="1709" w:type="dxa"/>
          </w:tcPr>
          <w:p>
            <w:pPr>
              <w:pStyle w:val="TableParagraph"/>
              <w:spacing w:line="111" w:lineRule="exact" w:before="15"/>
              <w:ind w:right="41"/>
              <w:rPr>
                <w:sz w:val="10"/>
              </w:rPr>
            </w:pPr>
            <w:r>
              <w:rPr>
                <w:w w:val="170"/>
                <w:sz w:val="10"/>
              </w:rPr>
              <w:t>51.5</w:t>
            </w:r>
          </w:p>
        </w:tc>
      </w:tr>
      <w:tr>
        <w:trPr>
          <w:trHeight w:val="146" w:hRule="atLeast"/>
        </w:trPr>
        <w:tc>
          <w:tcPr>
            <w:tcW w:w="4031" w:type="dxa"/>
          </w:tcPr>
          <w:p>
            <w:pPr>
              <w:pStyle w:val="TableParagraph"/>
              <w:spacing w:line="111" w:lineRule="exact" w:before="15"/>
              <w:ind w:left="42"/>
              <w:jc w:val="left"/>
              <w:rPr>
                <w:sz w:val="10"/>
              </w:rPr>
            </w:pPr>
            <w:r>
              <w:rPr>
                <w:w w:val="170"/>
                <w:sz w:val="10"/>
              </w:rPr>
              <w:t>Goods and Services</w:t>
            </w:r>
          </w:p>
        </w:tc>
        <w:tc>
          <w:tcPr>
            <w:tcW w:w="1826" w:type="dxa"/>
          </w:tcPr>
          <w:p>
            <w:pPr>
              <w:pStyle w:val="TableParagraph"/>
              <w:spacing w:line="111" w:lineRule="exact" w:before="15"/>
              <w:ind w:right="132"/>
              <w:rPr>
                <w:sz w:val="10"/>
              </w:rPr>
            </w:pPr>
            <w:r>
              <w:rPr>
                <w:w w:val="170"/>
                <w:sz w:val="10"/>
              </w:rPr>
              <w:t>1.5</w:t>
            </w:r>
          </w:p>
        </w:tc>
        <w:tc>
          <w:tcPr>
            <w:tcW w:w="1791" w:type="dxa"/>
          </w:tcPr>
          <w:p>
            <w:pPr>
              <w:pStyle w:val="TableParagraph"/>
              <w:spacing w:line="111" w:lineRule="exact" w:before="15"/>
              <w:ind w:right="85"/>
              <w:rPr>
                <w:sz w:val="10"/>
              </w:rPr>
            </w:pPr>
            <w:r>
              <w:rPr>
                <w:w w:val="170"/>
                <w:sz w:val="10"/>
              </w:rPr>
              <w:t>0.6</w:t>
            </w:r>
          </w:p>
        </w:tc>
        <w:tc>
          <w:tcPr>
            <w:tcW w:w="1709" w:type="dxa"/>
          </w:tcPr>
          <w:p>
            <w:pPr>
              <w:pStyle w:val="TableParagraph"/>
              <w:spacing w:line="111" w:lineRule="exact" w:before="15"/>
              <w:ind w:right="40"/>
              <w:rPr>
                <w:sz w:val="10"/>
              </w:rPr>
            </w:pPr>
            <w:r>
              <w:rPr>
                <w:w w:val="170"/>
                <w:sz w:val="10"/>
              </w:rPr>
              <w:t>0.7</w:t>
            </w:r>
          </w:p>
        </w:tc>
      </w:tr>
      <w:tr>
        <w:trPr>
          <w:trHeight w:val="145" w:hRule="atLeast"/>
        </w:trPr>
        <w:tc>
          <w:tcPr>
            <w:tcW w:w="4031" w:type="dxa"/>
          </w:tcPr>
          <w:p>
            <w:pPr>
              <w:pStyle w:val="TableParagraph"/>
              <w:spacing w:line="111" w:lineRule="exact" w:before="15"/>
              <w:ind w:left="42"/>
              <w:jc w:val="left"/>
              <w:rPr>
                <w:sz w:val="10"/>
              </w:rPr>
            </w:pPr>
            <w:r>
              <w:rPr>
                <w:w w:val="170"/>
                <w:sz w:val="10"/>
              </w:rPr>
              <w:t>Interest Payments</w:t>
            </w:r>
          </w:p>
        </w:tc>
        <w:tc>
          <w:tcPr>
            <w:tcW w:w="1826" w:type="dxa"/>
          </w:tcPr>
          <w:p>
            <w:pPr>
              <w:pStyle w:val="TableParagraph"/>
              <w:spacing w:line="111" w:lineRule="exact" w:before="15"/>
              <w:ind w:right="132"/>
              <w:rPr>
                <w:sz w:val="10"/>
              </w:rPr>
            </w:pPr>
            <w:r>
              <w:rPr>
                <w:w w:val="170"/>
                <w:sz w:val="10"/>
              </w:rPr>
              <w:t>6.2</w:t>
            </w:r>
          </w:p>
        </w:tc>
        <w:tc>
          <w:tcPr>
            <w:tcW w:w="1791" w:type="dxa"/>
          </w:tcPr>
          <w:p>
            <w:pPr>
              <w:pStyle w:val="TableParagraph"/>
              <w:spacing w:line="111" w:lineRule="exact" w:before="15"/>
              <w:ind w:right="85"/>
              <w:rPr>
                <w:sz w:val="10"/>
              </w:rPr>
            </w:pPr>
            <w:r>
              <w:rPr>
                <w:w w:val="170"/>
                <w:sz w:val="10"/>
              </w:rPr>
              <w:t>2.5</w:t>
            </w:r>
          </w:p>
        </w:tc>
        <w:tc>
          <w:tcPr>
            <w:tcW w:w="1709" w:type="dxa"/>
          </w:tcPr>
          <w:p>
            <w:pPr>
              <w:pStyle w:val="TableParagraph"/>
              <w:spacing w:line="111" w:lineRule="exact" w:before="15"/>
              <w:ind w:right="40"/>
              <w:rPr>
                <w:sz w:val="10"/>
              </w:rPr>
            </w:pPr>
            <w:r>
              <w:rPr>
                <w:w w:val="170"/>
                <w:sz w:val="10"/>
              </w:rPr>
              <w:t>2.4</w:t>
            </w:r>
          </w:p>
        </w:tc>
      </w:tr>
      <w:tr>
        <w:trPr>
          <w:trHeight w:val="146" w:hRule="atLeast"/>
        </w:trPr>
        <w:tc>
          <w:tcPr>
            <w:tcW w:w="4031" w:type="dxa"/>
          </w:tcPr>
          <w:p>
            <w:pPr>
              <w:pStyle w:val="TableParagraph"/>
              <w:spacing w:line="111" w:lineRule="exact" w:before="15"/>
              <w:ind w:left="42"/>
              <w:jc w:val="left"/>
              <w:rPr>
                <w:sz w:val="10"/>
              </w:rPr>
            </w:pPr>
            <w:r>
              <w:rPr>
                <w:w w:val="170"/>
                <w:sz w:val="10"/>
              </w:rPr>
              <w:t>Subsidies</w:t>
            </w:r>
          </w:p>
        </w:tc>
        <w:tc>
          <w:tcPr>
            <w:tcW w:w="1826" w:type="dxa"/>
          </w:tcPr>
          <w:p>
            <w:pPr>
              <w:pStyle w:val="TableParagraph"/>
              <w:spacing w:line="111" w:lineRule="exact" w:before="15"/>
              <w:ind w:right="132"/>
              <w:rPr>
                <w:sz w:val="10"/>
              </w:rPr>
            </w:pPr>
            <w:r>
              <w:rPr>
                <w:w w:val="170"/>
                <w:sz w:val="10"/>
              </w:rPr>
              <w:t>0.1</w:t>
            </w:r>
          </w:p>
        </w:tc>
        <w:tc>
          <w:tcPr>
            <w:tcW w:w="1791" w:type="dxa"/>
          </w:tcPr>
          <w:p>
            <w:pPr>
              <w:pStyle w:val="TableParagraph"/>
              <w:spacing w:line="111" w:lineRule="exact" w:before="15"/>
              <w:ind w:right="85"/>
              <w:rPr>
                <w:sz w:val="10"/>
              </w:rPr>
            </w:pPr>
            <w:r>
              <w:rPr>
                <w:w w:val="170"/>
                <w:sz w:val="10"/>
              </w:rPr>
              <w:t>0.0</w:t>
            </w:r>
          </w:p>
        </w:tc>
        <w:tc>
          <w:tcPr>
            <w:tcW w:w="1709" w:type="dxa"/>
          </w:tcPr>
          <w:p>
            <w:pPr>
              <w:pStyle w:val="TableParagraph"/>
              <w:spacing w:line="111" w:lineRule="exact" w:before="15"/>
              <w:ind w:right="40"/>
              <w:rPr>
                <w:sz w:val="10"/>
              </w:rPr>
            </w:pPr>
            <w:r>
              <w:rPr>
                <w:w w:val="170"/>
                <w:sz w:val="10"/>
              </w:rPr>
              <w:t>0.0</w:t>
            </w:r>
          </w:p>
        </w:tc>
      </w:tr>
      <w:tr>
        <w:trPr>
          <w:trHeight w:val="146" w:hRule="atLeast"/>
        </w:trPr>
        <w:tc>
          <w:tcPr>
            <w:tcW w:w="4031" w:type="dxa"/>
          </w:tcPr>
          <w:p>
            <w:pPr>
              <w:pStyle w:val="TableParagraph"/>
              <w:spacing w:line="111" w:lineRule="exact" w:before="15"/>
              <w:ind w:left="42"/>
              <w:jc w:val="left"/>
              <w:rPr>
                <w:sz w:val="10"/>
              </w:rPr>
            </w:pPr>
            <w:r>
              <w:rPr>
                <w:w w:val="170"/>
                <w:sz w:val="10"/>
              </w:rPr>
              <w:t>Recurrent Expenditure</w:t>
            </w:r>
          </w:p>
        </w:tc>
        <w:tc>
          <w:tcPr>
            <w:tcW w:w="1826" w:type="dxa"/>
          </w:tcPr>
          <w:p>
            <w:pPr>
              <w:pStyle w:val="TableParagraph"/>
              <w:spacing w:line="111" w:lineRule="exact" w:before="15"/>
              <w:ind w:right="133"/>
              <w:rPr>
                <w:sz w:val="10"/>
              </w:rPr>
            </w:pPr>
            <w:r>
              <w:rPr>
                <w:w w:val="170"/>
                <w:sz w:val="10"/>
              </w:rPr>
              <w:t>19.1</w:t>
            </w:r>
          </w:p>
        </w:tc>
        <w:tc>
          <w:tcPr>
            <w:tcW w:w="1791" w:type="dxa"/>
          </w:tcPr>
          <w:p>
            <w:pPr>
              <w:pStyle w:val="TableParagraph"/>
              <w:spacing w:line="111" w:lineRule="exact" w:before="15"/>
              <w:ind w:right="85"/>
              <w:rPr>
                <w:sz w:val="10"/>
              </w:rPr>
            </w:pPr>
            <w:r>
              <w:rPr>
                <w:w w:val="170"/>
                <w:sz w:val="10"/>
              </w:rPr>
              <w:t>7.7</w:t>
            </w:r>
          </w:p>
        </w:tc>
        <w:tc>
          <w:tcPr>
            <w:tcW w:w="1709" w:type="dxa"/>
          </w:tcPr>
          <w:p>
            <w:pPr>
              <w:pStyle w:val="TableParagraph"/>
              <w:spacing w:line="111" w:lineRule="exact" w:before="15"/>
              <w:ind w:right="40"/>
              <w:rPr>
                <w:sz w:val="10"/>
              </w:rPr>
            </w:pPr>
            <w:r>
              <w:rPr>
                <w:w w:val="170"/>
                <w:sz w:val="10"/>
              </w:rPr>
              <w:t>7.3</w:t>
            </w:r>
          </w:p>
        </w:tc>
      </w:tr>
      <w:tr>
        <w:trPr>
          <w:trHeight w:val="145" w:hRule="atLeast"/>
        </w:trPr>
        <w:tc>
          <w:tcPr>
            <w:tcW w:w="4031" w:type="dxa"/>
          </w:tcPr>
          <w:p>
            <w:pPr>
              <w:pStyle w:val="TableParagraph"/>
              <w:spacing w:line="111" w:lineRule="exact" w:before="15"/>
              <w:ind w:left="42"/>
              <w:jc w:val="left"/>
              <w:rPr>
                <w:sz w:val="10"/>
              </w:rPr>
            </w:pPr>
            <w:r>
              <w:rPr>
                <w:w w:val="170"/>
                <w:sz w:val="10"/>
              </w:rPr>
              <w:t>Capital Expenditure</w:t>
            </w:r>
          </w:p>
        </w:tc>
        <w:tc>
          <w:tcPr>
            <w:tcW w:w="1826" w:type="dxa"/>
          </w:tcPr>
          <w:p>
            <w:pPr>
              <w:pStyle w:val="TableParagraph"/>
              <w:spacing w:line="111" w:lineRule="exact" w:before="15"/>
              <w:ind w:right="132"/>
              <w:rPr>
                <w:sz w:val="10"/>
              </w:rPr>
            </w:pPr>
            <w:r>
              <w:rPr>
                <w:w w:val="170"/>
                <w:sz w:val="10"/>
              </w:rPr>
              <w:t>2.9</w:t>
            </w:r>
          </w:p>
        </w:tc>
        <w:tc>
          <w:tcPr>
            <w:tcW w:w="1791" w:type="dxa"/>
          </w:tcPr>
          <w:p>
            <w:pPr>
              <w:pStyle w:val="TableParagraph"/>
              <w:spacing w:line="111" w:lineRule="exact" w:before="15"/>
              <w:ind w:right="85"/>
              <w:rPr>
                <w:sz w:val="10"/>
              </w:rPr>
            </w:pPr>
            <w:r>
              <w:rPr>
                <w:w w:val="170"/>
                <w:sz w:val="10"/>
              </w:rPr>
              <w:t>1.0</w:t>
            </w:r>
          </w:p>
        </w:tc>
        <w:tc>
          <w:tcPr>
            <w:tcW w:w="1709" w:type="dxa"/>
          </w:tcPr>
          <w:p>
            <w:pPr>
              <w:pStyle w:val="TableParagraph"/>
              <w:spacing w:line="111" w:lineRule="exact" w:before="15"/>
              <w:ind w:right="40"/>
              <w:rPr>
                <w:sz w:val="10"/>
              </w:rPr>
            </w:pPr>
            <w:r>
              <w:rPr>
                <w:w w:val="170"/>
                <w:sz w:val="10"/>
              </w:rPr>
              <w:t>0.6</w:t>
            </w:r>
          </w:p>
        </w:tc>
      </w:tr>
      <w:tr>
        <w:trPr>
          <w:trHeight w:val="146" w:hRule="atLeast"/>
        </w:trPr>
        <w:tc>
          <w:tcPr>
            <w:tcW w:w="4031" w:type="dxa"/>
          </w:tcPr>
          <w:p>
            <w:pPr>
              <w:pStyle w:val="TableParagraph"/>
              <w:spacing w:line="111" w:lineRule="exact" w:before="15"/>
              <w:ind w:left="42"/>
              <w:jc w:val="left"/>
              <w:rPr>
                <w:sz w:val="10"/>
              </w:rPr>
            </w:pPr>
            <w:r>
              <w:rPr>
                <w:w w:val="170"/>
                <w:sz w:val="10"/>
              </w:rPr>
              <w:t>Total Capital Expenditure (including those under Gr</w:t>
            </w:r>
          </w:p>
        </w:tc>
        <w:tc>
          <w:tcPr>
            <w:tcW w:w="1826" w:type="dxa"/>
          </w:tcPr>
          <w:p>
            <w:pPr>
              <w:pStyle w:val="TableParagraph"/>
              <w:spacing w:line="111" w:lineRule="exact" w:before="15"/>
              <w:ind w:right="132"/>
              <w:rPr>
                <w:sz w:val="10"/>
              </w:rPr>
            </w:pPr>
            <w:r>
              <w:rPr>
                <w:w w:val="170"/>
                <w:sz w:val="10"/>
              </w:rPr>
              <w:t>4.8</w:t>
            </w:r>
          </w:p>
        </w:tc>
        <w:tc>
          <w:tcPr>
            <w:tcW w:w="1791" w:type="dxa"/>
          </w:tcPr>
          <w:p>
            <w:pPr>
              <w:pStyle w:val="TableParagraph"/>
              <w:spacing w:line="111" w:lineRule="exact" w:before="15"/>
              <w:ind w:right="85"/>
              <w:rPr>
                <w:sz w:val="10"/>
              </w:rPr>
            </w:pPr>
            <w:r>
              <w:rPr>
                <w:w w:val="170"/>
                <w:sz w:val="10"/>
              </w:rPr>
              <w:t>1.7</w:t>
            </w:r>
          </w:p>
        </w:tc>
        <w:tc>
          <w:tcPr>
            <w:tcW w:w="1709" w:type="dxa"/>
          </w:tcPr>
          <w:p>
            <w:pPr>
              <w:pStyle w:val="TableParagraph"/>
              <w:spacing w:line="111" w:lineRule="exact" w:before="15"/>
              <w:ind w:right="40"/>
              <w:rPr>
                <w:sz w:val="10"/>
              </w:rPr>
            </w:pPr>
            <w:r>
              <w:rPr>
                <w:w w:val="170"/>
                <w:sz w:val="10"/>
              </w:rPr>
              <w:t>1.5</w:t>
            </w:r>
          </w:p>
        </w:tc>
      </w:tr>
      <w:tr>
        <w:trPr>
          <w:trHeight w:val="146" w:hRule="atLeast"/>
        </w:trPr>
        <w:tc>
          <w:tcPr>
            <w:tcW w:w="4031" w:type="dxa"/>
          </w:tcPr>
          <w:p>
            <w:pPr>
              <w:pStyle w:val="TableParagraph"/>
              <w:spacing w:line="111" w:lineRule="exact" w:before="15"/>
              <w:ind w:left="42"/>
              <w:jc w:val="left"/>
              <w:rPr>
                <w:sz w:val="10"/>
              </w:rPr>
            </w:pPr>
            <w:r>
              <w:rPr>
                <w:w w:val="170"/>
                <w:sz w:val="10"/>
              </w:rPr>
              <w:t>Total Expenditure</w:t>
            </w:r>
          </w:p>
        </w:tc>
        <w:tc>
          <w:tcPr>
            <w:tcW w:w="1826" w:type="dxa"/>
          </w:tcPr>
          <w:p>
            <w:pPr>
              <w:pStyle w:val="TableParagraph"/>
              <w:spacing w:line="111" w:lineRule="exact" w:before="15"/>
              <w:ind w:right="133"/>
              <w:rPr>
                <w:sz w:val="10"/>
              </w:rPr>
            </w:pPr>
            <w:r>
              <w:rPr>
                <w:w w:val="170"/>
                <w:sz w:val="10"/>
              </w:rPr>
              <w:t>25.3</w:t>
            </w:r>
          </w:p>
        </w:tc>
        <w:tc>
          <w:tcPr>
            <w:tcW w:w="1791" w:type="dxa"/>
          </w:tcPr>
          <w:p>
            <w:pPr>
              <w:pStyle w:val="TableParagraph"/>
              <w:spacing w:line="111" w:lineRule="exact" w:before="15"/>
              <w:ind w:right="85"/>
              <w:rPr>
                <w:sz w:val="10"/>
              </w:rPr>
            </w:pPr>
            <w:r>
              <w:rPr>
                <w:w w:val="170"/>
                <w:sz w:val="10"/>
              </w:rPr>
              <w:t>10.0</w:t>
            </w:r>
          </w:p>
        </w:tc>
        <w:tc>
          <w:tcPr>
            <w:tcW w:w="1709" w:type="dxa"/>
          </w:tcPr>
          <w:p>
            <w:pPr>
              <w:pStyle w:val="TableParagraph"/>
              <w:spacing w:line="111" w:lineRule="exact" w:before="15"/>
              <w:ind w:right="40"/>
              <w:rPr>
                <w:sz w:val="10"/>
              </w:rPr>
            </w:pPr>
            <w:r>
              <w:rPr>
                <w:w w:val="170"/>
                <w:sz w:val="10"/>
              </w:rPr>
              <w:t>9.4</w:t>
            </w:r>
          </w:p>
        </w:tc>
      </w:tr>
      <w:tr>
        <w:trPr>
          <w:trHeight w:val="146" w:hRule="atLeast"/>
        </w:trPr>
        <w:tc>
          <w:tcPr>
            <w:tcW w:w="4031" w:type="dxa"/>
          </w:tcPr>
          <w:p>
            <w:pPr>
              <w:pStyle w:val="TableParagraph"/>
              <w:spacing w:line="111" w:lineRule="exact" w:before="15"/>
              <w:ind w:left="42"/>
              <w:jc w:val="left"/>
              <w:rPr>
                <w:b/>
                <w:sz w:val="10"/>
              </w:rPr>
            </w:pPr>
            <w:r>
              <w:rPr>
                <w:b/>
                <w:w w:val="170"/>
                <w:sz w:val="10"/>
              </w:rPr>
              <w:t>A nnual Budget Funding A mount (A BFA )</w:t>
            </w:r>
          </w:p>
        </w:tc>
        <w:tc>
          <w:tcPr>
            <w:tcW w:w="1826" w:type="dxa"/>
          </w:tcPr>
          <w:p>
            <w:pPr>
              <w:pStyle w:val="TableParagraph"/>
              <w:spacing w:line="111" w:lineRule="exact" w:before="15"/>
              <w:ind w:right="128"/>
              <w:rPr>
                <w:b/>
                <w:sz w:val="10"/>
              </w:rPr>
            </w:pPr>
            <w:r>
              <w:rPr>
                <w:b/>
                <w:w w:val="165"/>
                <w:sz w:val="10"/>
              </w:rPr>
              <w:t>1,543,931,964.8</w:t>
            </w:r>
          </w:p>
        </w:tc>
        <w:tc>
          <w:tcPr>
            <w:tcW w:w="1791" w:type="dxa"/>
          </w:tcPr>
          <w:p>
            <w:pPr>
              <w:pStyle w:val="TableParagraph"/>
              <w:spacing w:line="111" w:lineRule="exact" w:before="15"/>
              <w:ind w:right="81"/>
              <w:rPr>
                <w:b/>
                <w:sz w:val="10"/>
              </w:rPr>
            </w:pPr>
            <w:r>
              <w:rPr>
                <w:b/>
                <w:w w:val="165"/>
                <w:sz w:val="10"/>
              </w:rPr>
              <w:t>794,178,305.3</w:t>
            </w:r>
          </w:p>
        </w:tc>
        <w:tc>
          <w:tcPr>
            <w:tcW w:w="1709" w:type="dxa"/>
          </w:tcPr>
          <w:p>
            <w:pPr>
              <w:pStyle w:val="TableParagraph"/>
              <w:spacing w:line="111" w:lineRule="exact" w:before="15"/>
              <w:ind w:right="36"/>
              <w:rPr>
                <w:b/>
                <w:sz w:val="10"/>
              </w:rPr>
            </w:pPr>
            <w:r>
              <w:rPr>
                <w:b/>
                <w:w w:val="165"/>
                <w:sz w:val="10"/>
              </w:rPr>
              <w:t>1,030,748,311.0</w:t>
            </w:r>
          </w:p>
        </w:tc>
      </w:tr>
      <w:tr>
        <w:trPr>
          <w:trHeight w:val="146" w:hRule="atLeast"/>
        </w:trPr>
        <w:tc>
          <w:tcPr>
            <w:tcW w:w="4031" w:type="dxa"/>
          </w:tcPr>
          <w:p>
            <w:pPr>
              <w:pStyle w:val="TableParagraph"/>
              <w:spacing w:line="111" w:lineRule="exact" w:before="15"/>
              <w:ind w:left="42"/>
              <w:jc w:val="left"/>
              <w:rPr>
                <w:b/>
                <w:sz w:val="10"/>
              </w:rPr>
            </w:pPr>
            <w:r>
              <w:rPr>
                <w:b/>
                <w:w w:val="170"/>
                <w:sz w:val="10"/>
              </w:rPr>
              <w:t>Benchmark Oil Revenue</w:t>
            </w:r>
          </w:p>
        </w:tc>
        <w:tc>
          <w:tcPr>
            <w:tcW w:w="1826" w:type="dxa"/>
          </w:tcPr>
          <w:p>
            <w:pPr>
              <w:pStyle w:val="TableParagraph"/>
              <w:spacing w:line="111" w:lineRule="exact" w:before="15"/>
              <w:ind w:right="128"/>
              <w:rPr>
                <w:b/>
                <w:sz w:val="10"/>
              </w:rPr>
            </w:pPr>
            <w:r>
              <w:rPr>
                <w:b/>
                <w:w w:val="165"/>
                <w:sz w:val="10"/>
              </w:rPr>
              <w:t>2,205,617,092.5</w:t>
            </w:r>
          </w:p>
        </w:tc>
        <w:tc>
          <w:tcPr>
            <w:tcW w:w="1791" w:type="dxa"/>
          </w:tcPr>
          <w:p>
            <w:pPr>
              <w:pStyle w:val="TableParagraph"/>
              <w:spacing w:line="111" w:lineRule="exact" w:before="15"/>
              <w:ind w:right="81"/>
              <w:rPr>
                <w:b/>
                <w:sz w:val="10"/>
              </w:rPr>
            </w:pPr>
            <w:r>
              <w:rPr>
                <w:b/>
                <w:w w:val="165"/>
                <w:sz w:val="10"/>
              </w:rPr>
              <w:t>1,134,540,436.2</w:t>
            </w:r>
          </w:p>
        </w:tc>
        <w:tc>
          <w:tcPr>
            <w:tcW w:w="1709" w:type="dxa"/>
          </w:tcPr>
          <w:p>
            <w:pPr>
              <w:pStyle w:val="TableParagraph"/>
              <w:spacing w:line="111" w:lineRule="exact" w:before="15"/>
              <w:ind w:right="36"/>
              <w:rPr>
                <w:b/>
                <w:sz w:val="10"/>
              </w:rPr>
            </w:pPr>
            <w:r>
              <w:rPr>
                <w:b/>
                <w:w w:val="165"/>
                <w:sz w:val="10"/>
              </w:rPr>
              <w:t>1,472,497,587.1</w:t>
            </w:r>
          </w:p>
        </w:tc>
      </w:tr>
      <w:tr>
        <w:trPr>
          <w:trHeight w:val="139" w:hRule="atLeast"/>
        </w:trPr>
        <w:tc>
          <w:tcPr>
            <w:tcW w:w="4031" w:type="dxa"/>
          </w:tcPr>
          <w:p>
            <w:pPr>
              <w:pStyle w:val="TableParagraph"/>
              <w:spacing w:line="104" w:lineRule="exact" w:before="15"/>
              <w:ind w:left="42"/>
              <w:jc w:val="left"/>
              <w:rPr>
                <w:b/>
                <w:sz w:val="10"/>
              </w:rPr>
            </w:pPr>
            <w:r>
              <w:rPr>
                <w:b/>
                <w:w w:val="170"/>
                <w:sz w:val="10"/>
              </w:rPr>
              <w:t>Nominal GDP</w:t>
            </w:r>
          </w:p>
        </w:tc>
        <w:tc>
          <w:tcPr>
            <w:tcW w:w="1826" w:type="dxa"/>
          </w:tcPr>
          <w:p>
            <w:pPr>
              <w:pStyle w:val="TableParagraph"/>
              <w:spacing w:line="104" w:lineRule="exact" w:before="15"/>
              <w:ind w:right="128"/>
              <w:rPr>
                <w:b/>
                <w:sz w:val="10"/>
              </w:rPr>
            </w:pPr>
            <w:r>
              <w:rPr>
                <w:b/>
                <w:w w:val="165"/>
                <w:sz w:val="10"/>
              </w:rPr>
              <w:t>241,717,700,000.0</w:t>
            </w:r>
          </w:p>
        </w:tc>
        <w:tc>
          <w:tcPr>
            <w:tcW w:w="1791" w:type="dxa"/>
          </w:tcPr>
          <w:p>
            <w:pPr>
              <w:pStyle w:val="TableParagraph"/>
              <w:spacing w:line="104" w:lineRule="exact" w:before="15"/>
              <w:ind w:right="81"/>
              <w:rPr>
                <w:b/>
                <w:sz w:val="10"/>
              </w:rPr>
            </w:pPr>
            <w:r>
              <w:rPr>
                <w:b/>
                <w:w w:val="165"/>
                <w:sz w:val="10"/>
              </w:rPr>
              <w:t>241,717,700,000.0</w:t>
            </w:r>
          </w:p>
        </w:tc>
        <w:tc>
          <w:tcPr>
            <w:tcW w:w="1709" w:type="dxa"/>
          </w:tcPr>
          <w:p>
            <w:pPr>
              <w:pStyle w:val="TableParagraph"/>
              <w:spacing w:line="104" w:lineRule="exact" w:before="15"/>
              <w:ind w:right="36"/>
              <w:rPr>
                <w:b/>
                <w:sz w:val="10"/>
              </w:rPr>
            </w:pPr>
            <w:r>
              <w:rPr>
                <w:b/>
                <w:w w:val="165"/>
                <w:sz w:val="10"/>
              </w:rPr>
              <w:t>241,717,700,000.0</w:t>
            </w:r>
          </w:p>
        </w:tc>
      </w:tr>
      <w:tr>
        <w:trPr>
          <w:trHeight w:val="127" w:hRule="atLeast"/>
        </w:trPr>
        <w:tc>
          <w:tcPr>
            <w:tcW w:w="4031" w:type="dxa"/>
            <w:tcBorders>
              <w:bottom w:val="single" w:sz="6" w:space="0" w:color="000000"/>
            </w:tcBorders>
          </w:tcPr>
          <w:p>
            <w:pPr>
              <w:pStyle w:val="TableParagraph"/>
              <w:spacing w:line="99" w:lineRule="exact" w:before="8"/>
              <w:ind w:left="42"/>
              <w:jc w:val="left"/>
              <w:rPr>
                <w:b/>
                <w:sz w:val="10"/>
              </w:rPr>
            </w:pPr>
            <w:r>
              <w:rPr>
                <w:b/>
                <w:w w:val="170"/>
                <w:sz w:val="10"/>
              </w:rPr>
              <w:t>Non-Oil Nominal GDP</w:t>
            </w:r>
          </w:p>
        </w:tc>
        <w:tc>
          <w:tcPr>
            <w:tcW w:w="1826" w:type="dxa"/>
            <w:tcBorders>
              <w:bottom w:val="single" w:sz="6" w:space="0" w:color="000000"/>
            </w:tcBorders>
          </w:tcPr>
          <w:p>
            <w:pPr>
              <w:pStyle w:val="TableParagraph"/>
              <w:spacing w:line="99" w:lineRule="exact" w:before="8"/>
              <w:ind w:right="128"/>
              <w:rPr>
                <w:b/>
                <w:sz w:val="10"/>
              </w:rPr>
            </w:pPr>
            <w:r>
              <w:rPr>
                <w:b/>
                <w:w w:val="165"/>
                <w:sz w:val="10"/>
              </w:rPr>
              <w:t>229,558,401,000.0</w:t>
            </w:r>
          </w:p>
        </w:tc>
        <w:tc>
          <w:tcPr>
            <w:tcW w:w="1791" w:type="dxa"/>
            <w:tcBorders>
              <w:bottom w:val="single" w:sz="6" w:space="0" w:color="000000"/>
            </w:tcBorders>
          </w:tcPr>
          <w:p>
            <w:pPr>
              <w:pStyle w:val="TableParagraph"/>
              <w:spacing w:line="99" w:lineRule="exact" w:before="8"/>
              <w:ind w:right="81"/>
              <w:rPr>
                <w:b/>
                <w:sz w:val="10"/>
              </w:rPr>
            </w:pPr>
            <w:r>
              <w:rPr>
                <w:b/>
                <w:w w:val="165"/>
                <w:sz w:val="10"/>
              </w:rPr>
              <w:t>229,558,401,000.0</w:t>
            </w:r>
          </w:p>
        </w:tc>
        <w:tc>
          <w:tcPr>
            <w:tcW w:w="1709" w:type="dxa"/>
            <w:tcBorders>
              <w:bottom w:val="single" w:sz="6" w:space="0" w:color="000000"/>
            </w:tcBorders>
          </w:tcPr>
          <w:p>
            <w:pPr>
              <w:pStyle w:val="TableParagraph"/>
              <w:spacing w:line="99" w:lineRule="exact" w:before="8"/>
              <w:ind w:right="36"/>
              <w:rPr>
                <w:b/>
                <w:sz w:val="10"/>
              </w:rPr>
            </w:pPr>
            <w:r>
              <w:rPr>
                <w:b/>
                <w:w w:val="165"/>
                <w:sz w:val="10"/>
              </w:rPr>
              <w:t>229,558,401,000.0</w:t>
            </w:r>
          </w:p>
        </w:tc>
      </w:tr>
      <w:tr>
        <w:trPr>
          <w:trHeight w:val="253" w:hRule="atLeast"/>
        </w:trPr>
        <w:tc>
          <w:tcPr>
            <w:tcW w:w="4031" w:type="dxa"/>
            <w:tcBorders>
              <w:top w:val="single" w:sz="6" w:space="0" w:color="000000"/>
            </w:tcBorders>
          </w:tcPr>
          <w:p>
            <w:pPr>
              <w:pStyle w:val="TableParagraph"/>
              <w:spacing w:line="221" w:lineRule="exact" w:before="12"/>
              <w:jc w:val="left"/>
              <w:rPr>
                <w:sz w:val="20"/>
              </w:rPr>
            </w:pPr>
            <w:r>
              <w:rPr>
                <w:sz w:val="20"/>
              </w:rPr>
              <w:t>Source: MoF</w:t>
            </w:r>
          </w:p>
        </w:tc>
        <w:tc>
          <w:tcPr>
            <w:tcW w:w="1826" w:type="dxa"/>
            <w:tcBorders>
              <w:top w:val="single" w:sz="6" w:space="0" w:color="000000"/>
            </w:tcBorders>
          </w:tcPr>
          <w:p>
            <w:pPr>
              <w:pStyle w:val="TableParagraph"/>
              <w:spacing w:before="0"/>
              <w:jc w:val="left"/>
              <w:rPr>
                <w:rFonts w:ascii="Times New Roman"/>
                <w:sz w:val="16"/>
              </w:rPr>
            </w:pPr>
          </w:p>
        </w:tc>
        <w:tc>
          <w:tcPr>
            <w:tcW w:w="1791" w:type="dxa"/>
            <w:tcBorders>
              <w:top w:val="single" w:sz="6" w:space="0" w:color="000000"/>
            </w:tcBorders>
          </w:tcPr>
          <w:p>
            <w:pPr>
              <w:pStyle w:val="TableParagraph"/>
              <w:spacing w:before="0"/>
              <w:jc w:val="left"/>
              <w:rPr>
                <w:rFonts w:ascii="Times New Roman"/>
                <w:sz w:val="16"/>
              </w:rPr>
            </w:pPr>
          </w:p>
        </w:tc>
        <w:tc>
          <w:tcPr>
            <w:tcW w:w="1709" w:type="dxa"/>
            <w:tcBorders>
              <w:top w:val="single" w:sz="6" w:space="0" w:color="000000"/>
            </w:tcBorders>
          </w:tcPr>
          <w:p>
            <w:pPr>
              <w:pStyle w:val="TableParagraph"/>
              <w:spacing w:before="0"/>
              <w:jc w:val="left"/>
              <w:rPr>
                <w:rFonts w:ascii="Times New Roman"/>
                <w:sz w:val="16"/>
              </w:rPr>
            </w:pPr>
          </w:p>
        </w:tc>
      </w:tr>
    </w:tbl>
    <w:sectPr>
      <w:pgSz w:w="12240" w:h="15840"/>
      <w:pgMar w:header="0" w:footer="935" w:top="1360" w:bottom="1200" w:left="3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29999pt;margin-top:730.255981pt;width:9.050pt;height:13.05pt;mso-position-horizontal-relative:page;mso-position-vertical-relative:page;z-index:-27289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105"/>
                    <w:sz w:val="22"/>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09991pt;margin-top:730.255981pt;width:11.75pt;height:13.05pt;mso-position-horizontal-relative:page;mso-position-vertical-relative:page;z-index:-272872" type="#_x0000_t202" filled="false" stroked="false">
          <v:textbox inset="0,0,0,0">
            <w:txbxContent>
              <w:p>
                <w:pPr>
                  <w:spacing w:line="232" w:lineRule="exact" w:before="0"/>
                  <w:ind w:left="42" w:right="0" w:firstLine="0"/>
                  <w:jc w:val="left"/>
                  <w:rPr>
                    <w:rFonts w:ascii="Arial"/>
                    <w:sz w:val="22"/>
                  </w:rPr>
                </w:pPr>
                <w:r>
                  <w:rPr/>
                  <w:fldChar w:fldCharType="begin"/>
                </w:r>
                <w:r>
                  <w:rPr>
                    <w:rFonts w:ascii="Arial"/>
                    <w:sz w:val="22"/>
                  </w:rPr>
                  <w:instrText> PAGE  \* roman </w:instrText>
                </w:r>
                <w:r>
                  <w:rPr/>
                  <w:fldChar w:fldCharType="separate"/>
                </w:r>
                <w:r>
                  <w:rPr/>
                  <w:t>vi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8.410004pt;margin-top:730.255981pt;width:15.3pt;height:13.05pt;mso-position-horizontal-relative:page;mso-position-vertical-relative:page;z-index:-27284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60" w:hanging="720"/>
        <w:jc w:val="right"/>
      </w:pPr>
      <w:rPr>
        <w:rFonts w:hint="default" w:ascii="Tahoma" w:hAnsi="Tahoma" w:eastAsia="Tahoma" w:cs="Tahoma"/>
        <w:w w:val="99"/>
        <w:sz w:val="24"/>
        <w:szCs w:val="24"/>
      </w:rPr>
    </w:lvl>
    <w:lvl w:ilvl="1">
      <w:start w:val="0"/>
      <w:numFmt w:val="bullet"/>
      <w:lvlText w:val=""/>
      <w:lvlJc w:val="left"/>
      <w:pPr>
        <w:ind w:left="2220" w:hanging="360"/>
      </w:pPr>
      <w:rPr>
        <w:rFonts w:hint="default"/>
        <w:w w:val="100"/>
      </w:rPr>
    </w:lvl>
    <w:lvl w:ilvl="2">
      <w:start w:val="0"/>
      <w:numFmt w:val="bullet"/>
      <w:lvlText w:val="•"/>
      <w:lvlJc w:val="left"/>
      <w:pPr>
        <w:ind w:left="3255" w:hanging="360"/>
      </w:pPr>
      <w:rPr>
        <w:rFonts w:hint="default"/>
      </w:rPr>
    </w:lvl>
    <w:lvl w:ilvl="3">
      <w:start w:val="0"/>
      <w:numFmt w:val="bullet"/>
      <w:lvlText w:val="•"/>
      <w:lvlJc w:val="left"/>
      <w:pPr>
        <w:ind w:left="4291"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362" w:hanging="360"/>
      </w:pPr>
      <w:rPr>
        <w:rFonts w:hint="default"/>
      </w:rPr>
    </w:lvl>
    <w:lvl w:ilvl="6">
      <w:start w:val="0"/>
      <w:numFmt w:val="bullet"/>
      <w:lvlText w:val="•"/>
      <w:lvlJc w:val="left"/>
      <w:pPr>
        <w:ind w:left="7397" w:hanging="360"/>
      </w:pPr>
      <w:rPr>
        <w:rFonts w:hint="default"/>
      </w:rPr>
    </w:lvl>
    <w:lvl w:ilvl="7">
      <w:start w:val="0"/>
      <w:numFmt w:val="bullet"/>
      <w:lvlText w:val="•"/>
      <w:lvlJc w:val="left"/>
      <w:pPr>
        <w:ind w:left="8433" w:hanging="360"/>
      </w:pPr>
      <w:rPr>
        <w:rFonts w:hint="default"/>
      </w:rPr>
    </w:lvl>
    <w:lvl w:ilvl="8">
      <w:start w:val="0"/>
      <w:numFmt w:val="bullet"/>
      <w:lvlText w:val="•"/>
      <w:lvlJc w:val="left"/>
      <w:pPr>
        <w:ind w:left="94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TOC1" w:type="paragraph">
    <w:name w:val="TOC 1"/>
    <w:basedOn w:val="Normal"/>
    <w:uiPriority w:val="1"/>
    <w:qFormat/>
    <w:pPr>
      <w:ind w:left="1140"/>
    </w:pPr>
    <w:rPr>
      <w:rFonts w:ascii="Tahoma" w:hAnsi="Tahoma" w:eastAsia="Tahoma" w:cs="Tahoma"/>
      <w:sz w:val="24"/>
      <w:szCs w:val="24"/>
    </w:rPr>
  </w:style>
  <w:style w:styleId="TOC2" w:type="paragraph">
    <w:name w:val="TOC 2"/>
    <w:basedOn w:val="Normal"/>
    <w:uiPriority w:val="1"/>
    <w:qFormat/>
    <w:pPr>
      <w:spacing w:before="143"/>
      <w:ind w:left="1591"/>
    </w:pPr>
    <w:rPr>
      <w:rFonts w:ascii="Tahoma" w:hAnsi="Tahoma" w:eastAsia="Tahoma" w:cs="Tahoma"/>
      <w:sz w:val="24"/>
      <w:szCs w:val="24"/>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spacing w:before="78"/>
      <w:ind w:left="1140"/>
      <w:outlineLvl w:val="1"/>
    </w:pPr>
    <w:rPr>
      <w:rFonts w:ascii="Tahoma" w:hAnsi="Tahoma" w:eastAsia="Tahoma" w:cs="Tahoma"/>
      <w:b/>
      <w:bCs/>
      <w:sz w:val="28"/>
      <w:szCs w:val="28"/>
    </w:rPr>
  </w:style>
  <w:style w:styleId="Heading2" w:type="paragraph">
    <w:name w:val="Heading 2"/>
    <w:basedOn w:val="Normal"/>
    <w:uiPriority w:val="1"/>
    <w:qFormat/>
    <w:pPr>
      <w:ind w:left="1848"/>
      <w:outlineLvl w:val="2"/>
    </w:pPr>
    <w:rPr>
      <w:rFonts w:ascii="Tahoma" w:hAnsi="Tahoma" w:eastAsia="Tahoma" w:cs="Tahoma"/>
      <w:b/>
      <w:bCs/>
      <w:sz w:val="24"/>
      <w:szCs w:val="24"/>
    </w:rPr>
  </w:style>
  <w:style w:styleId="ListParagraph" w:type="paragraph">
    <w:name w:val="List Paragraph"/>
    <w:basedOn w:val="Normal"/>
    <w:uiPriority w:val="1"/>
    <w:qFormat/>
    <w:pPr>
      <w:ind w:left="1860" w:right="1035" w:hanging="720"/>
      <w:jc w:val="both"/>
    </w:pPr>
    <w:rPr>
      <w:rFonts w:ascii="Tahoma" w:hAnsi="Tahoma" w:eastAsia="Tahoma" w:cs="Tahoma"/>
    </w:rPr>
  </w:style>
  <w:style w:styleId="TableParagraph" w:type="paragraph">
    <w:name w:val="Table Paragraph"/>
    <w:basedOn w:val="Normal"/>
    <w:uiPriority w:val="1"/>
    <w:qFormat/>
    <w:pPr>
      <w:spacing w:before="5"/>
      <w:jc w:val="righ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http://www.mofep.gov.gh/"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4.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2018-07-19T14:18:06Z</dcterms:created>
  <dcterms:modified xsi:type="dcterms:W3CDTF">2018-07-19T14:18:06Z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2018-07-19T00:00:00Z</vt:filetime>
  </property>
</Properties>
</file>